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E7" w:rsidRPr="00424288" w:rsidRDefault="00D544E7" w:rsidP="00D544E7">
      <w:pPr>
        <w:spacing w:line="1" w:lineRule="exact"/>
      </w:pPr>
      <w:bookmarkStart w:id="0" w:name="_GoBack"/>
      <w:bookmarkEnd w:id="0"/>
      <w:r>
        <w:rPr>
          <w:rFonts w:hint="eastAsia"/>
        </w:rPr>
        <w:t xml:space="preserve"> </w:t>
      </w:r>
      <w:r>
        <w:t xml:space="preserve">     </w:t>
      </w:r>
    </w:p>
    <w:p w:rsidR="00D544E7" w:rsidRPr="004771FE" w:rsidRDefault="00D544E7" w:rsidP="006456D9">
      <w:pPr>
        <w:spacing w:after="520" w:line="520" w:lineRule="exact"/>
        <w:jc w:val="left"/>
        <w:rPr>
          <w:rFonts w:asciiTheme="minorEastAsia" w:hAnsiTheme="minorEastAsia"/>
          <w:b/>
          <w:sz w:val="28"/>
          <w:szCs w:val="28"/>
        </w:rPr>
      </w:pPr>
      <w:r w:rsidRPr="006456D9">
        <w:rPr>
          <w:rFonts w:ascii="宋体" w:eastAsia="宋体" w:hAnsi="宋体" w:hint="eastAsia"/>
          <w:color w:val="000000"/>
          <w:sz w:val="30"/>
        </w:rPr>
        <w:t>附件3：防范非法集资宣传教育的相关资料</w:t>
      </w:r>
    </w:p>
    <w:p w:rsidR="00D544E7" w:rsidRPr="002F0E88" w:rsidRDefault="00D544E7" w:rsidP="00D544E7">
      <w:pPr>
        <w:ind w:firstLineChars="200" w:firstLine="640"/>
        <w:rPr>
          <w:rFonts w:ascii="黑体" w:eastAsia="黑体" w:hAnsi="黑体"/>
          <w:sz w:val="32"/>
          <w:szCs w:val="32"/>
        </w:rPr>
      </w:pPr>
      <w:r w:rsidRPr="002F0E88">
        <w:rPr>
          <w:rFonts w:ascii="黑体" w:eastAsia="黑体" w:hAnsi="黑体" w:hint="eastAsia"/>
          <w:sz w:val="32"/>
          <w:szCs w:val="32"/>
        </w:rPr>
        <w:t>一、正确识别非法集资三种手段</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1.承诺高额回报。</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不法分子为吸引公众上当受骗，往往编造许诺给予集资参与者远高于正规投资回报的利息分红。为骗取更多人参与集资，非法集资者在集资初期，往往按时足额兑现承诺，待集资达到一定规模后，因资金</w:t>
      </w:r>
      <w:proofErr w:type="gramStart"/>
      <w:r w:rsidRPr="002F0E88">
        <w:rPr>
          <w:rFonts w:ascii="仿宋_GB2312" w:eastAsia="仿宋_GB2312" w:hAnsiTheme="minorEastAsia" w:hint="eastAsia"/>
          <w:sz w:val="32"/>
          <w:szCs w:val="32"/>
        </w:rPr>
        <w:t>链无法</w:t>
      </w:r>
      <w:proofErr w:type="gramEnd"/>
      <w:r w:rsidRPr="002F0E88">
        <w:rPr>
          <w:rFonts w:ascii="仿宋_GB2312" w:eastAsia="仿宋_GB2312" w:hAnsiTheme="minorEastAsia" w:hint="eastAsia"/>
          <w:sz w:val="32"/>
          <w:szCs w:val="32"/>
        </w:rPr>
        <w:t>维系，使集资参与者遭受经济损失。</w:t>
      </w:r>
    </w:p>
    <w:p w:rsidR="00D544E7" w:rsidRPr="002F0E88" w:rsidRDefault="00D544E7" w:rsidP="00D544E7">
      <w:pPr>
        <w:ind w:firstLineChars="250" w:firstLine="800"/>
        <w:rPr>
          <w:rFonts w:ascii="仿宋_GB2312" w:eastAsia="仿宋_GB2312" w:hAnsiTheme="minorEastAsia"/>
          <w:sz w:val="32"/>
          <w:szCs w:val="32"/>
        </w:rPr>
      </w:pPr>
      <w:r w:rsidRPr="002F0E88">
        <w:rPr>
          <w:rFonts w:ascii="仿宋_GB2312" w:eastAsia="仿宋_GB2312" w:hAnsiTheme="minorEastAsia" w:hint="eastAsia"/>
          <w:sz w:val="32"/>
          <w:szCs w:val="32"/>
        </w:rPr>
        <w:t>2.虚构或夸大投资项目。</w:t>
      </w:r>
    </w:p>
    <w:p w:rsidR="00D544E7" w:rsidRPr="002F0E88" w:rsidRDefault="00D544E7" w:rsidP="00D544E7">
      <w:pPr>
        <w:ind w:firstLineChars="250" w:firstLine="800"/>
        <w:rPr>
          <w:rFonts w:ascii="仿宋_GB2312" w:eastAsia="仿宋_GB2312" w:hAnsiTheme="minorEastAsia"/>
          <w:sz w:val="32"/>
          <w:szCs w:val="32"/>
        </w:rPr>
      </w:pPr>
      <w:r w:rsidRPr="002F0E88">
        <w:rPr>
          <w:rFonts w:ascii="仿宋_GB2312" w:eastAsia="仿宋_GB2312" w:hAnsiTheme="minorEastAsia" w:hint="eastAsia"/>
          <w:sz w:val="32"/>
          <w:szCs w:val="32"/>
        </w:rPr>
        <w:t>不法分子大多通过注册合法的公司或企业，打着响应国家产业政策、支持新农村建设等旗号设立一些时髦项目；以订立合同或投资为幌子，编造虚假项目，或以夸大项目的投资规模盈利前景，以制造投资及企业利润假象，诱惑社会公众投资。有的不法分子假借委托理财名义，故意混淆投资理财的概念，利用电子黄金、创业投资等新名词，迷惑社会公众，承诺稳定高额回报，诱惑社会公众投资。</w:t>
      </w:r>
    </w:p>
    <w:p w:rsidR="00D544E7" w:rsidRPr="002F0E88" w:rsidRDefault="00D544E7" w:rsidP="00D544E7">
      <w:pPr>
        <w:ind w:firstLineChars="250" w:firstLine="800"/>
        <w:rPr>
          <w:rFonts w:ascii="仿宋_GB2312" w:eastAsia="仿宋_GB2312" w:hAnsiTheme="minorEastAsia"/>
          <w:sz w:val="32"/>
          <w:szCs w:val="32"/>
        </w:rPr>
      </w:pPr>
      <w:r w:rsidRPr="002F0E88">
        <w:rPr>
          <w:rFonts w:ascii="仿宋_GB2312" w:eastAsia="仿宋_GB2312" w:hAnsiTheme="minorEastAsia" w:hint="eastAsia"/>
          <w:sz w:val="32"/>
          <w:szCs w:val="32"/>
        </w:rPr>
        <w:t>3.以虚假宣传造势。</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不法分子为骗取社会公众信任，在宣传上做足文章，采取聘请明星代言、在著名报刊上刊登专访文章、雇人广为散发宣传单、进行社会捐赠等方式，加大宣传力度，制造虚假声势，诱惑社会公众投资。有的不法分子利用网络虚拟空间将网站设在异地或租用境外服务器设立网站。有的还通过网站、博客、论坛等网络平台和QQ、</w:t>
      </w:r>
      <w:proofErr w:type="gramStart"/>
      <w:r w:rsidRPr="002F0E88">
        <w:rPr>
          <w:rFonts w:ascii="仿宋_GB2312" w:eastAsia="仿宋_GB2312" w:hAnsiTheme="minorEastAsia" w:hint="eastAsia"/>
          <w:sz w:val="32"/>
          <w:szCs w:val="32"/>
        </w:rPr>
        <w:t>微信等</w:t>
      </w:r>
      <w:proofErr w:type="gramEnd"/>
      <w:r w:rsidRPr="002F0E88">
        <w:rPr>
          <w:rFonts w:ascii="仿宋_GB2312" w:eastAsia="仿宋_GB2312" w:hAnsiTheme="minorEastAsia" w:hint="eastAsia"/>
          <w:sz w:val="32"/>
          <w:szCs w:val="32"/>
        </w:rPr>
        <w:t>即时通信工具，传播虚假信息，诱惑社会公众投资。</w:t>
      </w:r>
    </w:p>
    <w:p w:rsidR="00D544E7" w:rsidRPr="002F0E88" w:rsidRDefault="00D544E7" w:rsidP="00D544E7">
      <w:pPr>
        <w:ind w:firstLineChars="200" w:firstLine="640"/>
        <w:rPr>
          <w:rFonts w:ascii="黑体" w:eastAsia="黑体" w:hAnsi="黑体"/>
          <w:sz w:val="32"/>
          <w:szCs w:val="32"/>
        </w:rPr>
      </w:pPr>
      <w:r w:rsidRPr="002F0E88">
        <w:rPr>
          <w:rFonts w:ascii="黑体" w:eastAsia="黑体" w:hAnsi="黑体" w:hint="eastAsia"/>
          <w:sz w:val="32"/>
          <w:szCs w:val="32"/>
        </w:rPr>
        <w:t>二、高度警惕八种行为</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1.明显超出公司注册登记的经营范围，尤其是没有从事金融业务活动资格、频繁变换公司及投资项目名称。</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2.许诺超高收益率。</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3.以个人账户或现金收取资金、现场或及时交付本金即给予部分提成、分红、利息。</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4.在街头、超市、商场等人群流动、聚集场所摆摊、设点发放“理财产品”广告，尤其以老年人为主要招揽对象。</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5.在发放的宣传单上印制高级领导人同志照片、所谓的领导</w:t>
      </w:r>
      <w:r w:rsidRPr="002F0E88">
        <w:rPr>
          <w:rFonts w:ascii="仿宋_GB2312" w:eastAsia="仿宋_GB2312" w:hAnsiTheme="minorEastAsia" w:hint="eastAsia"/>
          <w:sz w:val="32"/>
          <w:szCs w:val="32"/>
        </w:rPr>
        <w:lastRenderedPageBreak/>
        <w:t>讲话、重要会议文件内容，用以证明所推销的投资、理财项目受国家支持。</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6.怂恿群众将个人房产进行抵押，获取银行贷款后投资所谓“项目”或“理财产品”。</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7.招揽群众参加在宾馆、饭店、写字楼举行的“投资”推介会、庆功会。</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8.通过群发短信、微信、电话等通讯方式推销“投资项目”、“理财产品”。</w:t>
      </w:r>
    </w:p>
    <w:p w:rsidR="00D544E7" w:rsidRPr="002F0E88" w:rsidRDefault="00D544E7" w:rsidP="00D544E7">
      <w:pPr>
        <w:ind w:firstLineChars="200" w:firstLine="640"/>
        <w:rPr>
          <w:rFonts w:ascii="黑体" w:eastAsia="黑体" w:hAnsi="黑体"/>
          <w:sz w:val="32"/>
          <w:szCs w:val="32"/>
        </w:rPr>
      </w:pPr>
      <w:r w:rsidRPr="002F0E88">
        <w:rPr>
          <w:rFonts w:ascii="黑体" w:eastAsia="黑体" w:hAnsi="黑体" w:hint="eastAsia"/>
          <w:sz w:val="32"/>
          <w:szCs w:val="32"/>
        </w:rPr>
        <w:t>三、科学运用六种技巧 防范非法集资</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1.看收益。相比银行贷款利率和普通金融产品的回报率，多数情况下明显偏高的投资回报很可能就是投资陷阱。</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2.看牌照。识别真假金融机构，</w:t>
      </w:r>
      <w:proofErr w:type="gramStart"/>
      <w:r w:rsidRPr="002F0E88">
        <w:rPr>
          <w:rFonts w:ascii="仿宋_GB2312" w:eastAsia="仿宋_GB2312" w:hAnsiTheme="minorEastAsia" w:hint="eastAsia"/>
          <w:sz w:val="32"/>
          <w:szCs w:val="32"/>
        </w:rPr>
        <w:t>看主体</w:t>
      </w:r>
      <w:proofErr w:type="gramEnd"/>
      <w:r w:rsidRPr="002F0E88">
        <w:rPr>
          <w:rFonts w:ascii="仿宋_GB2312" w:eastAsia="仿宋_GB2312" w:hAnsiTheme="minorEastAsia" w:hint="eastAsia"/>
          <w:sz w:val="32"/>
          <w:szCs w:val="32"/>
        </w:rPr>
        <w:t>资格是否合法，以及其从事的活动是否获得相关部门的批准，看其营业场所是否摆放有关金融监管部门的金融许可证和工商行政管理部门颁发的营业执照；其次看其经营的业务是否属于发证机关核准的业务范围内。</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3.学知识。社会公众在计划投资某种金融产品时，需掌握必要的金融知识，仔细阅读相关合同条款，不要轻信代理人口头宣传。对于从事股权买卖、创业投资和</w:t>
      </w:r>
      <w:proofErr w:type="gramStart"/>
      <w:r w:rsidRPr="002F0E88">
        <w:rPr>
          <w:rFonts w:ascii="仿宋_GB2312" w:eastAsia="仿宋_GB2312" w:hAnsiTheme="minorEastAsia" w:hint="eastAsia"/>
          <w:sz w:val="32"/>
          <w:szCs w:val="32"/>
        </w:rPr>
        <w:t>私募股权投资</w:t>
      </w:r>
      <w:proofErr w:type="gramEnd"/>
      <w:r w:rsidRPr="002F0E88">
        <w:rPr>
          <w:rFonts w:ascii="仿宋_GB2312" w:eastAsia="仿宋_GB2312" w:hAnsiTheme="minorEastAsia" w:hint="eastAsia"/>
          <w:sz w:val="32"/>
          <w:szCs w:val="32"/>
        </w:rPr>
        <w:t>等高度复杂、风险极高的业务，需要较强的专业知识，要正确地判断风险，不被所谓的高回报所诱惑。</w:t>
      </w:r>
    </w:p>
    <w:p w:rsidR="00D544E7" w:rsidRPr="002F0E88" w:rsidRDefault="00D544E7" w:rsidP="00D544E7">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4.多咨询。广大市民可通过政府网站，查询相关企业是不是经过国家批准的合法的上市公司、是不是可以发行公司股票、债券、国家规定的股权交易场所等，如果不具备发行、销售股票、出售金融产品以及开展存贷款业务的主体资格，就涉嫌非法集资。广大市民应多向相关部门进行咨询，详细了解情况后再做决定。千万不要抱侥幸心理，盲目投资，造成损失。</w:t>
      </w:r>
    </w:p>
    <w:p w:rsidR="00D544E7" w:rsidRPr="002F0E88" w:rsidRDefault="00D544E7" w:rsidP="00D544E7">
      <w:pPr>
        <w:ind w:firstLineChars="250" w:firstLine="800"/>
        <w:rPr>
          <w:rFonts w:ascii="仿宋_GB2312" w:eastAsia="仿宋_GB2312" w:hAnsiTheme="minorEastAsia"/>
          <w:sz w:val="32"/>
          <w:szCs w:val="32"/>
        </w:rPr>
      </w:pPr>
      <w:r w:rsidRPr="002F0E88">
        <w:rPr>
          <w:rFonts w:ascii="仿宋_GB2312" w:eastAsia="仿宋_GB2312" w:hAnsiTheme="minorEastAsia" w:hint="eastAsia"/>
          <w:sz w:val="32"/>
          <w:szCs w:val="32"/>
        </w:rPr>
        <w:t>5.慎决策。对亲朋好友低风险、高回报的投资建议和反复劝说，多与懂行的朋友和专业人士商量、审慎决策，防止成为其发展的下线目标。特别是中老年人面对高额回报的宣传时，特别需要提高警惕，不要轻信，投资前要和子女或朋友商议，并对公司经营运作情况进行深入调查分析，提高判断力，增强自我保护意识。</w:t>
      </w:r>
    </w:p>
    <w:p w:rsidR="006456D9" w:rsidRDefault="00D544E7" w:rsidP="006456D9">
      <w:pPr>
        <w:ind w:firstLineChars="200" w:firstLine="640"/>
        <w:rPr>
          <w:rFonts w:ascii="仿宋_GB2312" w:eastAsia="仿宋_GB2312" w:hAnsiTheme="minorEastAsia"/>
          <w:sz w:val="32"/>
          <w:szCs w:val="32"/>
        </w:rPr>
      </w:pPr>
      <w:r w:rsidRPr="002F0E88">
        <w:rPr>
          <w:rFonts w:ascii="仿宋_GB2312" w:eastAsia="仿宋_GB2312" w:hAnsiTheme="minorEastAsia" w:hint="eastAsia"/>
          <w:sz w:val="32"/>
          <w:szCs w:val="32"/>
        </w:rPr>
        <w:t>6.强理性。增强理性投资意识，坚信“天上不会掉馅饼”，不能因所谓的“高返还”动了贪小便宜的念</w:t>
      </w:r>
      <w:r>
        <w:rPr>
          <w:rFonts w:ascii="仿宋_GB2312" w:eastAsia="仿宋_GB2312" w:hAnsiTheme="minorEastAsia" w:hint="eastAsia"/>
          <w:sz w:val="32"/>
          <w:szCs w:val="32"/>
        </w:rPr>
        <w:t>头。高投资往往伴随着</w:t>
      </w:r>
      <w:r>
        <w:rPr>
          <w:rFonts w:ascii="仿宋_GB2312" w:eastAsia="仿宋_GB2312" w:hAnsiTheme="minorEastAsia" w:hint="eastAsia"/>
          <w:sz w:val="32"/>
          <w:szCs w:val="32"/>
        </w:rPr>
        <w:lastRenderedPageBreak/>
        <w:t>高风险，不规范的经济活动更是蕴藏着巨大风险。</w:t>
      </w:r>
    </w:p>
    <w:p w:rsidR="006456D9" w:rsidRDefault="006456D9" w:rsidP="006456D9">
      <w:pPr>
        <w:ind w:firstLineChars="200" w:firstLine="640"/>
        <w:rPr>
          <w:rFonts w:ascii="仿宋_GB2312" w:eastAsia="仿宋_GB2312" w:hAnsiTheme="minorEastAsia"/>
          <w:sz w:val="32"/>
          <w:szCs w:val="32"/>
        </w:rPr>
      </w:pPr>
    </w:p>
    <w:p w:rsidR="006456D9" w:rsidRPr="00D544E7" w:rsidRDefault="006456D9" w:rsidP="006456D9">
      <w:pPr>
        <w:ind w:firstLineChars="200" w:firstLine="640"/>
        <w:rPr>
          <w:rFonts w:ascii="仿宋_GB2312" w:eastAsia="仿宋_GB2312" w:hAnsiTheme="minorEastAsia"/>
          <w:sz w:val="32"/>
          <w:szCs w:val="32"/>
        </w:rPr>
        <w:sectPr w:rsidR="006456D9" w:rsidRPr="00D544E7" w:rsidSect="000276E5">
          <w:pgSz w:w="11880" w:h="16820"/>
          <w:pgMar w:top="1360" w:right="1440" w:bottom="1200" w:left="1440" w:header="0" w:footer="1380" w:gutter="0"/>
          <w:cols w:space="720"/>
          <w:docGrid w:linePitch="286"/>
        </w:sectPr>
      </w:pPr>
    </w:p>
    <w:p w:rsidR="004771FE" w:rsidRPr="004771FE" w:rsidRDefault="004771FE" w:rsidP="00D544E7">
      <w:pPr>
        <w:spacing w:after="520" w:line="520" w:lineRule="exact"/>
        <w:jc w:val="left"/>
        <w:rPr>
          <w:rFonts w:asciiTheme="minorEastAsia" w:hAnsiTheme="minorEastAsia"/>
          <w:sz w:val="28"/>
          <w:szCs w:val="28"/>
        </w:rPr>
      </w:pPr>
    </w:p>
    <w:sectPr w:rsidR="004771FE" w:rsidRPr="004771FE" w:rsidSect="0007767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9E" w:rsidRDefault="00C0519E" w:rsidP="00D20922">
      <w:r>
        <w:separator/>
      </w:r>
    </w:p>
  </w:endnote>
  <w:endnote w:type="continuationSeparator" w:id="0">
    <w:p w:rsidR="00C0519E" w:rsidRDefault="00C0519E" w:rsidP="00D2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89" w:rsidRDefault="00481A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89" w:rsidRDefault="00481A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89" w:rsidRDefault="00481A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9E" w:rsidRDefault="00C0519E" w:rsidP="00D20922">
      <w:r>
        <w:separator/>
      </w:r>
    </w:p>
  </w:footnote>
  <w:footnote w:type="continuationSeparator" w:id="0">
    <w:p w:rsidR="00C0519E" w:rsidRDefault="00C0519E" w:rsidP="00D20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89" w:rsidRDefault="00481A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22" w:rsidRDefault="00D20922" w:rsidP="00481A89">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89" w:rsidRDefault="00481A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22"/>
    <w:rsid w:val="00014469"/>
    <w:rsid w:val="0002168A"/>
    <w:rsid w:val="00022A3B"/>
    <w:rsid w:val="00025CC5"/>
    <w:rsid w:val="000276E5"/>
    <w:rsid w:val="00034DF5"/>
    <w:rsid w:val="00035C7C"/>
    <w:rsid w:val="0003611C"/>
    <w:rsid w:val="00043680"/>
    <w:rsid w:val="000559AF"/>
    <w:rsid w:val="000640B5"/>
    <w:rsid w:val="00065F6A"/>
    <w:rsid w:val="00077678"/>
    <w:rsid w:val="00077731"/>
    <w:rsid w:val="000800AA"/>
    <w:rsid w:val="00084677"/>
    <w:rsid w:val="00086664"/>
    <w:rsid w:val="00097706"/>
    <w:rsid w:val="000B36AB"/>
    <w:rsid w:val="000C1615"/>
    <w:rsid w:val="000D6E68"/>
    <w:rsid w:val="000E5300"/>
    <w:rsid w:val="000F2F6B"/>
    <w:rsid w:val="000F3356"/>
    <w:rsid w:val="00101E2E"/>
    <w:rsid w:val="001140BC"/>
    <w:rsid w:val="00114C04"/>
    <w:rsid w:val="0012335B"/>
    <w:rsid w:val="001236FA"/>
    <w:rsid w:val="00131368"/>
    <w:rsid w:val="00135BD1"/>
    <w:rsid w:val="00163B46"/>
    <w:rsid w:val="001676A6"/>
    <w:rsid w:val="00177B70"/>
    <w:rsid w:val="00194818"/>
    <w:rsid w:val="001A001A"/>
    <w:rsid w:val="001A5D4C"/>
    <w:rsid w:val="001A7213"/>
    <w:rsid w:val="001B3F40"/>
    <w:rsid w:val="001B41BF"/>
    <w:rsid w:val="001B4F9A"/>
    <w:rsid w:val="001B5B1B"/>
    <w:rsid w:val="001C38C2"/>
    <w:rsid w:val="001E1CCD"/>
    <w:rsid w:val="001E7F2A"/>
    <w:rsid w:val="001F7726"/>
    <w:rsid w:val="00202CD6"/>
    <w:rsid w:val="00237B0C"/>
    <w:rsid w:val="00243192"/>
    <w:rsid w:val="00255A65"/>
    <w:rsid w:val="00295567"/>
    <w:rsid w:val="00295E00"/>
    <w:rsid w:val="002A5510"/>
    <w:rsid w:val="002A709B"/>
    <w:rsid w:val="002C1B57"/>
    <w:rsid w:val="002C48CD"/>
    <w:rsid w:val="002D5B0E"/>
    <w:rsid w:val="002D763B"/>
    <w:rsid w:val="002F0E88"/>
    <w:rsid w:val="002F5C2D"/>
    <w:rsid w:val="00310813"/>
    <w:rsid w:val="00313A66"/>
    <w:rsid w:val="003337CE"/>
    <w:rsid w:val="003357D2"/>
    <w:rsid w:val="003409BC"/>
    <w:rsid w:val="00351513"/>
    <w:rsid w:val="00351F70"/>
    <w:rsid w:val="00352F49"/>
    <w:rsid w:val="003628B6"/>
    <w:rsid w:val="003650EE"/>
    <w:rsid w:val="00375EA0"/>
    <w:rsid w:val="00377E51"/>
    <w:rsid w:val="00381E56"/>
    <w:rsid w:val="00385532"/>
    <w:rsid w:val="00386E6B"/>
    <w:rsid w:val="00393664"/>
    <w:rsid w:val="00394A41"/>
    <w:rsid w:val="003A0924"/>
    <w:rsid w:val="003A7049"/>
    <w:rsid w:val="003B1F5E"/>
    <w:rsid w:val="003B46EC"/>
    <w:rsid w:val="003C3CA5"/>
    <w:rsid w:val="003E35A4"/>
    <w:rsid w:val="003F6923"/>
    <w:rsid w:val="003F778D"/>
    <w:rsid w:val="0041352E"/>
    <w:rsid w:val="00420043"/>
    <w:rsid w:val="00424288"/>
    <w:rsid w:val="0042589C"/>
    <w:rsid w:val="00431D20"/>
    <w:rsid w:val="004367EB"/>
    <w:rsid w:val="0044497D"/>
    <w:rsid w:val="00444E6E"/>
    <w:rsid w:val="00450998"/>
    <w:rsid w:val="00450AE4"/>
    <w:rsid w:val="00451C55"/>
    <w:rsid w:val="00453763"/>
    <w:rsid w:val="00456AD1"/>
    <w:rsid w:val="00457923"/>
    <w:rsid w:val="00457DA3"/>
    <w:rsid w:val="004768CE"/>
    <w:rsid w:val="004771FE"/>
    <w:rsid w:val="00480BB8"/>
    <w:rsid w:val="00481A89"/>
    <w:rsid w:val="0049224F"/>
    <w:rsid w:val="0049474E"/>
    <w:rsid w:val="00496E96"/>
    <w:rsid w:val="004B1454"/>
    <w:rsid w:val="004B3685"/>
    <w:rsid w:val="004B3C1C"/>
    <w:rsid w:val="004B6F75"/>
    <w:rsid w:val="004B782D"/>
    <w:rsid w:val="004F5888"/>
    <w:rsid w:val="00502B99"/>
    <w:rsid w:val="005041BE"/>
    <w:rsid w:val="00524C3E"/>
    <w:rsid w:val="00525ED0"/>
    <w:rsid w:val="00545E8C"/>
    <w:rsid w:val="005478BF"/>
    <w:rsid w:val="0055103D"/>
    <w:rsid w:val="00553626"/>
    <w:rsid w:val="005549FF"/>
    <w:rsid w:val="005576C2"/>
    <w:rsid w:val="00561234"/>
    <w:rsid w:val="00562EF8"/>
    <w:rsid w:val="00574BDF"/>
    <w:rsid w:val="00590093"/>
    <w:rsid w:val="005D43CF"/>
    <w:rsid w:val="005D780E"/>
    <w:rsid w:val="005F3605"/>
    <w:rsid w:val="005F5550"/>
    <w:rsid w:val="005F720C"/>
    <w:rsid w:val="0060739D"/>
    <w:rsid w:val="006241D0"/>
    <w:rsid w:val="006423A5"/>
    <w:rsid w:val="006426B5"/>
    <w:rsid w:val="006456D9"/>
    <w:rsid w:val="00645C74"/>
    <w:rsid w:val="00661651"/>
    <w:rsid w:val="00676C82"/>
    <w:rsid w:val="006943A5"/>
    <w:rsid w:val="006A0913"/>
    <w:rsid w:val="006B4277"/>
    <w:rsid w:val="006D0BF9"/>
    <w:rsid w:val="006D7512"/>
    <w:rsid w:val="006D7C17"/>
    <w:rsid w:val="006E10B5"/>
    <w:rsid w:val="006F5E96"/>
    <w:rsid w:val="00704734"/>
    <w:rsid w:val="007069DA"/>
    <w:rsid w:val="0071162F"/>
    <w:rsid w:val="007125B1"/>
    <w:rsid w:val="00731A60"/>
    <w:rsid w:val="00731BBE"/>
    <w:rsid w:val="00744C9B"/>
    <w:rsid w:val="00747F49"/>
    <w:rsid w:val="00750C95"/>
    <w:rsid w:val="00795785"/>
    <w:rsid w:val="007A4700"/>
    <w:rsid w:val="007E27AB"/>
    <w:rsid w:val="00800CB2"/>
    <w:rsid w:val="00804253"/>
    <w:rsid w:val="008230DC"/>
    <w:rsid w:val="00832799"/>
    <w:rsid w:val="0084011A"/>
    <w:rsid w:val="00850844"/>
    <w:rsid w:val="00855C62"/>
    <w:rsid w:val="0086399D"/>
    <w:rsid w:val="0086793A"/>
    <w:rsid w:val="00871F93"/>
    <w:rsid w:val="00873DE2"/>
    <w:rsid w:val="008965AF"/>
    <w:rsid w:val="008B29D9"/>
    <w:rsid w:val="008B3F44"/>
    <w:rsid w:val="008B58FC"/>
    <w:rsid w:val="008B6370"/>
    <w:rsid w:val="008C2FFE"/>
    <w:rsid w:val="008D60B1"/>
    <w:rsid w:val="008D7C81"/>
    <w:rsid w:val="008E7D22"/>
    <w:rsid w:val="00912827"/>
    <w:rsid w:val="009129E8"/>
    <w:rsid w:val="00922BE9"/>
    <w:rsid w:val="00927737"/>
    <w:rsid w:val="00932BE6"/>
    <w:rsid w:val="00944519"/>
    <w:rsid w:val="00945EAF"/>
    <w:rsid w:val="00953FA1"/>
    <w:rsid w:val="00956778"/>
    <w:rsid w:val="0096409C"/>
    <w:rsid w:val="00967E67"/>
    <w:rsid w:val="00983BB1"/>
    <w:rsid w:val="00985309"/>
    <w:rsid w:val="009936D5"/>
    <w:rsid w:val="009A2474"/>
    <w:rsid w:val="009B4663"/>
    <w:rsid w:val="009B6144"/>
    <w:rsid w:val="009B6FCC"/>
    <w:rsid w:val="009B70AC"/>
    <w:rsid w:val="009C0FC3"/>
    <w:rsid w:val="009D08A7"/>
    <w:rsid w:val="009D6DF1"/>
    <w:rsid w:val="00A05112"/>
    <w:rsid w:val="00A130C9"/>
    <w:rsid w:val="00A37FE1"/>
    <w:rsid w:val="00A41376"/>
    <w:rsid w:val="00A4187B"/>
    <w:rsid w:val="00A469F0"/>
    <w:rsid w:val="00A50646"/>
    <w:rsid w:val="00A55270"/>
    <w:rsid w:val="00A556D0"/>
    <w:rsid w:val="00A57D7E"/>
    <w:rsid w:val="00A6351C"/>
    <w:rsid w:val="00A71340"/>
    <w:rsid w:val="00A73FCE"/>
    <w:rsid w:val="00A74263"/>
    <w:rsid w:val="00A81500"/>
    <w:rsid w:val="00A95A47"/>
    <w:rsid w:val="00AA1118"/>
    <w:rsid w:val="00AA2484"/>
    <w:rsid w:val="00AA6790"/>
    <w:rsid w:val="00AB5D26"/>
    <w:rsid w:val="00AC1E3D"/>
    <w:rsid w:val="00AC22A8"/>
    <w:rsid w:val="00AC64DA"/>
    <w:rsid w:val="00AD2099"/>
    <w:rsid w:val="00AD5108"/>
    <w:rsid w:val="00AE5F3B"/>
    <w:rsid w:val="00AE62B1"/>
    <w:rsid w:val="00AF5531"/>
    <w:rsid w:val="00B018EB"/>
    <w:rsid w:val="00B04E52"/>
    <w:rsid w:val="00B06FF8"/>
    <w:rsid w:val="00B12F3F"/>
    <w:rsid w:val="00B20179"/>
    <w:rsid w:val="00B27C59"/>
    <w:rsid w:val="00B31304"/>
    <w:rsid w:val="00B43B95"/>
    <w:rsid w:val="00B47AB2"/>
    <w:rsid w:val="00B518FE"/>
    <w:rsid w:val="00B5525C"/>
    <w:rsid w:val="00B575BA"/>
    <w:rsid w:val="00B60C2F"/>
    <w:rsid w:val="00B71079"/>
    <w:rsid w:val="00B73487"/>
    <w:rsid w:val="00B81CB1"/>
    <w:rsid w:val="00B83ECE"/>
    <w:rsid w:val="00B85EB0"/>
    <w:rsid w:val="00B87F11"/>
    <w:rsid w:val="00B92FD7"/>
    <w:rsid w:val="00BC4205"/>
    <w:rsid w:val="00BC67A6"/>
    <w:rsid w:val="00BC7F25"/>
    <w:rsid w:val="00BD0232"/>
    <w:rsid w:val="00BD4D34"/>
    <w:rsid w:val="00BD78B1"/>
    <w:rsid w:val="00BE4DA3"/>
    <w:rsid w:val="00C0519E"/>
    <w:rsid w:val="00C11358"/>
    <w:rsid w:val="00C27EE0"/>
    <w:rsid w:val="00C3042C"/>
    <w:rsid w:val="00C33285"/>
    <w:rsid w:val="00C43C28"/>
    <w:rsid w:val="00C51AA7"/>
    <w:rsid w:val="00C52858"/>
    <w:rsid w:val="00C52C6D"/>
    <w:rsid w:val="00C60F0E"/>
    <w:rsid w:val="00C722B2"/>
    <w:rsid w:val="00C77950"/>
    <w:rsid w:val="00C80729"/>
    <w:rsid w:val="00C8154E"/>
    <w:rsid w:val="00C87E9C"/>
    <w:rsid w:val="00C952BF"/>
    <w:rsid w:val="00CB0D23"/>
    <w:rsid w:val="00CD1DF7"/>
    <w:rsid w:val="00D03B7E"/>
    <w:rsid w:val="00D052D3"/>
    <w:rsid w:val="00D16391"/>
    <w:rsid w:val="00D20922"/>
    <w:rsid w:val="00D34A3B"/>
    <w:rsid w:val="00D4094B"/>
    <w:rsid w:val="00D432B0"/>
    <w:rsid w:val="00D544E7"/>
    <w:rsid w:val="00D54A57"/>
    <w:rsid w:val="00D7313D"/>
    <w:rsid w:val="00D84F21"/>
    <w:rsid w:val="00D87074"/>
    <w:rsid w:val="00DA23DC"/>
    <w:rsid w:val="00DC592D"/>
    <w:rsid w:val="00DC668F"/>
    <w:rsid w:val="00DC6F16"/>
    <w:rsid w:val="00DC7522"/>
    <w:rsid w:val="00DE35D6"/>
    <w:rsid w:val="00DE46DA"/>
    <w:rsid w:val="00DF363B"/>
    <w:rsid w:val="00E004D2"/>
    <w:rsid w:val="00E04AB6"/>
    <w:rsid w:val="00E11476"/>
    <w:rsid w:val="00E17F93"/>
    <w:rsid w:val="00E51D46"/>
    <w:rsid w:val="00E54C36"/>
    <w:rsid w:val="00E663E5"/>
    <w:rsid w:val="00E7058E"/>
    <w:rsid w:val="00EC3C4E"/>
    <w:rsid w:val="00ED523E"/>
    <w:rsid w:val="00EE4D54"/>
    <w:rsid w:val="00EE76BD"/>
    <w:rsid w:val="00F02304"/>
    <w:rsid w:val="00F108CA"/>
    <w:rsid w:val="00F26B99"/>
    <w:rsid w:val="00F341AA"/>
    <w:rsid w:val="00F42118"/>
    <w:rsid w:val="00F7138A"/>
    <w:rsid w:val="00F71DA1"/>
    <w:rsid w:val="00F82575"/>
    <w:rsid w:val="00F8498A"/>
    <w:rsid w:val="00F92517"/>
    <w:rsid w:val="00F9620E"/>
    <w:rsid w:val="00F9676D"/>
    <w:rsid w:val="00FA59AF"/>
    <w:rsid w:val="00FC0DDB"/>
    <w:rsid w:val="00FC45C8"/>
    <w:rsid w:val="00FC60B5"/>
    <w:rsid w:val="00FD1CC5"/>
    <w:rsid w:val="00FD497B"/>
    <w:rsid w:val="00FD71C9"/>
    <w:rsid w:val="00FE08F7"/>
    <w:rsid w:val="00FF42A5"/>
    <w:rsid w:val="00FF7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75410"/>
  <w15:docId w15:val="{14200F66-A358-43CB-8346-C846F1BC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9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0922"/>
    <w:rPr>
      <w:sz w:val="18"/>
      <w:szCs w:val="18"/>
    </w:rPr>
  </w:style>
  <w:style w:type="paragraph" w:styleId="a5">
    <w:name w:val="footer"/>
    <w:basedOn w:val="a"/>
    <w:link w:val="a6"/>
    <w:uiPriority w:val="99"/>
    <w:unhideWhenUsed/>
    <w:rsid w:val="00D20922"/>
    <w:pPr>
      <w:tabs>
        <w:tab w:val="center" w:pos="4153"/>
        <w:tab w:val="right" w:pos="8306"/>
      </w:tabs>
      <w:snapToGrid w:val="0"/>
      <w:jc w:val="left"/>
    </w:pPr>
    <w:rPr>
      <w:sz w:val="18"/>
      <w:szCs w:val="18"/>
    </w:rPr>
  </w:style>
  <w:style w:type="character" w:customStyle="1" w:styleId="a6">
    <w:name w:val="页脚 字符"/>
    <w:basedOn w:val="a0"/>
    <w:link w:val="a5"/>
    <w:uiPriority w:val="99"/>
    <w:rsid w:val="00D20922"/>
    <w:rPr>
      <w:sz w:val="18"/>
      <w:szCs w:val="18"/>
    </w:rPr>
  </w:style>
  <w:style w:type="paragraph" w:customStyle="1" w:styleId="contentfont">
    <w:name w:val="contentfont"/>
    <w:basedOn w:val="a"/>
    <w:rsid w:val="004771FE"/>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a8"/>
    <w:uiPriority w:val="99"/>
    <w:semiHidden/>
    <w:unhideWhenUsed/>
    <w:rsid w:val="005576C2"/>
    <w:pPr>
      <w:ind w:leftChars="2500" w:left="100"/>
    </w:pPr>
  </w:style>
  <w:style w:type="character" w:customStyle="1" w:styleId="a8">
    <w:name w:val="日期 字符"/>
    <w:basedOn w:val="a0"/>
    <w:link w:val="a7"/>
    <w:uiPriority w:val="99"/>
    <w:semiHidden/>
    <w:rsid w:val="005576C2"/>
  </w:style>
  <w:style w:type="paragraph" w:styleId="a9">
    <w:name w:val="Balloon Text"/>
    <w:basedOn w:val="a"/>
    <w:link w:val="aa"/>
    <w:uiPriority w:val="99"/>
    <w:semiHidden/>
    <w:unhideWhenUsed/>
    <w:rsid w:val="002D5B0E"/>
    <w:rPr>
      <w:sz w:val="18"/>
      <w:szCs w:val="18"/>
    </w:rPr>
  </w:style>
  <w:style w:type="character" w:customStyle="1" w:styleId="aa">
    <w:name w:val="批注框文本 字符"/>
    <w:basedOn w:val="a0"/>
    <w:link w:val="a9"/>
    <w:uiPriority w:val="99"/>
    <w:semiHidden/>
    <w:rsid w:val="002D5B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25474">
      <w:bodyDiv w:val="1"/>
      <w:marLeft w:val="0"/>
      <w:marRight w:val="0"/>
      <w:marTop w:val="0"/>
      <w:marBottom w:val="0"/>
      <w:divBdr>
        <w:top w:val="none" w:sz="0" w:space="0" w:color="auto"/>
        <w:left w:val="none" w:sz="0" w:space="0" w:color="auto"/>
        <w:bottom w:val="none" w:sz="0" w:space="0" w:color="auto"/>
        <w:right w:val="none" w:sz="0" w:space="0" w:color="auto"/>
      </w:divBdr>
    </w:div>
    <w:div w:id="18484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56A67-D816-4003-B1FA-64388F29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Words>
  <Characters>1323</Characters>
  <Application>Microsoft Office Word</Application>
  <DocSecurity>0</DocSecurity>
  <Lines>11</Lines>
  <Paragraphs>3</Paragraphs>
  <ScaleCrop>false</ScaleCrop>
  <Company>PC</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cp:lastPrinted>2023-01-18T01:35:00Z</cp:lastPrinted>
  <dcterms:created xsi:type="dcterms:W3CDTF">2023-01-18T01:53:00Z</dcterms:created>
  <dcterms:modified xsi:type="dcterms:W3CDTF">2023-01-18T01:53:00Z</dcterms:modified>
</cp:coreProperties>
</file>