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hAnsi="宋体" w:cs="宋体"/>
          <w:b/>
          <w:bCs/>
          <w:kern w:val="0"/>
          <w:sz w:val="56"/>
          <w:szCs w:val="56"/>
        </w:rPr>
      </w:pPr>
    </w:p>
    <w:p>
      <w:pPr>
        <w:spacing w:line="360" w:lineRule="auto"/>
        <w:jc w:val="center"/>
        <w:rPr>
          <w:rFonts w:ascii="宋体" w:hAnsi="宋体"/>
          <w:bCs/>
          <w:spacing w:val="-12"/>
          <w:sz w:val="36"/>
          <w:szCs w:val="36"/>
        </w:rPr>
      </w:pPr>
      <w:r>
        <w:rPr>
          <w:rFonts w:hint="eastAsia" w:hAnsi="宋体" w:cs="宋体"/>
          <w:b/>
          <w:bCs/>
          <w:kern w:val="0"/>
          <w:sz w:val="56"/>
          <w:szCs w:val="56"/>
        </w:rPr>
        <w:t>楚雄医药高等专科学校师生绿化采购项目</w:t>
      </w:r>
    </w:p>
    <w:p>
      <w:pPr>
        <w:spacing w:line="360" w:lineRule="auto"/>
        <w:jc w:val="center"/>
        <w:rPr>
          <w:rFonts w:ascii="宋体" w:hAnsi="宋体"/>
          <w:bCs/>
          <w:spacing w:val="-12"/>
          <w:sz w:val="36"/>
          <w:szCs w:val="36"/>
        </w:rPr>
      </w:pPr>
    </w:p>
    <w:p>
      <w:pPr>
        <w:spacing w:line="240" w:lineRule="exact"/>
        <w:jc w:val="center"/>
        <w:rPr>
          <w:rFonts w:ascii="宋体" w:hAnsi="宋体"/>
          <w:bCs/>
          <w:spacing w:val="-12"/>
          <w:sz w:val="88"/>
        </w:rPr>
      </w:pPr>
    </w:p>
    <w:p>
      <w:pPr>
        <w:spacing w:line="240" w:lineRule="exact"/>
        <w:jc w:val="center"/>
        <w:rPr>
          <w:rFonts w:ascii="宋体" w:hAnsi="宋体"/>
          <w:bCs/>
          <w:spacing w:val="-12"/>
          <w:sz w:val="88"/>
        </w:rPr>
      </w:pPr>
    </w:p>
    <w:p>
      <w:pPr>
        <w:spacing w:line="240" w:lineRule="exact"/>
        <w:jc w:val="center"/>
        <w:rPr>
          <w:rFonts w:ascii="宋体" w:hAnsi="宋体"/>
          <w:bCs/>
          <w:spacing w:val="-12"/>
          <w:sz w:val="88"/>
        </w:rPr>
      </w:pPr>
    </w:p>
    <w:p>
      <w:pPr>
        <w:spacing w:line="240" w:lineRule="exact"/>
        <w:jc w:val="center"/>
        <w:rPr>
          <w:rFonts w:ascii="宋体" w:hAnsi="宋体"/>
          <w:bCs/>
          <w:spacing w:val="-12"/>
          <w:sz w:val="88"/>
        </w:rPr>
      </w:pPr>
    </w:p>
    <w:p>
      <w:pPr>
        <w:spacing w:line="240" w:lineRule="exact"/>
        <w:jc w:val="center"/>
        <w:rPr>
          <w:rFonts w:ascii="宋体" w:hAnsi="宋体"/>
          <w:bCs/>
          <w:spacing w:val="-12"/>
          <w:sz w:val="88"/>
        </w:rPr>
      </w:pPr>
    </w:p>
    <w:p>
      <w:pPr>
        <w:spacing w:line="240" w:lineRule="exact"/>
        <w:jc w:val="center"/>
        <w:rPr>
          <w:rFonts w:ascii="宋体" w:hAnsi="宋体"/>
          <w:bCs/>
          <w:spacing w:val="-12"/>
          <w:sz w:val="88"/>
        </w:rPr>
      </w:pPr>
    </w:p>
    <w:p>
      <w:pPr>
        <w:jc w:val="center"/>
        <w:rPr>
          <w:rFonts w:ascii="宋体" w:hAnsi="宋体"/>
          <w:b/>
          <w:spacing w:val="60"/>
          <w:sz w:val="56"/>
          <w:szCs w:val="20"/>
        </w:rPr>
      </w:pPr>
      <w:r>
        <w:rPr>
          <w:rFonts w:hint="eastAsia" w:ascii="宋体" w:hAnsi="宋体"/>
          <w:b/>
          <w:spacing w:val="60"/>
          <w:sz w:val="56"/>
          <w:szCs w:val="20"/>
        </w:rPr>
        <w:t>竞争性谈判文件</w:t>
      </w:r>
    </w:p>
    <w:p>
      <w:pPr>
        <w:widowControl/>
        <w:jc w:val="center"/>
        <w:rPr>
          <w:rFonts w:ascii="宋体" w:hAnsi="宋体"/>
          <w:bCs/>
          <w:sz w:val="30"/>
          <w:szCs w:val="30"/>
        </w:rPr>
      </w:pPr>
      <w:r>
        <w:rPr>
          <w:rFonts w:hint="eastAsia" w:ascii="宋体" w:hAnsi="宋体"/>
          <w:bCs/>
          <w:sz w:val="30"/>
          <w:szCs w:val="30"/>
        </w:rPr>
        <w:t>项目编号：CXYZC【2021】3号</w:t>
      </w:r>
    </w:p>
    <w:p>
      <w:pPr>
        <w:jc w:val="center"/>
        <w:rPr>
          <w:rFonts w:ascii="宋体" w:hAnsi="宋体"/>
          <w:bCs/>
          <w:sz w:val="38"/>
        </w:rPr>
      </w:pPr>
      <w:r>
        <w:rPr>
          <w:rFonts w:hint="eastAsia" w:ascii="宋体" w:hAnsi="宋体"/>
          <w:bCs/>
          <w:sz w:val="30"/>
          <w:szCs w:val="30"/>
        </w:rPr>
        <w:t xml:space="preserve"> </w:t>
      </w:r>
    </w:p>
    <w:p>
      <w:pPr>
        <w:rPr>
          <w:rFonts w:ascii="宋体" w:hAnsi="宋体"/>
          <w:bCs/>
          <w:sz w:val="38"/>
        </w:rPr>
      </w:pPr>
    </w:p>
    <w:p>
      <w:pPr>
        <w:spacing w:line="600" w:lineRule="exact"/>
        <w:rPr>
          <w:rFonts w:ascii="宋体" w:hAnsi="宋体"/>
          <w:bCs/>
          <w:sz w:val="38"/>
        </w:rPr>
      </w:pPr>
    </w:p>
    <w:p>
      <w:pPr>
        <w:spacing w:line="520" w:lineRule="exact"/>
        <w:ind w:left="1600" w:right="-365" w:rightChars="-174" w:hanging="1600" w:hangingChars="500"/>
        <w:rPr>
          <w:rFonts w:ascii="宋体" w:hAnsi="宋体"/>
          <w:bCs/>
          <w:sz w:val="32"/>
          <w:szCs w:val="32"/>
        </w:rPr>
      </w:pPr>
      <w:r>
        <w:rPr>
          <w:rFonts w:hint="eastAsia" w:ascii="宋体" w:hAnsi="宋体"/>
          <w:bCs/>
          <w:sz w:val="32"/>
          <w:szCs w:val="32"/>
        </w:rPr>
        <w:t xml:space="preserve">     </w:t>
      </w:r>
    </w:p>
    <w:p>
      <w:pPr>
        <w:spacing w:line="520" w:lineRule="exact"/>
        <w:ind w:right="-365" w:rightChars="-174"/>
        <w:rPr>
          <w:rFonts w:ascii="宋体" w:hAnsi="宋体"/>
          <w:bCs/>
          <w:sz w:val="32"/>
          <w:szCs w:val="32"/>
        </w:rPr>
      </w:pPr>
    </w:p>
    <w:p>
      <w:pPr>
        <w:spacing w:line="520" w:lineRule="exact"/>
        <w:ind w:left="1600" w:right="-365" w:rightChars="-174" w:hanging="1600" w:hangingChars="500"/>
        <w:rPr>
          <w:rFonts w:ascii="宋体" w:hAnsi="宋体"/>
          <w:bCs/>
          <w:sz w:val="32"/>
          <w:szCs w:val="32"/>
        </w:rPr>
      </w:pPr>
      <w:r>
        <w:rPr>
          <w:rFonts w:hint="eastAsia" w:ascii="宋体" w:hAnsi="宋体"/>
          <w:bCs/>
          <w:sz w:val="32"/>
          <w:szCs w:val="32"/>
        </w:rPr>
        <w:t xml:space="preserve">        </w:t>
      </w:r>
    </w:p>
    <w:p>
      <w:pPr>
        <w:spacing w:line="600" w:lineRule="exact"/>
        <w:ind w:left="-361" w:leftChars="-172" w:right="-365" w:rightChars="-174" w:firstLine="233" w:firstLineChars="73"/>
        <w:rPr>
          <w:rFonts w:ascii="宋体" w:hAnsi="宋体"/>
          <w:bCs/>
          <w:sz w:val="32"/>
          <w:szCs w:val="32"/>
        </w:rPr>
      </w:pPr>
    </w:p>
    <w:p>
      <w:pPr>
        <w:spacing w:line="500" w:lineRule="exact"/>
        <w:ind w:firstLine="883" w:firstLineChars="200"/>
        <w:rPr>
          <w:rFonts w:ascii="宋体" w:hAnsi="宋体"/>
          <w:b/>
          <w:sz w:val="36"/>
          <w:szCs w:val="32"/>
        </w:rPr>
      </w:pPr>
      <w:r>
        <w:rPr>
          <w:rFonts w:hint="eastAsia" w:ascii="宋体" w:hAnsi="宋体"/>
          <w:b/>
          <w:spacing w:val="40"/>
          <w:sz w:val="36"/>
          <w:szCs w:val="32"/>
        </w:rPr>
        <w:t>采购人：楚雄医药高等专科学校</w:t>
      </w:r>
      <w:r>
        <w:rPr>
          <w:rFonts w:hint="eastAsia" w:ascii="宋体" w:hAnsi="宋体"/>
          <w:b/>
          <w:sz w:val="36"/>
          <w:szCs w:val="32"/>
        </w:rPr>
        <w:t xml:space="preserve"> </w:t>
      </w:r>
    </w:p>
    <w:p>
      <w:pPr>
        <w:spacing w:line="600" w:lineRule="exact"/>
        <w:rPr>
          <w:rFonts w:ascii="宋体" w:hAnsi="宋体"/>
          <w:b/>
          <w:sz w:val="36"/>
          <w:szCs w:val="32"/>
        </w:rPr>
      </w:pPr>
    </w:p>
    <w:p>
      <w:pPr>
        <w:ind w:firstLine="904" w:firstLineChars="250"/>
        <w:rPr>
          <w:rFonts w:ascii="宋体" w:hAnsi="宋体"/>
          <w:b/>
          <w:sz w:val="32"/>
          <w:szCs w:val="32"/>
        </w:rPr>
      </w:pPr>
      <w:r>
        <w:rPr>
          <w:rFonts w:hint="eastAsia" w:ascii="宋体" w:hAnsi="宋体"/>
          <w:b/>
          <w:sz w:val="36"/>
          <w:szCs w:val="32"/>
        </w:rPr>
        <w:t>日   期：    2021年4月</w:t>
      </w:r>
    </w:p>
    <w:p>
      <w:pPr>
        <w:rPr>
          <w:rFonts w:ascii="宋体" w:hAnsi="宋体"/>
          <w:bCs/>
          <w:sz w:val="32"/>
          <w:szCs w:val="32"/>
        </w:rPr>
        <w:sectPr>
          <w:headerReference r:id="rId3" w:type="default"/>
          <w:pgSz w:w="11906" w:h="16838"/>
          <w:pgMar w:top="1440" w:right="1797" w:bottom="1440" w:left="1797" w:header="851" w:footer="851" w:gutter="0"/>
          <w:pgNumType w:start="1"/>
          <w:cols w:space="708" w:num="1"/>
          <w:docGrid w:linePitch="312" w:charSpace="0"/>
        </w:sectPr>
      </w:pPr>
    </w:p>
    <w:p>
      <w:pPr>
        <w:rPr>
          <w:rFonts w:ascii="宋体" w:hAnsi="宋体"/>
          <w:bCs/>
          <w:sz w:val="32"/>
          <w:szCs w:val="32"/>
        </w:rPr>
      </w:pPr>
    </w:p>
    <w:p>
      <w:pPr>
        <w:jc w:val="center"/>
        <w:rPr>
          <w:rFonts w:ascii="宋体" w:hAnsi="宋体"/>
          <w:b/>
          <w:sz w:val="44"/>
          <w:szCs w:val="44"/>
        </w:rPr>
      </w:pPr>
      <w:r>
        <w:rPr>
          <w:rFonts w:hint="eastAsia" w:ascii="宋体" w:hAnsi="宋体"/>
          <w:b/>
          <w:sz w:val="44"/>
          <w:szCs w:val="44"/>
        </w:rPr>
        <w:t>目</w:t>
      </w:r>
      <w:r>
        <w:rPr>
          <w:rFonts w:ascii="宋体" w:hAnsi="宋体"/>
          <w:b/>
          <w:sz w:val="44"/>
          <w:szCs w:val="44"/>
        </w:rPr>
        <w:t xml:space="preserve"> </w:t>
      </w:r>
      <w:r>
        <w:rPr>
          <w:rFonts w:hint="eastAsia" w:ascii="宋体" w:hAnsi="宋体"/>
          <w:b/>
          <w:sz w:val="44"/>
          <w:szCs w:val="44"/>
        </w:rPr>
        <w:t>录</w:t>
      </w:r>
    </w:p>
    <w:p>
      <w:pPr>
        <w:jc w:val="center"/>
        <w:rPr>
          <w:rFonts w:ascii="宋体" w:hAnsi="宋体"/>
          <w:b/>
          <w:sz w:val="44"/>
          <w:szCs w:val="44"/>
        </w:rPr>
      </w:pPr>
    </w:p>
    <w:p>
      <w:pPr>
        <w:pStyle w:val="15"/>
        <w:rPr>
          <w:rFonts w:asciiTheme="minorHAnsi" w:hAnsiTheme="minorHAnsi" w:eastAsiaTheme="minorEastAsia" w:cstheme="minorBidi"/>
          <w:b w:val="0"/>
          <w:caps w:val="0"/>
          <w:sz w:val="21"/>
          <w:szCs w:val="22"/>
        </w:rPr>
      </w:pPr>
      <w:r>
        <w:rPr>
          <w:rFonts w:ascii="宋体" w:hAnsi="宋体"/>
        </w:rPr>
        <w:fldChar w:fldCharType="begin"/>
      </w:r>
      <w:r>
        <w:rPr>
          <w:rStyle w:val="25"/>
          <w:rFonts w:hint="default" w:ascii="宋体" w:hAnsi="宋体"/>
          <w:color w:val="auto"/>
        </w:rPr>
        <w:instrText xml:space="preserve"> TOC \o "1-2" \h \z \u </w:instrText>
      </w:r>
      <w:r>
        <w:rPr>
          <w:rFonts w:ascii="宋体" w:hAnsi="宋体"/>
        </w:rPr>
        <w:fldChar w:fldCharType="separate"/>
      </w:r>
      <w:r>
        <w:fldChar w:fldCharType="begin"/>
      </w:r>
      <w:r>
        <w:instrText xml:space="preserve"> HYPERLINK \l "_Toc69989519" </w:instrText>
      </w:r>
      <w:r>
        <w:fldChar w:fldCharType="separate"/>
      </w:r>
      <w:r>
        <w:rPr>
          <w:rStyle w:val="25"/>
          <w:rFonts w:ascii="宋体" w:hAnsi="宋体"/>
        </w:rPr>
        <w:t>第一章</w:t>
      </w:r>
      <w:r>
        <w:rPr>
          <w:rStyle w:val="25"/>
          <w:rFonts w:hint="default" w:ascii="宋体" w:hAnsi="宋体"/>
        </w:rPr>
        <w:t xml:space="preserve">  </w:t>
      </w:r>
      <w:r>
        <w:rPr>
          <w:rStyle w:val="25"/>
          <w:rFonts w:ascii="宋体" w:hAnsi="宋体"/>
        </w:rPr>
        <w:t>竞争性谈判公告</w:t>
      </w:r>
      <w:r>
        <w:tab/>
      </w:r>
      <w:r>
        <w:fldChar w:fldCharType="begin"/>
      </w:r>
      <w:r>
        <w:instrText xml:space="preserve"> PAGEREF _Toc69989519 \h </w:instrText>
      </w:r>
      <w:r>
        <w:fldChar w:fldCharType="separate"/>
      </w:r>
      <w:r>
        <w:t>1</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"_Toc69989520" </w:instrText>
      </w:r>
      <w:r>
        <w:fldChar w:fldCharType="separate"/>
      </w:r>
      <w:r>
        <w:rPr>
          <w:rStyle w:val="25"/>
          <w:rFonts w:ascii="黑体" w:hAnsi="宋体" w:eastAsia="黑体" w:cs="黑体"/>
          <w:shd w:val="clear" w:color="auto" w:fill="FFFFFF"/>
        </w:rPr>
        <w:t>一、项目基本情况</w:t>
      </w:r>
      <w:r>
        <w:tab/>
      </w:r>
      <w:r>
        <w:fldChar w:fldCharType="begin"/>
      </w:r>
      <w:r>
        <w:instrText xml:space="preserve"> PAGEREF _Toc69989520 \h </w:instrText>
      </w:r>
      <w:r>
        <w:fldChar w:fldCharType="separate"/>
      </w:r>
      <w:r>
        <w:t>2</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"_Toc69989521" </w:instrText>
      </w:r>
      <w:r>
        <w:fldChar w:fldCharType="separate"/>
      </w:r>
      <w:r>
        <w:rPr>
          <w:rStyle w:val="25"/>
          <w:rFonts w:ascii="黑体" w:hAnsi="宋体" w:eastAsia="黑体" w:cs="黑体"/>
          <w:shd w:val="clear" w:color="auto" w:fill="FFFFFF"/>
        </w:rPr>
        <w:t>二、申请人的资格要求：</w:t>
      </w:r>
      <w:r>
        <w:tab/>
      </w:r>
      <w:r>
        <w:fldChar w:fldCharType="begin"/>
      </w:r>
      <w:r>
        <w:instrText xml:space="preserve"> PAGEREF _Toc69989521 \h </w:instrText>
      </w:r>
      <w:r>
        <w:fldChar w:fldCharType="separate"/>
      </w:r>
      <w:r>
        <w:t>2</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"_Toc69989522" </w:instrText>
      </w:r>
      <w:r>
        <w:fldChar w:fldCharType="separate"/>
      </w:r>
      <w:r>
        <w:rPr>
          <w:rStyle w:val="25"/>
          <w:rFonts w:ascii="黑体" w:hAnsi="宋体" w:eastAsia="黑体" w:cs="黑体"/>
          <w:shd w:val="clear" w:color="auto" w:fill="FFFFFF"/>
        </w:rPr>
        <w:t>三、获取采购文件</w:t>
      </w:r>
      <w:r>
        <w:tab/>
      </w:r>
      <w:r>
        <w:fldChar w:fldCharType="begin"/>
      </w:r>
      <w:r>
        <w:instrText xml:space="preserve"> PAGEREF _Toc69989522 \h </w:instrText>
      </w:r>
      <w:r>
        <w:fldChar w:fldCharType="separate"/>
      </w:r>
      <w:r>
        <w:t>2</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"_Toc69989523" </w:instrText>
      </w:r>
      <w:r>
        <w:fldChar w:fldCharType="separate"/>
      </w:r>
      <w:r>
        <w:rPr>
          <w:rStyle w:val="25"/>
          <w:rFonts w:ascii="黑体" w:hAnsi="宋体" w:eastAsia="黑体" w:cs="黑体"/>
          <w:shd w:val="clear" w:color="auto" w:fill="FFFFFF"/>
        </w:rPr>
        <w:t>四、响应文件提交</w:t>
      </w:r>
      <w:r>
        <w:tab/>
      </w:r>
      <w:r>
        <w:fldChar w:fldCharType="begin"/>
      </w:r>
      <w:r>
        <w:instrText xml:space="preserve"> PAGEREF _Toc69989523 \h </w:instrText>
      </w:r>
      <w:r>
        <w:fldChar w:fldCharType="separate"/>
      </w:r>
      <w:r>
        <w:t>2</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"_Toc69989524" </w:instrText>
      </w:r>
      <w:r>
        <w:fldChar w:fldCharType="separate"/>
      </w:r>
      <w:r>
        <w:rPr>
          <w:rStyle w:val="25"/>
          <w:rFonts w:ascii="黑体" w:hAnsi="宋体" w:eastAsia="黑体" w:cs="黑体"/>
          <w:shd w:val="clear" w:color="auto" w:fill="FFFFFF"/>
        </w:rPr>
        <w:t>五、开启</w:t>
      </w:r>
      <w:r>
        <w:tab/>
      </w:r>
      <w:r>
        <w:fldChar w:fldCharType="begin"/>
      </w:r>
      <w:r>
        <w:instrText xml:space="preserve"> PAGEREF _Toc69989524 \h </w:instrText>
      </w:r>
      <w:r>
        <w:fldChar w:fldCharType="separate"/>
      </w:r>
      <w:r>
        <w:t>3</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"_Toc69989525" </w:instrText>
      </w:r>
      <w:r>
        <w:fldChar w:fldCharType="separate"/>
      </w:r>
      <w:r>
        <w:rPr>
          <w:rStyle w:val="25"/>
          <w:rFonts w:ascii="黑体" w:hAnsi="宋体" w:eastAsia="黑体" w:cs="黑体"/>
          <w:shd w:val="clear" w:color="auto" w:fill="FFFFFF"/>
        </w:rPr>
        <w:t>六、谈判保证金</w:t>
      </w:r>
      <w:r>
        <w:tab/>
      </w:r>
      <w:r>
        <w:fldChar w:fldCharType="begin"/>
      </w:r>
      <w:r>
        <w:instrText xml:space="preserve"> PAGEREF _Toc69989525 \h </w:instrText>
      </w:r>
      <w:r>
        <w:fldChar w:fldCharType="separate"/>
      </w:r>
      <w:r>
        <w:t>3</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"_Toc69989526" </w:instrText>
      </w:r>
      <w:r>
        <w:fldChar w:fldCharType="separate"/>
      </w:r>
      <w:r>
        <w:rPr>
          <w:rStyle w:val="25"/>
          <w:rFonts w:ascii="黑体" w:hAnsi="宋体" w:eastAsia="黑体" w:cs="黑体"/>
          <w:shd w:val="clear" w:color="auto" w:fill="FFFFFF"/>
        </w:rPr>
        <w:t>七、其他补充事宜</w:t>
      </w:r>
      <w:r>
        <w:tab/>
      </w:r>
      <w:r>
        <w:fldChar w:fldCharType="begin"/>
      </w:r>
      <w:r>
        <w:instrText xml:space="preserve"> PAGEREF _Toc69989526 \h </w:instrText>
      </w:r>
      <w:r>
        <w:fldChar w:fldCharType="separate"/>
      </w:r>
      <w:r>
        <w:t>3</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"_Toc69989527" </w:instrText>
      </w:r>
      <w:r>
        <w:fldChar w:fldCharType="separate"/>
      </w:r>
      <w:r>
        <w:rPr>
          <w:rStyle w:val="25"/>
          <w:rFonts w:ascii="黑体" w:hAnsi="宋体" w:eastAsia="黑体" w:cs="黑体"/>
          <w:shd w:val="clear" w:color="auto" w:fill="FFFFFF"/>
        </w:rPr>
        <w:t>八、凡对本次采购提出询问，请按以下方式联系。</w:t>
      </w:r>
      <w:r>
        <w:tab/>
      </w:r>
      <w:r>
        <w:fldChar w:fldCharType="begin"/>
      </w:r>
      <w:r>
        <w:instrText xml:space="preserve"> PAGEREF _Toc69989527 \h </w:instrText>
      </w:r>
      <w:r>
        <w:fldChar w:fldCharType="separate"/>
      </w:r>
      <w:r>
        <w:t>3</w:t>
      </w:r>
      <w:r>
        <w:fldChar w:fldCharType="end"/>
      </w:r>
      <w:r>
        <w:fldChar w:fldCharType="end"/>
      </w:r>
    </w:p>
    <w:p>
      <w:pPr>
        <w:pStyle w:val="15"/>
        <w:rPr>
          <w:rFonts w:asciiTheme="minorHAnsi" w:hAnsiTheme="minorHAnsi" w:eastAsiaTheme="minorEastAsia" w:cstheme="minorBidi"/>
          <w:b w:val="0"/>
          <w:caps w:val="0"/>
          <w:sz w:val="21"/>
          <w:szCs w:val="22"/>
        </w:rPr>
      </w:pPr>
      <w:r>
        <w:fldChar w:fldCharType="begin"/>
      </w:r>
      <w:r>
        <w:instrText xml:space="preserve"> HYPERLINK \l "_Toc69989528" </w:instrText>
      </w:r>
      <w:r>
        <w:fldChar w:fldCharType="separate"/>
      </w:r>
      <w:r>
        <w:rPr>
          <w:rStyle w:val="25"/>
          <w:rFonts w:ascii="宋体" w:hAnsi="宋体"/>
        </w:rPr>
        <w:t>第二章</w:t>
      </w:r>
      <w:r>
        <w:rPr>
          <w:rStyle w:val="25"/>
          <w:rFonts w:hint="default" w:ascii="宋体" w:hAnsi="宋体"/>
        </w:rPr>
        <w:t xml:space="preserve">  </w:t>
      </w:r>
      <w:r>
        <w:rPr>
          <w:rStyle w:val="25"/>
          <w:rFonts w:ascii="宋体" w:hAnsi="宋体"/>
        </w:rPr>
        <w:t>谈判申请人须知</w:t>
      </w:r>
      <w:r>
        <w:tab/>
      </w:r>
      <w:r>
        <w:fldChar w:fldCharType="begin"/>
      </w:r>
      <w:r>
        <w:instrText xml:space="preserve"> PAGEREF _Toc69989528 \h </w:instrText>
      </w:r>
      <w:r>
        <w:fldChar w:fldCharType="separate"/>
      </w:r>
      <w:r>
        <w:t>4</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"_Toc69989529" </w:instrText>
      </w:r>
      <w:r>
        <w:fldChar w:fldCharType="separate"/>
      </w:r>
      <w:r>
        <w:rPr>
          <w:rStyle w:val="25"/>
          <w:rFonts w:ascii="宋体" w:hAnsi="宋体"/>
        </w:rPr>
        <w:t>一、谈判申请人须知前附表</w:t>
      </w:r>
      <w:r>
        <w:tab/>
      </w:r>
      <w:r>
        <w:fldChar w:fldCharType="begin"/>
      </w:r>
      <w:r>
        <w:instrText xml:space="preserve"> PAGEREF _Toc69989529 \h </w:instrText>
      </w:r>
      <w:r>
        <w:fldChar w:fldCharType="separate"/>
      </w:r>
      <w:r>
        <w:t>5</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"_Toc69989530" </w:instrText>
      </w:r>
      <w:r>
        <w:fldChar w:fldCharType="separate"/>
      </w:r>
      <w:r>
        <w:rPr>
          <w:rStyle w:val="25"/>
          <w:rFonts w:ascii="宋体" w:hAnsi="宋体"/>
        </w:rPr>
        <w:t>二、谈判申请人须知</w:t>
      </w:r>
      <w:r>
        <w:tab/>
      </w:r>
      <w:r>
        <w:fldChar w:fldCharType="begin"/>
      </w:r>
      <w:r>
        <w:instrText xml:space="preserve"> PAGEREF _Toc69989530 \h </w:instrText>
      </w:r>
      <w:r>
        <w:fldChar w:fldCharType="separate"/>
      </w:r>
      <w:r>
        <w:t>7</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"_Toc69989531" </w:instrText>
      </w:r>
      <w:r>
        <w:fldChar w:fldCharType="separate"/>
      </w:r>
      <w:r>
        <w:rPr>
          <w:rStyle w:val="25"/>
          <w:rFonts w:ascii="宋体" w:hAnsi="宋体" w:cs="宋体"/>
        </w:rPr>
        <w:t>三、质疑和投诉</w:t>
      </w:r>
      <w:r>
        <w:tab/>
      </w:r>
      <w:r>
        <w:fldChar w:fldCharType="begin"/>
      </w:r>
      <w:r>
        <w:instrText xml:space="preserve"> PAGEREF _Toc69989531 \h </w:instrText>
      </w:r>
      <w:r>
        <w:fldChar w:fldCharType="separate"/>
      </w:r>
      <w:r>
        <w:t>14</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"_Toc69989532" </w:instrText>
      </w:r>
      <w:r>
        <w:fldChar w:fldCharType="separate"/>
      </w:r>
      <w:r>
        <w:rPr>
          <w:rStyle w:val="25"/>
          <w:rFonts w:ascii="宋体" w:hAnsi="宋体" w:cs="宋体"/>
        </w:rPr>
        <w:t>四、法律责任</w:t>
      </w:r>
      <w:r>
        <w:tab/>
      </w:r>
      <w:r>
        <w:fldChar w:fldCharType="begin"/>
      </w:r>
      <w:r>
        <w:instrText xml:space="preserve"> PAGEREF _Toc69989532 \h </w:instrText>
      </w:r>
      <w:r>
        <w:fldChar w:fldCharType="separate"/>
      </w:r>
      <w:r>
        <w:t>16</w:t>
      </w:r>
      <w:r>
        <w:fldChar w:fldCharType="end"/>
      </w:r>
      <w:r>
        <w:fldChar w:fldCharType="end"/>
      </w:r>
    </w:p>
    <w:p>
      <w:pPr>
        <w:pStyle w:val="15"/>
        <w:rPr>
          <w:rFonts w:asciiTheme="minorHAnsi" w:hAnsiTheme="minorHAnsi" w:eastAsiaTheme="minorEastAsia" w:cstheme="minorBidi"/>
          <w:b w:val="0"/>
          <w:caps w:val="0"/>
          <w:sz w:val="21"/>
          <w:szCs w:val="22"/>
        </w:rPr>
      </w:pPr>
      <w:r>
        <w:fldChar w:fldCharType="begin"/>
      </w:r>
      <w:r>
        <w:instrText xml:space="preserve"> HYPERLINK \l "_Toc69989533" </w:instrText>
      </w:r>
      <w:r>
        <w:fldChar w:fldCharType="separate"/>
      </w:r>
      <w:r>
        <w:rPr>
          <w:rStyle w:val="25"/>
          <w:rFonts w:ascii="宋体" w:hAnsi="宋体"/>
        </w:rPr>
        <w:t>第三章 合同格式</w:t>
      </w:r>
      <w:r>
        <w:tab/>
      </w:r>
      <w:r>
        <w:fldChar w:fldCharType="begin"/>
      </w:r>
      <w:r>
        <w:instrText xml:space="preserve"> PAGEREF _Toc69989533 \h </w:instrText>
      </w:r>
      <w:r>
        <w:fldChar w:fldCharType="separate"/>
      </w:r>
      <w:r>
        <w:t>17</w:t>
      </w:r>
      <w:r>
        <w:fldChar w:fldCharType="end"/>
      </w:r>
      <w:r>
        <w:fldChar w:fldCharType="end"/>
      </w:r>
    </w:p>
    <w:p>
      <w:pPr>
        <w:pStyle w:val="15"/>
        <w:rPr>
          <w:rFonts w:asciiTheme="minorHAnsi" w:hAnsiTheme="minorHAnsi" w:eastAsiaTheme="minorEastAsia" w:cstheme="minorBidi"/>
          <w:b w:val="0"/>
          <w:caps w:val="0"/>
          <w:sz w:val="21"/>
          <w:szCs w:val="22"/>
        </w:rPr>
      </w:pPr>
      <w:r>
        <w:fldChar w:fldCharType="begin"/>
      </w:r>
      <w:r>
        <w:instrText xml:space="preserve"> HYPERLINK \l "_Toc69989534" </w:instrText>
      </w:r>
      <w:r>
        <w:fldChar w:fldCharType="separate"/>
      </w:r>
      <w:r>
        <w:rPr>
          <w:rStyle w:val="25"/>
        </w:rPr>
        <w:t>第四章</w:t>
      </w:r>
      <w:r>
        <w:rPr>
          <w:rStyle w:val="25"/>
          <w:rFonts w:ascii="宋体" w:hAnsi="宋体"/>
        </w:rPr>
        <w:t xml:space="preserve"> 申请文件格式</w:t>
      </w:r>
      <w:r>
        <w:tab/>
      </w:r>
      <w:r>
        <w:fldChar w:fldCharType="begin"/>
      </w:r>
      <w:r>
        <w:instrText xml:space="preserve"> PAGEREF _Toc69989534 \h </w:instrText>
      </w:r>
      <w:r>
        <w:fldChar w:fldCharType="separate"/>
      </w:r>
      <w:r>
        <w:t>21</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"_Toc69989535" </w:instrText>
      </w:r>
      <w:r>
        <w:fldChar w:fldCharType="separate"/>
      </w:r>
      <w:r>
        <w:rPr>
          <w:rStyle w:val="25"/>
          <w:rFonts w:ascii="宋体" w:hAnsi="宋体"/>
        </w:rPr>
        <w:t>报价一览表（初次报价表）</w:t>
      </w:r>
      <w:r>
        <w:tab/>
      </w:r>
      <w:r>
        <w:fldChar w:fldCharType="begin"/>
      </w:r>
      <w:r>
        <w:instrText xml:space="preserve"> PAGEREF _Toc69989535 \h </w:instrText>
      </w:r>
      <w:r>
        <w:fldChar w:fldCharType="separate"/>
      </w:r>
      <w:r>
        <w:t>23</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"_Toc69989536" </w:instrText>
      </w:r>
      <w:r>
        <w:fldChar w:fldCharType="separate"/>
      </w:r>
      <w:r>
        <w:rPr>
          <w:rStyle w:val="25"/>
          <w:rFonts w:ascii="宋体" w:hAnsi="宋体"/>
        </w:rPr>
        <w:t>一、申请函</w:t>
      </w:r>
      <w:r>
        <w:tab/>
      </w:r>
      <w:r>
        <w:fldChar w:fldCharType="begin"/>
      </w:r>
      <w:r>
        <w:instrText xml:space="preserve"> PAGEREF _Toc69989536 \h </w:instrText>
      </w:r>
      <w:r>
        <w:fldChar w:fldCharType="separate"/>
      </w:r>
      <w:r>
        <w:t>24</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"_Toc69989537" </w:instrText>
      </w:r>
      <w:r>
        <w:fldChar w:fldCharType="separate"/>
      </w:r>
      <w:r>
        <w:rPr>
          <w:rStyle w:val="25"/>
          <w:rFonts w:ascii="宋体" w:hAnsi="宋体"/>
        </w:rPr>
        <w:t>二、申请函附录</w:t>
      </w:r>
      <w:r>
        <w:tab/>
      </w:r>
      <w:r>
        <w:fldChar w:fldCharType="begin"/>
      </w:r>
      <w:r>
        <w:instrText xml:space="preserve"> PAGEREF _Toc69989537 \h </w:instrText>
      </w:r>
      <w:r>
        <w:fldChar w:fldCharType="separate"/>
      </w:r>
      <w:r>
        <w:t>25</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"_Toc69989538" </w:instrText>
      </w:r>
      <w:r>
        <w:fldChar w:fldCharType="separate"/>
      </w:r>
      <w:r>
        <w:rPr>
          <w:rStyle w:val="25"/>
          <w:rFonts w:ascii="宋体" w:hAnsi="宋体"/>
        </w:rPr>
        <w:t>三、法定代表人身份证明</w:t>
      </w:r>
      <w:r>
        <w:tab/>
      </w:r>
      <w:r>
        <w:fldChar w:fldCharType="begin"/>
      </w:r>
      <w:r>
        <w:instrText xml:space="preserve"> PAGEREF _Toc69989538 \h </w:instrText>
      </w:r>
      <w:r>
        <w:fldChar w:fldCharType="separate"/>
      </w:r>
      <w:r>
        <w:t>26</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"_Toc69989539" </w:instrText>
      </w:r>
      <w:r>
        <w:fldChar w:fldCharType="separate"/>
      </w:r>
      <w:r>
        <w:rPr>
          <w:rStyle w:val="25"/>
          <w:rFonts w:ascii="宋体" w:hAnsi="宋体"/>
        </w:rPr>
        <w:t>三、授权委托书</w:t>
      </w:r>
      <w:r>
        <w:tab/>
      </w:r>
      <w:r>
        <w:fldChar w:fldCharType="begin"/>
      </w:r>
      <w:r>
        <w:instrText xml:space="preserve"> PAGEREF _Toc69989539 \h </w:instrText>
      </w:r>
      <w:r>
        <w:fldChar w:fldCharType="separate"/>
      </w:r>
      <w:r>
        <w:t>27</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"_Toc69989540" </w:instrText>
      </w:r>
      <w:r>
        <w:fldChar w:fldCharType="separate"/>
      </w:r>
      <w:r>
        <w:rPr>
          <w:rStyle w:val="25"/>
          <w:rFonts w:ascii="宋体" w:hAnsi="宋体"/>
        </w:rPr>
        <w:t>四、报价明细表</w:t>
      </w:r>
      <w:r>
        <w:tab/>
      </w:r>
      <w:r>
        <w:fldChar w:fldCharType="begin"/>
      </w:r>
      <w:r>
        <w:instrText xml:space="preserve"> PAGEREF _Toc69989540 \h </w:instrText>
      </w:r>
      <w:r>
        <w:fldChar w:fldCharType="separate"/>
      </w:r>
      <w:r>
        <w:t>28</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"_Toc69989541" </w:instrText>
      </w:r>
      <w:r>
        <w:fldChar w:fldCharType="separate"/>
      </w:r>
      <w:r>
        <w:rPr>
          <w:rStyle w:val="25"/>
          <w:rFonts w:ascii="宋体" w:hAnsi="宋体"/>
        </w:rPr>
        <w:t>五、近三年（</w:t>
      </w:r>
      <w:r>
        <w:rPr>
          <w:rStyle w:val="25"/>
          <w:rFonts w:hint="default" w:ascii="宋体" w:hAnsi="宋体"/>
        </w:rPr>
        <w:t>2018</w:t>
      </w:r>
      <w:r>
        <w:rPr>
          <w:rStyle w:val="25"/>
          <w:rFonts w:ascii="宋体" w:hAnsi="宋体"/>
        </w:rPr>
        <w:t>年至今）类似项目业绩情况表</w:t>
      </w:r>
      <w:r>
        <w:tab/>
      </w:r>
      <w:r>
        <w:fldChar w:fldCharType="begin"/>
      </w:r>
      <w:r>
        <w:instrText xml:space="preserve"> PAGEREF _Toc69989541 \h </w:instrText>
      </w:r>
      <w:r>
        <w:fldChar w:fldCharType="separate"/>
      </w:r>
      <w:r>
        <w:t>29</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"_Toc69989542" </w:instrText>
      </w:r>
      <w:r>
        <w:fldChar w:fldCharType="separate"/>
      </w:r>
      <w:r>
        <w:rPr>
          <w:rStyle w:val="25"/>
          <w:rFonts w:ascii="宋体" w:hAnsi="宋体"/>
        </w:rPr>
        <w:t>六、技术响应及偏离表</w:t>
      </w:r>
      <w:r>
        <w:tab/>
      </w:r>
      <w:r>
        <w:fldChar w:fldCharType="begin"/>
      </w:r>
      <w:r>
        <w:instrText xml:space="preserve"> PAGEREF _Toc69989542 \h </w:instrText>
      </w:r>
      <w:r>
        <w:fldChar w:fldCharType="separate"/>
      </w:r>
      <w:r>
        <w:t>30</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"_Toc69989543" </w:instrText>
      </w:r>
      <w:r>
        <w:fldChar w:fldCharType="separate"/>
      </w:r>
      <w:r>
        <w:rPr>
          <w:rStyle w:val="25"/>
          <w:rFonts w:ascii="宋体" w:hAnsi="宋体"/>
        </w:rPr>
        <w:t>七、项目实施计划及质量保证（格式自拟）。</w:t>
      </w:r>
      <w:r>
        <w:tab/>
      </w:r>
      <w:r>
        <w:fldChar w:fldCharType="begin"/>
      </w:r>
      <w:r>
        <w:instrText xml:space="preserve"> PAGEREF _Toc69989543 \h </w:instrText>
      </w:r>
      <w:r>
        <w:fldChar w:fldCharType="separate"/>
      </w:r>
      <w:r>
        <w:t>31</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"_Toc69989544" </w:instrText>
      </w:r>
      <w:r>
        <w:fldChar w:fldCharType="separate"/>
      </w:r>
      <w:r>
        <w:rPr>
          <w:rStyle w:val="25"/>
          <w:rFonts w:ascii="宋体" w:hAnsi="宋体"/>
        </w:rPr>
        <w:t>八、管护措施（格式自拟）。</w:t>
      </w:r>
      <w:r>
        <w:tab/>
      </w:r>
      <w:r>
        <w:fldChar w:fldCharType="begin"/>
      </w:r>
      <w:r>
        <w:instrText xml:space="preserve"> PAGEREF _Toc69989544 \h </w:instrText>
      </w:r>
      <w:r>
        <w:fldChar w:fldCharType="separate"/>
      </w:r>
      <w:r>
        <w:t>31</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"_Toc69989545" </w:instrText>
      </w:r>
      <w:r>
        <w:fldChar w:fldCharType="separate"/>
      </w:r>
      <w:r>
        <w:rPr>
          <w:rStyle w:val="25"/>
          <w:rFonts w:ascii="宋体" w:hAnsi="宋体"/>
        </w:rPr>
        <w:t>九、资格审查资料</w:t>
      </w:r>
      <w:r>
        <w:tab/>
      </w:r>
      <w:r>
        <w:fldChar w:fldCharType="begin"/>
      </w:r>
      <w:r>
        <w:instrText xml:space="preserve"> PAGEREF _Toc69989545 \h </w:instrText>
      </w:r>
      <w:r>
        <w:fldChar w:fldCharType="separate"/>
      </w:r>
      <w:r>
        <w:t>32</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"_Toc69989546" </w:instrText>
      </w:r>
      <w:r>
        <w:fldChar w:fldCharType="separate"/>
      </w:r>
      <w:r>
        <w:rPr>
          <w:rStyle w:val="25"/>
          <w:rFonts w:ascii="宋体" w:hAnsi="宋体"/>
        </w:rPr>
        <w:t>十、信誉承诺</w:t>
      </w:r>
      <w:r>
        <w:tab/>
      </w:r>
      <w:r>
        <w:fldChar w:fldCharType="begin"/>
      </w:r>
      <w:r>
        <w:instrText xml:space="preserve"> PAGEREF _Toc69989546 \h </w:instrText>
      </w:r>
      <w:r>
        <w:fldChar w:fldCharType="separate"/>
      </w:r>
      <w:r>
        <w:t>33</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"_Toc69989547" </w:instrText>
      </w:r>
      <w:r>
        <w:fldChar w:fldCharType="separate"/>
      </w:r>
      <w:r>
        <w:rPr>
          <w:rStyle w:val="25"/>
          <w:rFonts w:ascii="宋体" w:hAnsi="宋体"/>
        </w:rPr>
        <w:t>十一、谈判申请人须知前附表规定的其他材料</w:t>
      </w:r>
      <w:r>
        <w:tab/>
      </w:r>
      <w:r>
        <w:fldChar w:fldCharType="begin"/>
      </w:r>
      <w:r>
        <w:instrText xml:space="preserve"> PAGEREF _Toc69989547 \h </w:instrText>
      </w:r>
      <w:r>
        <w:fldChar w:fldCharType="separate"/>
      </w:r>
      <w:r>
        <w:t>34</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"_Toc69989548" </w:instrText>
      </w:r>
      <w:r>
        <w:fldChar w:fldCharType="separate"/>
      </w:r>
      <w:r>
        <w:rPr>
          <w:rStyle w:val="25"/>
          <w:rFonts w:ascii="宋体" w:hAnsi="宋体"/>
        </w:rPr>
        <w:t>十二、谈判申请人认为有必要提供的其他材料</w:t>
      </w:r>
      <w:r>
        <w:tab/>
      </w:r>
      <w:r>
        <w:fldChar w:fldCharType="begin"/>
      </w:r>
      <w:r>
        <w:instrText xml:space="preserve"> PAGEREF _Toc69989548 \h </w:instrText>
      </w:r>
      <w:r>
        <w:fldChar w:fldCharType="separate"/>
      </w:r>
      <w:r>
        <w:t>34</w:t>
      </w:r>
      <w:r>
        <w:fldChar w:fldCharType="end"/>
      </w:r>
      <w:r>
        <w:fldChar w:fldCharType="end"/>
      </w:r>
    </w:p>
    <w:p>
      <w:pPr>
        <w:pStyle w:val="15"/>
        <w:rPr>
          <w:rFonts w:asciiTheme="minorHAnsi" w:hAnsiTheme="minorHAnsi" w:eastAsiaTheme="minorEastAsia" w:cstheme="minorBidi"/>
          <w:b w:val="0"/>
          <w:caps w:val="0"/>
          <w:sz w:val="21"/>
          <w:szCs w:val="22"/>
        </w:rPr>
      </w:pPr>
      <w:r>
        <w:fldChar w:fldCharType="begin"/>
      </w:r>
      <w:r>
        <w:instrText xml:space="preserve"> HYPERLINK \l "_Toc69989549" </w:instrText>
      </w:r>
      <w:r>
        <w:fldChar w:fldCharType="separate"/>
      </w:r>
      <w:r>
        <w:rPr>
          <w:rStyle w:val="25"/>
          <w:rFonts w:ascii="宋体" w:hAnsi="宋体"/>
        </w:rPr>
        <w:t>第五章</w:t>
      </w:r>
      <w:r>
        <w:rPr>
          <w:rStyle w:val="25"/>
          <w:rFonts w:hint="default" w:ascii="宋体" w:hAnsi="宋体"/>
        </w:rPr>
        <w:t xml:space="preserve">  </w:t>
      </w:r>
      <w:r>
        <w:rPr>
          <w:rStyle w:val="25"/>
          <w:rFonts w:ascii="宋体" w:hAnsi="宋体"/>
        </w:rPr>
        <w:t>谈判办法</w:t>
      </w:r>
      <w:r>
        <w:tab/>
      </w:r>
      <w:r>
        <w:fldChar w:fldCharType="begin"/>
      </w:r>
      <w:r>
        <w:instrText xml:space="preserve"> PAGEREF _Toc69989549 \h </w:instrText>
      </w:r>
      <w:r>
        <w:fldChar w:fldCharType="separate"/>
      </w:r>
      <w:r>
        <w:t>35</w:t>
      </w:r>
      <w:r>
        <w:fldChar w:fldCharType="end"/>
      </w:r>
      <w:r>
        <w:fldChar w:fldCharType="end"/>
      </w:r>
    </w:p>
    <w:p>
      <w:pPr>
        <w:pStyle w:val="15"/>
        <w:rPr>
          <w:rFonts w:asciiTheme="minorHAnsi" w:hAnsiTheme="minorHAnsi" w:eastAsiaTheme="minorEastAsia" w:cstheme="minorBidi"/>
          <w:b w:val="0"/>
          <w:caps w:val="0"/>
          <w:sz w:val="21"/>
          <w:szCs w:val="22"/>
        </w:rPr>
      </w:pPr>
      <w:r>
        <w:fldChar w:fldCharType="begin"/>
      </w:r>
      <w:r>
        <w:instrText xml:space="preserve"> HYPERLINK \l "_Toc69989550" </w:instrText>
      </w:r>
      <w:r>
        <w:fldChar w:fldCharType="separate"/>
      </w:r>
      <w:r>
        <w:rPr>
          <w:rStyle w:val="25"/>
          <w:rFonts w:ascii="宋体" w:hAnsi="宋体"/>
        </w:rPr>
        <w:t>第六章、 谈判内容</w:t>
      </w:r>
      <w:r>
        <w:tab/>
      </w:r>
      <w:r>
        <w:fldChar w:fldCharType="begin"/>
      </w:r>
      <w:r>
        <w:instrText xml:space="preserve"> PAGEREF _Toc69989550 \h </w:instrText>
      </w:r>
      <w:r>
        <w:fldChar w:fldCharType="separate"/>
      </w:r>
      <w:r>
        <w:t>40</w:t>
      </w:r>
      <w:r>
        <w:fldChar w:fldCharType="end"/>
      </w:r>
      <w:r>
        <w:fldChar w:fldCharType="end"/>
      </w:r>
    </w:p>
    <w:p>
      <w:pPr>
        <w:pStyle w:val="15"/>
        <w:rPr>
          <w:rFonts w:asciiTheme="minorHAnsi" w:hAnsiTheme="minorHAnsi" w:eastAsiaTheme="minorEastAsia" w:cstheme="minorBidi"/>
          <w:b w:val="0"/>
          <w:caps w:val="0"/>
          <w:sz w:val="21"/>
          <w:szCs w:val="22"/>
        </w:rPr>
      </w:pPr>
      <w:r>
        <w:fldChar w:fldCharType="begin"/>
      </w:r>
      <w:r>
        <w:instrText xml:space="preserve"> HYPERLINK \l "_Toc69989551" </w:instrText>
      </w:r>
      <w:r>
        <w:fldChar w:fldCharType="separate"/>
      </w:r>
      <w:r>
        <w:rPr>
          <w:rStyle w:val="25"/>
          <w:rFonts w:ascii="宋体" w:hAnsi="宋体"/>
        </w:rPr>
        <w:t>附页</w:t>
      </w:r>
      <w:r>
        <w:tab/>
      </w:r>
      <w:r>
        <w:fldChar w:fldCharType="begin"/>
      </w:r>
      <w:r>
        <w:instrText xml:space="preserve"> PAGEREF _Toc69989551 \h </w:instrText>
      </w:r>
      <w:r>
        <w:fldChar w:fldCharType="separate"/>
      </w:r>
      <w:r>
        <w:t>41</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"_Toc69989552" </w:instrText>
      </w:r>
      <w:r>
        <w:fldChar w:fldCharType="separate"/>
      </w:r>
      <w:r>
        <w:rPr>
          <w:rStyle w:val="25"/>
          <w:rFonts w:ascii="宋体" w:hAnsi="宋体"/>
        </w:rPr>
        <w:t>二次报价表（最终报价）</w:t>
      </w:r>
      <w:r>
        <w:tab/>
      </w:r>
      <w:r>
        <w:fldChar w:fldCharType="begin"/>
      </w:r>
      <w:r>
        <w:instrText xml:space="preserve"> PAGEREF _Toc69989552 \h </w:instrText>
      </w:r>
      <w:r>
        <w:fldChar w:fldCharType="separate"/>
      </w:r>
      <w:r>
        <w:t>41</w:t>
      </w:r>
      <w:r>
        <w:fldChar w:fldCharType="end"/>
      </w:r>
      <w:r>
        <w:fldChar w:fldCharType="end"/>
      </w:r>
    </w:p>
    <w:p>
      <w:pPr>
        <w:pStyle w:val="16"/>
        <w:rPr>
          <w:rFonts w:asciiTheme="minorHAnsi" w:hAnsiTheme="minorHAnsi" w:eastAsiaTheme="minorEastAsia" w:cstheme="minorBidi"/>
          <w:smallCaps w:val="0"/>
          <w:sz w:val="21"/>
          <w:szCs w:val="22"/>
        </w:rPr>
      </w:pPr>
      <w:r>
        <w:fldChar w:fldCharType="begin"/>
      </w:r>
      <w:r>
        <w:instrText xml:space="preserve"> HYPERLINK \l "_Toc69989553" </w:instrText>
      </w:r>
      <w:r>
        <w:fldChar w:fldCharType="separate"/>
      </w:r>
      <w:r>
        <w:rPr>
          <w:rStyle w:val="25"/>
          <w:rFonts w:ascii="宋体" w:hAnsi="宋体"/>
        </w:rPr>
        <w:t>二次报价明细表</w:t>
      </w:r>
      <w:r>
        <w:tab/>
      </w:r>
      <w:r>
        <w:fldChar w:fldCharType="begin"/>
      </w:r>
      <w:r>
        <w:instrText xml:space="preserve"> PAGEREF _Toc69989553 \h </w:instrText>
      </w:r>
      <w:r>
        <w:fldChar w:fldCharType="separate"/>
      </w:r>
      <w:r>
        <w:t>42</w:t>
      </w:r>
      <w:r>
        <w:fldChar w:fldCharType="end"/>
      </w:r>
      <w:r>
        <w:fldChar w:fldCharType="end"/>
      </w:r>
    </w:p>
    <w:p>
      <w:pPr>
        <w:pStyle w:val="15"/>
        <w:tabs>
          <w:tab w:val="right" w:leader="dot" w:pos="8400"/>
          <w:tab w:val="clear" w:pos="9231"/>
        </w:tabs>
        <w:spacing w:line="480" w:lineRule="auto"/>
        <w:rPr>
          <w:rStyle w:val="25"/>
          <w:rFonts w:hint="default" w:ascii="宋体" w:hAnsi="宋体"/>
          <w:color w:val="auto"/>
        </w:rPr>
        <w:sectPr>
          <w:footerReference r:id="rId4" w:type="default"/>
          <w:pgSz w:w="11906" w:h="16838"/>
          <w:pgMar w:top="1440" w:right="1797" w:bottom="1440" w:left="1797" w:header="851" w:footer="851" w:gutter="0"/>
          <w:pgNumType w:start="1"/>
          <w:cols w:space="708" w:num="1"/>
          <w:docGrid w:linePitch="312" w:charSpace="0"/>
        </w:sectPr>
      </w:pPr>
      <w:r>
        <w:rPr>
          <w:rFonts w:ascii="宋体" w:hAnsi="宋体"/>
        </w:rPr>
        <w:fldChar w:fldCharType="end"/>
      </w:r>
    </w:p>
    <w:p>
      <w:pPr>
        <w:spacing w:line="500" w:lineRule="exact"/>
        <w:rPr>
          <w:rFonts w:ascii="宋体" w:hAnsi="宋体"/>
        </w:rPr>
      </w:pPr>
    </w:p>
    <w:p>
      <w:pPr>
        <w:rPr>
          <w:rFonts w:ascii="宋体" w:hAnsi="宋体"/>
        </w:rPr>
      </w:pPr>
    </w:p>
    <w:p>
      <w:pPr>
        <w:spacing w:line="400" w:lineRule="exact"/>
        <w:ind w:firstLine="510"/>
        <w:rPr>
          <w:rFonts w:ascii="宋体" w:hAnsi="宋体"/>
          <w:sz w:val="24"/>
        </w:rPr>
      </w:pPr>
    </w:p>
    <w:p>
      <w:pPr>
        <w:spacing w:line="400" w:lineRule="exact"/>
        <w:ind w:firstLine="510"/>
        <w:rPr>
          <w:rFonts w:ascii="宋体" w:hAnsi="宋体"/>
          <w:sz w:val="24"/>
        </w:rPr>
      </w:pPr>
    </w:p>
    <w:p>
      <w:pPr>
        <w:spacing w:line="400" w:lineRule="exact"/>
        <w:ind w:firstLine="510"/>
        <w:rPr>
          <w:rFonts w:ascii="宋体" w:hAnsi="宋体"/>
          <w:sz w:val="24"/>
        </w:rPr>
      </w:pPr>
    </w:p>
    <w:p>
      <w:pPr>
        <w:spacing w:line="400" w:lineRule="exact"/>
        <w:ind w:firstLine="510"/>
        <w:rPr>
          <w:rFonts w:ascii="宋体" w:hAnsi="宋体"/>
          <w:sz w:val="24"/>
        </w:rPr>
      </w:pPr>
    </w:p>
    <w:p>
      <w:pPr>
        <w:spacing w:line="400" w:lineRule="exact"/>
        <w:ind w:firstLine="510"/>
        <w:rPr>
          <w:rFonts w:ascii="宋体" w:hAnsi="宋体"/>
          <w:sz w:val="24"/>
        </w:rPr>
      </w:pPr>
    </w:p>
    <w:p>
      <w:pPr>
        <w:spacing w:line="400" w:lineRule="exact"/>
        <w:ind w:firstLine="510"/>
        <w:rPr>
          <w:rFonts w:ascii="宋体" w:hAnsi="宋体"/>
          <w:sz w:val="24"/>
        </w:rPr>
      </w:pPr>
    </w:p>
    <w:p>
      <w:pPr>
        <w:spacing w:line="400" w:lineRule="exact"/>
        <w:ind w:firstLine="510"/>
        <w:rPr>
          <w:rFonts w:ascii="宋体" w:hAnsi="宋体"/>
          <w:sz w:val="24"/>
        </w:rPr>
      </w:pPr>
    </w:p>
    <w:p>
      <w:pPr>
        <w:spacing w:line="400" w:lineRule="exact"/>
        <w:ind w:firstLine="510"/>
        <w:rPr>
          <w:rFonts w:ascii="宋体" w:hAnsi="宋体"/>
          <w:sz w:val="24"/>
        </w:rPr>
      </w:pPr>
    </w:p>
    <w:p>
      <w:pPr>
        <w:spacing w:line="400" w:lineRule="exact"/>
        <w:ind w:firstLine="510"/>
        <w:jc w:val="center"/>
        <w:rPr>
          <w:rFonts w:ascii="宋体" w:hAnsi="宋体"/>
          <w:sz w:val="24"/>
        </w:rPr>
      </w:pPr>
    </w:p>
    <w:p>
      <w:pPr>
        <w:spacing w:line="400" w:lineRule="exact"/>
        <w:ind w:firstLine="510"/>
        <w:jc w:val="center"/>
        <w:rPr>
          <w:rFonts w:ascii="宋体" w:hAnsi="宋体"/>
          <w:sz w:val="24"/>
        </w:rPr>
      </w:pPr>
    </w:p>
    <w:p>
      <w:pPr>
        <w:spacing w:line="400" w:lineRule="exact"/>
        <w:ind w:firstLine="510"/>
        <w:jc w:val="center"/>
        <w:rPr>
          <w:rFonts w:ascii="宋体" w:hAnsi="宋体"/>
          <w:sz w:val="24"/>
        </w:rPr>
      </w:pPr>
    </w:p>
    <w:p>
      <w:pPr>
        <w:spacing w:line="400" w:lineRule="exact"/>
        <w:ind w:firstLine="510"/>
        <w:jc w:val="center"/>
        <w:rPr>
          <w:rFonts w:ascii="宋体" w:hAnsi="宋体"/>
          <w:sz w:val="24"/>
        </w:rPr>
      </w:pPr>
    </w:p>
    <w:p>
      <w:pPr>
        <w:pStyle w:val="3"/>
        <w:jc w:val="center"/>
        <w:rPr>
          <w:rFonts w:ascii="宋体" w:hAnsi="宋体"/>
          <w:sz w:val="48"/>
          <w:szCs w:val="48"/>
        </w:rPr>
      </w:pPr>
      <w:bookmarkStart w:id="0" w:name="_Toc29357044"/>
      <w:bookmarkStart w:id="1" w:name="_Toc69565514"/>
      <w:bookmarkStart w:id="2" w:name="_Toc69989519"/>
      <w:r>
        <w:rPr>
          <w:rFonts w:hint="eastAsia" w:ascii="宋体" w:hAnsi="宋体"/>
          <w:sz w:val="48"/>
          <w:szCs w:val="48"/>
        </w:rPr>
        <w:t xml:space="preserve">第一章  </w:t>
      </w:r>
      <w:bookmarkEnd w:id="0"/>
      <w:bookmarkEnd w:id="1"/>
      <w:r>
        <w:rPr>
          <w:rFonts w:hint="eastAsia" w:ascii="宋体" w:hAnsi="宋体"/>
          <w:sz w:val="48"/>
          <w:szCs w:val="48"/>
        </w:rPr>
        <w:t>竞争性谈判公告</w:t>
      </w:r>
      <w:bookmarkEnd w:id="2"/>
    </w:p>
    <w:p>
      <w:pPr>
        <w:spacing w:beforeLines="100" w:afterLines="100" w:line="520" w:lineRule="exact"/>
        <w:jc w:val="center"/>
        <w:rPr>
          <w:rFonts w:ascii="宋体" w:hAnsi="宋体"/>
          <w:b/>
          <w:bCs/>
          <w:sz w:val="32"/>
        </w:rPr>
      </w:pPr>
    </w:p>
    <w:p>
      <w:pPr>
        <w:spacing w:beforeLines="100" w:afterLines="100" w:line="520" w:lineRule="exact"/>
        <w:rPr>
          <w:rFonts w:ascii="宋体" w:hAnsi="宋体"/>
          <w:b/>
          <w:bCs/>
          <w:sz w:val="32"/>
        </w:rPr>
      </w:pPr>
    </w:p>
    <w:p>
      <w:pPr>
        <w:spacing w:beforeLines="100" w:afterLines="100" w:line="520" w:lineRule="exact"/>
        <w:rPr>
          <w:rFonts w:ascii="宋体" w:hAnsi="宋体"/>
          <w:b/>
          <w:bCs/>
          <w:sz w:val="32"/>
        </w:rPr>
      </w:pPr>
    </w:p>
    <w:p>
      <w:pPr>
        <w:spacing w:beforeLines="100" w:afterLines="100" w:line="520" w:lineRule="exact"/>
        <w:rPr>
          <w:rFonts w:ascii="宋体" w:hAnsi="宋体"/>
          <w:b/>
          <w:bCs/>
          <w:sz w:val="32"/>
        </w:rPr>
      </w:pPr>
    </w:p>
    <w:p>
      <w:pPr>
        <w:spacing w:beforeLines="100" w:afterLines="100" w:line="520" w:lineRule="exact"/>
        <w:rPr>
          <w:rFonts w:ascii="宋体" w:hAnsi="宋体"/>
          <w:b/>
          <w:bCs/>
          <w:sz w:val="32"/>
        </w:rPr>
      </w:pPr>
    </w:p>
    <w:p>
      <w:pPr>
        <w:spacing w:beforeLines="100" w:afterLines="100" w:line="520" w:lineRule="exact"/>
        <w:rPr>
          <w:rFonts w:ascii="宋体" w:hAnsi="宋体"/>
          <w:b/>
          <w:bCs/>
          <w:sz w:val="32"/>
        </w:rPr>
      </w:pPr>
    </w:p>
    <w:p>
      <w:pPr>
        <w:spacing w:beforeLines="100" w:afterLines="100" w:line="520" w:lineRule="exact"/>
        <w:rPr>
          <w:rFonts w:ascii="宋体" w:hAnsi="宋体"/>
          <w:b/>
          <w:bCs/>
          <w:sz w:val="32"/>
        </w:rPr>
      </w:pPr>
    </w:p>
    <w:p>
      <w:pPr>
        <w:spacing w:beforeLines="100" w:afterLines="100" w:line="520" w:lineRule="exact"/>
        <w:rPr>
          <w:rFonts w:ascii="宋体" w:hAnsi="宋体"/>
          <w:b/>
          <w:bCs/>
          <w:sz w:val="32"/>
        </w:rPr>
      </w:pPr>
    </w:p>
    <w:p>
      <w:pPr>
        <w:spacing w:line="600" w:lineRule="exact"/>
        <w:jc w:val="center"/>
        <w:rPr>
          <w:rFonts w:ascii="宋体" w:hAnsi="宋体"/>
          <w:b/>
          <w:sz w:val="32"/>
          <w:szCs w:val="32"/>
        </w:rPr>
      </w:pPr>
      <w:bookmarkStart w:id="3" w:name="_Toc69565515"/>
      <w:r>
        <w:rPr>
          <w:rFonts w:hint="eastAsia" w:ascii="宋体" w:hAnsi="宋体"/>
          <w:b/>
          <w:sz w:val="32"/>
          <w:szCs w:val="32"/>
        </w:rPr>
        <w:t>楚雄医药高等专科学校师生绿化采购项目</w:t>
      </w:r>
    </w:p>
    <w:p>
      <w:pPr>
        <w:spacing w:line="600" w:lineRule="exact"/>
        <w:jc w:val="center"/>
        <w:rPr>
          <w:rFonts w:ascii="宋体" w:hAnsi="宋体"/>
          <w:b/>
          <w:sz w:val="32"/>
          <w:szCs w:val="32"/>
        </w:rPr>
      </w:pPr>
      <w:r>
        <w:rPr>
          <w:rFonts w:hint="eastAsia" w:ascii="宋体" w:hAnsi="宋体"/>
          <w:b/>
          <w:sz w:val="32"/>
          <w:szCs w:val="32"/>
        </w:rPr>
        <w:t>竞争性谈判公告</w:t>
      </w:r>
    </w:p>
    <w:p>
      <w:pPr>
        <w:spacing w:line="600" w:lineRule="exact"/>
        <w:jc w:val="center"/>
        <w:rPr>
          <w:rFonts w:ascii="宋体" w:hAnsi="宋体"/>
          <w:b/>
          <w:sz w:val="32"/>
          <w:szCs w:val="32"/>
        </w:rPr>
      </w:pPr>
    </w:p>
    <w:p>
      <w:pPr>
        <w:widowControl/>
        <w:shd w:val="clear" w:color="auto" w:fill="FFFFFF"/>
        <w:spacing w:line="360" w:lineRule="exact"/>
        <w:ind w:firstLine="48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项目概况：为积极响应上级号召，经学校研究将开展师生共同参与绿化、美化校园活动。</w:t>
      </w:r>
      <w:r>
        <w:rPr>
          <w:rFonts w:hint="eastAsia" w:ascii="宋体" w:hAnsi="宋体" w:cs="宋体"/>
          <w:sz w:val="24"/>
          <w:szCs w:val="24"/>
        </w:rPr>
        <w:t>根据云政办函【2020】115号文规定，按照《楚雄医药高等专科学校采购管理实施办法（修订）》、《楚雄医药高等专科学校政府采购目录外、限额标准下项目购买管理办法（试行）》的规定，楚雄医药高等专科学校师生绿化采购项目拟采用竞争性谈判方式采购，欢迎符合资质要求，具有相应供货或完成项目能力的供应商参加。</w:t>
      </w:r>
    </w:p>
    <w:p>
      <w:pPr>
        <w:pStyle w:val="4"/>
        <w:keepNext w:val="0"/>
        <w:keepLines w:val="0"/>
        <w:widowControl/>
        <w:shd w:val="clear" w:color="auto" w:fill="FFFFFF"/>
        <w:spacing w:before="0" w:after="0" w:line="360" w:lineRule="exact"/>
        <w:ind w:left="425"/>
        <w:rPr>
          <w:rFonts w:ascii="Arial" w:hAnsi="Arial" w:cs="Arial"/>
          <w:sz w:val="37"/>
          <w:szCs w:val="37"/>
        </w:rPr>
      </w:pPr>
      <w:bookmarkStart w:id="4" w:name="_Toc69989520"/>
      <w:r>
        <w:rPr>
          <w:rFonts w:ascii="黑体" w:hAnsi="宋体" w:eastAsia="黑体" w:cs="黑体"/>
          <w:b w:val="0"/>
          <w:sz w:val="24"/>
          <w:szCs w:val="24"/>
          <w:shd w:val="clear" w:color="auto" w:fill="FFFFFF"/>
        </w:rPr>
        <w:t>一、项目基本情况</w:t>
      </w:r>
      <w:bookmarkEnd w:id="4"/>
    </w:p>
    <w:p>
      <w:pPr>
        <w:widowControl/>
        <w:shd w:val="clear" w:color="auto" w:fill="FFFFFF"/>
        <w:spacing w:line="360" w:lineRule="exact"/>
        <w:ind w:firstLine="48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项目编号：CXYZC【2021】3号</w:t>
      </w:r>
    </w:p>
    <w:p>
      <w:pPr>
        <w:widowControl/>
        <w:shd w:val="clear" w:color="auto" w:fill="FFFFFF"/>
        <w:spacing w:line="360" w:lineRule="exact"/>
        <w:ind w:firstLine="48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项目名称：楚雄医药高等专科学校师生绿化采购项目</w:t>
      </w:r>
    </w:p>
    <w:p>
      <w:pPr>
        <w:widowControl/>
        <w:shd w:val="clear" w:color="auto" w:fill="FFFFFF"/>
        <w:spacing w:line="360" w:lineRule="exact"/>
        <w:ind w:firstLine="48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采购方式：竞争性谈判</w:t>
      </w:r>
    </w:p>
    <w:p>
      <w:pPr>
        <w:widowControl/>
        <w:shd w:val="clear" w:color="auto" w:fill="FFFFFF"/>
        <w:spacing w:line="360" w:lineRule="exact"/>
        <w:ind w:firstLine="480"/>
        <w:jc w:val="left"/>
        <w:rPr>
          <w:rFonts w:hint="eastAsia"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82</w:t>
      </w:r>
      <w:r>
        <w:rPr>
          <w:rFonts w:hint="eastAsia" w:ascii="宋体" w:hAnsi="宋体" w:cs="宋体"/>
          <w:sz w:val="24"/>
          <w:szCs w:val="24"/>
        </w:rPr>
        <w:t>000.00元</w:t>
      </w:r>
    </w:p>
    <w:p>
      <w:pPr>
        <w:widowControl/>
        <w:shd w:val="clear" w:color="auto" w:fill="FFFFFF"/>
        <w:spacing w:line="360" w:lineRule="exact"/>
        <w:ind w:firstLine="48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采购需求：详见竞争性谈判文件</w:t>
      </w:r>
    </w:p>
    <w:p>
      <w:pPr>
        <w:widowControl/>
        <w:shd w:val="clear" w:color="auto" w:fill="FFFFFF"/>
        <w:spacing w:line="360" w:lineRule="exact"/>
        <w:ind w:firstLine="48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合同履行期限：成交通知书发出后10日历天</w:t>
      </w:r>
    </w:p>
    <w:p>
      <w:pPr>
        <w:widowControl/>
        <w:shd w:val="clear" w:color="auto" w:fill="FFFFFF"/>
        <w:spacing w:line="360" w:lineRule="exact"/>
        <w:ind w:firstLine="480"/>
        <w:jc w:val="left"/>
        <w:rPr>
          <w:rFonts w:ascii="Arial" w:hAnsi="Arial" w:cs="Arial"/>
          <w:sz w:val="18"/>
          <w:szCs w:val="18"/>
        </w:rPr>
      </w:pPr>
      <w:r>
        <w:rPr>
          <w:rFonts w:hint="eastAsia" w:ascii="宋体" w:hAnsi="宋体" w:cs="宋体"/>
          <w:kern w:val="0"/>
          <w:sz w:val="24"/>
          <w:szCs w:val="24"/>
          <w:shd w:val="clear" w:color="auto" w:fill="FFFFFF"/>
        </w:rPr>
        <w:t>本项目不接受联合体。</w:t>
      </w:r>
    </w:p>
    <w:p>
      <w:pPr>
        <w:pStyle w:val="4"/>
        <w:keepNext w:val="0"/>
        <w:keepLines w:val="0"/>
        <w:widowControl/>
        <w:shd w:val="clear" w:color="auto" w:fill="FFFFFF"/>
        <w:spacing w:before="0" w:after="0" w:line="360" w:lineRule="exact"/>
        <w:ind w:left="425"/>
        <w:rPr>
          <w:rFonts w:ascii="Arial" w:hAnsi="Arial" w:cs="Arial"/>
          <w:sz w:val="37"/>
          <w:szCs w:val="37"/>
        </w:rPr>
      </w:pPr>
      <w:bookmarkStart w:id="5" w:name="_Toc69989521"/>
      <w:r>
        <w:rPr>
          <w:rFonts w:hint="eastAsia" w:ascii="黑体" w:hAnsi="宋体" w:eastAsia="黑体" w:cs="黑体"/>
          <w:b w:val="0"/>
          <w:sz w:val="24"/>
          <w:szCs w:val="24"/>
          <w:shd w:val="clear" w:color="auto" w:fill="FFFFFF"/>
        </w:rPr>
        <w:t>二、申请人的资格要求：</w:t>
      </w:r>
      <w:bookmarkEnd w:id="5"/>
    </w:p>
    <w:p>
      <w:pPr>
        <w:widowControl/>
        <w:shd w:val="clear" w:color="auto" w:fill="FFFFFF"/>
        <w:spacing w:line="360" w:lineRule="exact"/>
        <w:ind w:firstLine="480"/>
        <w:jc w:val="left"/>
        <w:rPr>
          <w:rFonts w:ascii="Arial" w:hAnsi="Arial" w:cs="Arial"/>
          <w:sz w:val="18"/>
          <w:szCs w:val="18"/>
        </w:rPr>
      </w:pPr>
      <w:r>
        <w:rPr>
          <w:rFonts w:hint="eastAsia" w:ascii="宋体" w:hAnsi="宋体" w:cs="宋体"/>
          <w:kern w:val="0"/>
          <w:sz w:val="24"/>
          <w:szCs w:val="24"/>
          <w:shd w:val="clear" w:color="auto" w:fill="FFFFFF"/>
        </w:rPr>
        <w:t>1.满足《中华人民共和国政府采购法》第二十二条规定；</w:t>
      </w:r>
    </w:p>
    <w:p>
      <w:pPr>
        <w:widowControl/>
        <w:shd w:val="clear" w:color="auto" w:fill="FFFFFF"/>
        <w:spacing w:line="284" w:lineRule="atLeast"/>
        <w:ind w:firstLine="480"/>
        <w:jc w:val="left"/>
        <w:rPr>
          <w:rFonts w:ascii="Arial" w:hAnsi="Arial" w:cs="Arial"/>
          <w:sz w:val="18"/>
          <w:szCs w:val="18"/>
        </w:rPr>
      </w:pPr>
      <w:r>
        <w:rPr>
          <w:rFonts w:hint="eastAsia" w:ascii="宋体" w:hAnsi="宋体" w:cs="宋体"/>
          <w:kern w:val="0"/>
          <w:sz w:val="24"/>
          <w:szCs w:val="24"/>
          <w:shd w:val="clear" w:color="auto" w:fill="FFFFFF"/>
        </w:rPr>
        <w:t>2.落实政府采购政策需满足的资格要求：无</w:t>
      </w:r>
    </w:p>
    <w:p>
      <w:pPr>
        <w:widowControl/>
        <w:shd w:val="clear" w:color="auto" w:fill="FFFFFF"/>
        <w:spacing w:line="284" w:lineRule="atLeast"/>
        <w:ind w:firstLine="48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3.本项目的特定资格要求：</w:t>
      </w:r>
    </w:p>
    <w:p>
      <w:pPr>
        <w:widowControl/>
        <w:shd w:val="clear" w:color="auto" w:fill="FFFFFF"/>
        <w:spacing w:line="284" w:lineRule="atLeast"/>
        <w:ind w:firstLine="48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3.1营业执照经营范围具有采购内容的生产商；</w:t>
      </w:r>
    </w:p>
    <w:p>
      <w:pPr>
        <w:widowControl/>
        <w:shd w:val="clear" w:color="auto" w:fill="FFFFFF"/>
        <w:spacing w:line="284" w:lineRule="atLeast"/>
        <w:ind w:firstLine="48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3.2具有林木种子经营许可证、林木种子生产许可证(已办理二证合一的提供新证)；</w:t>
      </w:r>
    </w:p>
    <w:p>
      <w:pPr>
        <w:widowControl/>
        <w:shd w:val="clear" w:color="auto" w:fill="FFFFFF"/>
        <w:spacing w:line="284" w:lineRule="atLeast"/>
        <w:ind w:firstLine="48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3.3参加政府采购活动前三年内，在经营活动中没有重大违法记录；</w:t>
      </w:r>
    </w:p>
    <w:p>
      <w:pPr>
        <w:widowControl/>
        <w:shd w:val="clear" w:color="auto" w:fill="FFFFFF"/>
        <w:spacing w:line="284" w:lineRule="atLeast"/>
        <w:ind w:firstLine="480"/>
        <w:jc w:val="left"/>
        <w:rPr>
          <w:rFonts w:ascii="Arial" w:hAnsi="Arial" w:cs="Arial"/>
          <w:sz w:val="18"/>
          <w:szCs w:val="18"/>
        </w:rPr>
      </w:pPr>
      <w:r>
        <w:rPr>
          <w:rFonts w:hint="eastAsia" w:ascii="宋体" w:hAnsi="宋体" w:cs="宋体"/>
          <w:kern w:val="0"/>
          <w:sz w:val="24"/>
          <w:szCs w:val="24"/>
          <w:shd w:val="clear" w:color="auto" w:fill="FFFFFF"/>
        </w:rPr>
        <w:t>3.4供应商在谈判截止时间前未被列入“信用中国”网站（www.creditchina.gov.cn）失信被执行人、重大税收违法案件当事人名单、政府采购严重违法失信行为记录名单及中国政府采购网（www.ccgp.gov.cn）“政府采购严重违法失信行为信息记录”提供承诺函。</w:t>
      </w:r>
    </w:p>
    <w:p>
      <w:pPr>
        <w:pStyle w:val="4"/>
        <w:keepNext w:val="0"/>
        <w:keepLines w:val="0"/>
        <w:widowControl/>
        <w:shd w:val="clear" w:color="auto" w:fill="FFFFFF"/>
        <w:spacing w:before="0" w:after="0" w:line="360" w:lineRule="exact"/>
        <w:ind w:left="425"/>
        <w:rPr>
          <w:rFonts w:ascii="Arial" w:hAnsi="Arial" w:cs="Arial"/>
          <w:sz w:val="37"/>
          <w:szCs w:val="37"/>
        </w:rPr>
      </w:pPr>
      <w:bookmarkStart w:id="6" w:name="_Toc69989522"/>
      <w:r>
        <w:rPr>
          <w:rFonts w:hint="eastAsia" w:ascii="黑体" w:hAnsi="宋体" w:eastAsia="黑体" w:cs="黑体"/>
          <w:b w:val="0"/>
          <w:sz w:val="24"/>
          <w:szCs w:val="24"/>
          <w:shd w:val="clear" w:color="auto" w:fill="FFFFFF"/>
        </w:rPr>
        <w:t>三、获取采购文件</w:t>
      </w:r>
      <w:bookmarkEnd w:id="6"/>
    </w:p>
    <w:p>
      <w:pPr>
        <w:pStyle w:val="18"/>
        <w:widowControl/>
        <w:spacing w:after="0" w:line="360" w:lineRule="auto"/>
        <w:ind w:left="-226" w:right="-226" w:firstLine="480"/>
        <w:rPr>
          <w:color w:val="auto"/>
        </w:rPr>
      </w:pPr>
      <w:r>
        <w:rPr>
          <w:rFonts w:hint="eastAsia" w:ascii="宋体" w:hAnsi="宋体" w:eastAsia="宋体" w:cs="宋体"/>
          <w:color w:val="auto"/>
          <w:szCs w:val="24"/>
          <w:shd w:val="clear" w:color="auto" w:fill="FFFFFF"/>
        </w:rPr>
        <w:t xml:space="preserve"> 凡有意参加谈判的供应</w:t>
      </w:r>
      <w:r>
        <w:rPr>
          <w:rFonts w:hint="eastAsia" w:ascii="宋体" w:hAnsi="宋体" w:eastAsia="宋体" w:cs="宋体"/>
          <w:color w:val="000000" w:themeColor="text1"/>
          <w:szCs w:val="24"/>
          <w:shd w:val="clear" w:color="auto" w:fill="FFFFFF"/>
        </w:rPr>
        <w:t xml:space="preserve">商，请于 2021 年 </w:t>
      </w:r>
      <w:r>
        <w:rPr>
          <w:rFonts w:hint="eastAsia" w:ascii="宋体" w:hAnsi="宋体" w:eastAsia="宋体" w:cs="宋体"/>
          <w:color w:val="000000" w:themeColor="text1"/>
          <w:szCs w:val="24"/>
          <w:shd w:val="clear" w:color="auto" w:fill="FFFFFF"/>
          <w:lang w:val="en-US" w:eastAsia="zh-CN"/>
        </w:rPr>
        <w:t>4</w:t>
      </w:r>
      <w:r>
        <w:rPr>
          <w:rFonts w:hint="eastAsia" w:ascii="宋体" w:hAnsi="宋体" w:eastAsia="宋体" w:cs="宋体"/>
          <w:color w:val="000000" w:themeColor="text1"/>
          <w:szCs w:val="24"/>
          <w:shd w:val="clear" w:color="auto" w:fill="FFFFFF"/>
        </w:rPr>
        <w:t>月 2</w:t>
      </w:r>
      <w:r>
        <w:rPr>
          <w:rFonts w:hint="eastAsia" w:ascii="宋体" w:hAnsi="宋体" w:eastAsia="宋体" w:cs="宋体"/>
          <w:color w:val="000000" w:themeColor="text1"/>
          <w:szCs w:val="24"/>
          <w:shd w:val="clear" w:color="auto" w:fill="FFFFFF"/>
          <w:lang w:val="en-US" w:eastAsia="zh-CN"/>
        </w:rPr>
        <w:t>3</w:t>
      </w:r>
      <w:r>
        <w:rPr>
          <w:rFonts w:hint="eastAsia" w:ascii="宋体" w:hAnsi="宋体" w:eastAsia="宋体" w:cs="宋体"/>
          <w:color w:val="000000" w:themeColor="text1"/>
          <w:szCs w:val="24"/>
          <w:shd w:val="clear" w:color="auto" w:fill="FFFFFF"/>
        </w:rPr>
        <w:t xml:space="preserve">日至 2021 年 4 月 </w:t>
      </w:r>
      <w:r>
        <w:rPr>
          <w:rFonts w:hint="eastAsia" w:ascii="宋体" w:hAnsi="宋体" w:eastAsia="宋体" w:cs="宋体"/>
          <w:color w:val="000000" w:themeColor="text1"/>
          <w:szCs w:val="24"/>
          <w:shd w:val="clear" w:color="auto" w:fill="FFFFFF"/>
          <w:lang w:val="en-US" w:eastAsia="zh-CN"/>
        </w:rPr>
        <w:t>29</w:t>
      </w:r>
      <w:r>
        <w:rPr>
          <w:rFonts w:hint="eastAsia" w:ascii="宋体" w:hAnsi="宋体" w:eastAsia="宋体" w:cs="宋体"/>
          <w:color w:val="000000" w:themeColor="text1"/>
          <w:szCs w:val="24"/>
          <w:shd w:val="clear" w:color="auto" w:fill="FFFFFF"/>
        </w:rPr>
        <w:t xml:space="preserve"> 日自行在楚雄医药高等专科学校后勤处招标公示栏下载（网址：</w:t>
      </w:r>
      <w:r>
        <w:rPr>
          <w:rFonts w:hint="eastAsia" w:ascii="宋体" w:hAnsi="宋体" w:eastAsia="宋体" w:cs="宋体"/>
          <w:color w:val="auto"/>
          <w:szCs w:val="24"/>
          <w:shd w:val="clear" w:color="auto" w:fill="FFFFFF"/>
        </w:rPr>
        <w:t>http://hqc.cxmtc.net/default.html），网上获取电子谈判文件及其它资料，采购人不收取任何费用。</w:t>
      </w:r>
    </w:p>
    <w:p>
      <w:pPr>
        <w:pStyle w:val="4"/>
        <w:keepNext w:val="0"/>
        <w:keepLines w:val="0"/>
        <w:widowControl/>
        <w:shd w:val="clear" w:color="auto" w:fill="FFFFFF"/>
        <w:spacing w:before="0" w:after="0" w:line="360" w:lineRule="exact"/>
        <w:ind w:left="425"/>
        <w:rPr>
          <w:rFonts w:ascii="Arial" w:hAnsi="Arial" w:cs="Arial"/>
          <w:sz w:val="37"/>
          <w:szCs w:val="37"/>
        </w:rPr>
      </w:pPr>
      <w:bookmarkStart w:id="7" w:name="_Toc69989523"/>
      <w:r>
        <w:rPr>
          <w:rFonts w:hint="eastAsia" w:ascii="黑体" w:hAnsi="宋体" w:eastAsia="黑体" w:cs="黑体"/>
          <w:b w:val="0"/>
          <w:sz w:val="24"/>
          <w:szCs w:val="24"/>
          <w:shd w:val="clear" w:color="auto" w:fill="FFFFFF"/>
        </w:rPr>
        <w:t>四、响应文件提交</w:t>
      </w:r>
      <w:bookmarkEnd w:id="7"/>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（一）本项目采用纸质评标，在规定的响应文件递交的时间现场报名并递交响应文件。 </w:t>
      </w:r>
    </w:p>
    <w:p>
      <w:pPr>
        <w:spacing w:line="360" w:lineRule="auto"/>
        <w:ind w:left="239" w:leftChars="114" w:firstLine="240" w:firstLineChars="100"/>
        <w:jc w:val="left"/>
        <w:rPr>
          <w:rFonts w:hint="eastAsia" w:ascii="宋体" w:hAnsi="宋体" w:cs="宋体"/>
          <w:color w:val="000000" w:themeColor="text1"/>
          <w:sz w:val="24"/>
          <w:szCs w:val="24"/>
        </w:rPr>
      </w:pPr>
      <w:r>
        <w:rPr>
          <w:rFonts w:hint="eastAsia" w:ascii="宋体" w:hAnsi="宋体" w:cs="宋体"/>
          <w:sz w:val="24"/>
          <w:szCs w:val="24"/>
        </w:rPr>
        <w:t>（二）递交响</w:t>
      </w:r>
      <w:r>
        <w:rPr>
          <w:rFonts w:hint="eastAsia" w:ascii="宋体" w:hAnsi="宋体" w:cs="宋体"/>
          <w:color w:val="000000" w:themeColor="text1"/>
          <w:sz w:val="24"/>
          <w:szCs w:val="24"/>
        </w:rPr>
        <w:t>应文件时间：</w:t>
      </w:r>
      <w:r>
        <w:rPr>
          <w:rFonts w:hint="eastAsia" w:ascii="宋体" w:hAnsi="宋体" w:cs="宋体"/>
          <w:color w:val="000000" w:themeColor="text1"/>
          <w:sz w:val="24"/>
          <w:szCs w:val="24"/>
          <w:u w:val="single"/>
        </w:rPr>
        <w:t xml:space="preserve"> 2021 </w:t>
      </w:r>
      <w:r>
        <w:rPr>
          <w:rFonts w:hint="eastAsia" w:ascii="宋体" w:hAnsi="宋体" w:cs="宋体"/>
          <w:color w:val="000000" w:themeColor="text1"/>
          <w:sz w:val="24"/>
          <w:szCs w:val="24"/>
        </w:rPr>
        <w:t>年</w:t>
      </w:r>
      <w:r>
        <w:rPr>
          <w:rFonts w:hint="eastAsia" w:ascii="宋体" w:hAnsi="宋体" w:cs="宋体"/>
          <w:color w:val="000000" w:themeColor="text1"/>
          <w:sz w:val="24"/>
          <w:szCs w:val="24"/>
          <w:u w:val="single"/>
        </w:rPr>
        <w:t xml:space="preserve">4 </w:t>
      </w:r>
      <w:r>
        <w:rPr>
          <w:rFonts w:hint="eastAsia" w:ascii="宋体" w:hAnsi="宋体" w:cs="宋体"/>
          <w:color w:val="000000" w:themeColor="text1"/>
          <w:sz w:val="24"/>
          <w:szCs w:val="24"/>
        </w:rPr>
        <w:t>月</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30</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rPr>
        <w:t>日</w:t>
      </w:r>
      <w:r>
        <w:rPr>
          <w:rFonts w:hint="eastAsia" w:ascii="宋体" w:hAnsi="宋体" w:cs="宋体"/>
          <w:color w:val="000000" w:themeColor="text1"/>
          <w:sz w:val="24"/>
          <w:szCs w:val="24"/>
          <w:u w:val="single"/>
        </w:rPr>
        <w:t xml:space="preserve"> 1</w:t>
      </w:r>
      <w:r>
        <w:rPr>
          <w:rFonts w:hint="eastAsia" w:ascii="宋体" w:hAnsi="宋体" w:cs="宋体"/>
          <w:color w:val="000000" w:themeColor="text1"/>
          <w:sz w:val="24"/>
          <w:szCs w:val="24"/>
          <w:u w:val="single"/>
          <w:lang w:val="en-US" w:eastAsia="zh-CN"/>
        </w:rPr>
        <w:t>4</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rPr>
        <w:t>时</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00</w:t>
      </w:r>
      <w:r>
        <w:rPr>
          <w:rFonts w:hint="eastAsia" w:ascii="宋体" w:hAnsi="宋体" w:cs="宋体"/>
          <w:color w:val="000000" w:themeColor="text1"/>
          <w:sz w:val="24"/>
          <w:szCs w:val="24"/>
        </w:rPr>
        <w:t>分至</w:t>
      </w:r>
      <w:r>
        <w:rPr>
          <w:rFonts w:hint="eastAsia" w:ascii="宋体" w:hAnsi="宋体" w:cs="宋体"/>
          <w:color w:val="000000" w:themeColor="text1"/>
          <w:sz w:val="24"/>
          <w:szCs w:val="24"/>
          <w:u w:val="single"/>
        </w:rPr>
        <w:t xml:space="preserve"> 1</w:t>
      </w:r>
      <w:r>
        <w:rPr>
          <w:rFonts w:hint="eastAsia" w:ascii="宋体" w:hAnsi="宋体" w:cs="宋体"/>
          <w:color w:val="000000" w:themeColor="text1"/>
          <w:sz w:val="24"/>
          <w:szCs w:val="24"/>
          <w:u w:val="single"/>
          <w:lang w:val="en-US" w:eastAsia="zh-CN"/>
        </w:rPr>
        <w:t>4</w:t>
      </w:r>
      <w:r>
        <w:rPr>
          <w:rFonts w:hint="eastAsia" w:ascii="宋体" w:hAnsi="宋体" w:cs="宋体"/>
          <w:color w:val="000000" w:themeColor="text1"/>
          <w:sz w:val="24"/>
          <w:szCs w:val="24"/>
        </w:rPr>
        <w:t>时</w:t>
      </w:r>
      <w:r>
        <w:rPr>
          <w:rFonts w:hint="eastAsia" w:ascii="宋体" w:hAnsi="宋体" w:cs="宋体"/>
          <w:color w:val="000000" w:themeColor="text1"/>
          <w:sz w:val="24"/>
          <w:szCs w:val="24"/>
          <w:u w:val="single"/>
          <w:lang w:val="en-US" w:eastAsia="zh-CN"/>
        </w:rPr>
        <w:t>3</w:t>
      </w:r>
      <w:r>
        <w:rPr>
          <w:rFonts w:hint="eastAsia" w:ascii="宋体" w:hAnsi="宋体" w:cs="宋体"/>
          <w:color w:val="000000" w:themeColor="text1"/>
          <w:sz w:val="24"/>
          <w:szCs w:val="24"/>
          <w:u w:val="single"/>
        </w:rPr>
        <w:t>0</w:t>
      </w:r>
      <w:r>
        <w:rPr>
          <w:rFonts w:hint="eastAsia" w:ascii="宋体" w:hAnsi="宋体" w:cs="宋体"/>
          <w:color w:val="000000" w:themeColor="text1"/>
          <w:sz w:val="24"/>
          <w:szCs w:val="24"/>
        </w:rPr>
        <w:t xml:space="preserve">分（北京时间），递交响应文件地点为：楚雄医药高等专科学校远志楼8楼保卫处会议室。 </w:t>
      </w:r>
    </w:p>
    <w:p>
      <w:pPr>
        <w:spacing w:line="360" w:lineRule="auto"/>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（3）响应文件递交的截止时间：</w:t>
      </w:r>
      <w:r>
        <w:rPr>
          <w:rFonts w:hint="eastAsia" w:ascii="宋体" w:hAnsi="宋体" w:cs="宋体"/>
          <w:color w:val="000000" w:themeColor="text1"/>
          <w:sz w:val="24"/>
          <w:szCs w:val="24"/>
          <w:u w:val="single"/>
        </w:rPr>
        <w:t xml:space="preserve">2021 </w:t>
      </w:r>
      <w:r>
        <w:rPr>
          <w:rFonts w:hint="eastAsia" w:ascii="宋体" w:hAnsi="宋体" w:cs="宋体"/>
          <w:color w:val="000000" w:themeColor="text1"/>
          <w:sz w:val="24"/>
          <w:szCs w:val="24"/>
        </w:rPr>
        <w:t>年</w:t>
      </w:r>
      <w:r>
        <w:rPr>
          <w:rFonts w:hint="eastAsia" w:ascii="宋体" w:hAnsi="宋体" w:cs="宋体"/>
          <w:color w:val="000000" w:themeColor="text1"/>
          <w:sz w:val="24"/>
          <w:szCs w:val="24"/>
          <w:u w:val="single"/>
        </w:rPr>
        <w:t xml:space="preserve">4 </w:t>
      </w:r>
      <w:r>
        <w:rPr>
          <w:rFonts w:hint="eastAsia" w:ascii="宋体" w:hAnsi="宋体" w:cs="宋体"/>
          <w:color w:val="000000" w:themeColor="text1"/>
          <w:sz w:val="24"/>
          <w:szCs w:val="24"/>
        </w:rPr>
        <w:t>月</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30</w:t>
      </w:r>
      <w:r>
        <w:rPr>
          <w:rFonts w:hint="eastAsia" w:ascii="宋体" w:hAnsi="宋体" w:cs="宋体"/>
          <w:color w:val="000000" w:themeColor="text1"/>
          <w:sz w:val="24"/>
          <w:szCs w:val="24"/>
        </w:rPr>
        <w:t>日</w:t>
      </w:r>
      <w:r>
        <w:rPr>
          <w:rFonts w:hint="eastAsia" w:ascii="宋体" w:hAnsi="宋体" w:cs="宋体"/>
          <w:color w:val="000000" w:themeColor="text1"/>
          <w:sz w:val="24"/>
          <w:szCs w:val="24"/>
          <w:u w:val="single"/>
        </w:rPr>
        <w:t xml:space="preserve"> 1</w:t>
      </w:r>
      <w:r>
        <w:rPr>
          <w:rFonts w:hint="eastAsia" w:ascii="宋体" w:hAnsi="宋体" w:cs="宋体"/>
          <w:color w:val="000000" w:themeColor="text1"/>
          <w:sz w:val="24"/>
          <w:szCs w:val="24"/>
          <w:u w:val="single"/>
          <w:lang w:val="en-US" w:eastAsia="zh-CN"/>
        </w:rPr>
        <w:t>4</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rPr>
        <w:t>时</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3</w:t>
      </w:r>
      <w:r>
        <w:rPr>
          <w:rFonts w:hint="eastAsia" w:ascii="宋体" w:hAnsi="宋体" w:cs="宋体"/>
          <w:color w:val="000000" w:themeColor="text1"/>
          <w:sz w:val="24"/>
          <w:szCs w:val="24"/>
          <w:u w:val="single"/>
        </w:rPr>
        <w:t>0</w:t>
      </w:r>
      <w:r>
        <w:rPr>
          <w:rFonts w:hint="eastAsia" w:ascii="宋体" w:hAnsi="宋体" w:cs="宋体"/>
          <w:color w:val="000000" w:themeColor="text1"/>
          <w:sz w:val="24"/>
          <w:szCs w:val="24"/>
        </w:rPr>
        <w:t>分（北京时间）。</w:t>
      </w:r>
    </w:p>
    <w:p>
      <w:pPr>
        <w:spacing w:line="360" w:lineRule="auto"/>
        <w:ind w:firstLine="480" w:firstLineChars="200"/>
        <w:jc w:val="left"/>
        <w:rPr>
          <w:rFonts w:hint="eastAsia" w:ascii="宋体" w:hAnsi="宋体" w:cs="宋体"/>
          <w:color w:val="000000" w:themeColor="text1"/>
          <w:sz w:val="24"/>
          <w:szCs w:val="24"/>
        </w:rPr>
      </w:pPr>
      <w:r>
        <w:rPr>
          <w:rFonts w:hint="eastAsia" w:ascii="宋体" w:hAnsi="宋体" w:cs="宋体"/>
          <w:color w:val="000000" w:themeColor="text1"/>
          <w:sz w:val="24"/>
          <w:szCs w:val="24"/>
        </w:rPr>
        <w:t>（4）逾期送达的或者未送达指定地点的响应文件，将被拒绝。</w:t>
      </w:r>
    </w:p>
    <w:p>
      <w:pPr>
        <w:pStyle w:val="4"/>
        <w:keepNext w:val="0"/>
        <w:keepLines w:val="0"/>
        <w:widowControl/>
        <w:shd w:val="clear" w:color="auto" w:fill="FFFFFF"/>
        <w:spacing w:before="0" w:after="0" w:line="360" w:lineRule="exact"/>
        <w:ind w:left="425"/>
        <w:rPr>
          <w:rFonts w:ascii="Arial" w:hAnsi="Arial" w:cs="Arial"/>
          <w:color w:val="000000" w:themeColor="text1"/>
          <w:sz w:val="37"/>
          <w:szCs w:val="37"/>
        </w:rPr>
      </w:pPr>
      <w:bookmarkStart w:id="8" w:name="_Toc69989524"/>
      <w:r>
        <w:rPr>
          <w:rFonts w:hint="eastAsia" w:ascii="黑体" w:hAnsi="宋体" w:eastAsia="黑体" w:cs="黑体"/>
          <w:b w:val="0"/>
          <w:color w:val="000000" w:themeColor="text1"/>
          <w:sz w:val="24"/>
          <w:szCs w:val="24"/>
          <w:shd w:val="clear" w:color="auto" w:fill="FFFFFF"/>
        </w:rPr>
        <w:t>五、开启</w:t>
      </w:r>
      <w:bookmarkEnd w:id="8"/>
    </w:p>
    <w:p>
      <w:pPr>
        <w:widowControl/>
        <w:shd w:val="clear" w:color="auto" w:fill="FFFFFF"/>
        <w:spacing w:line="360" w:lineRule="exact"/>
        <w:ind w:firstLine="48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shd w:val="clear" w:color="auto" w:fill="FFFFFF"/>
        </w:rPr>
        <w:t>时间：</w:t>
      </w:r>
      <w:r>
        <w:rPr>
          <w:rFonts w:hint="eastAsia" w:ascii="宋体" w:hAnsi="宋体" w:cs="宋体"/>
          <w:color w:val="000000" w:themeColor="text1"/>
          <w:sz w:val="24"/>
          <w:szCs w:val="24"/>
          <w:u w:val="single"/>
        </w:rPr>
        <w:t xml:space="preserve">2021 </w:t>
      </w:r>
      <w:r>
        <w:rPr>
          <w:rFonts w:hint="eastAsia" w:ascii="宋体" w:hAnsi="宋体" w:cs="宋体"/>
          <w:color w:val="000000" w:themeColor="text1"/>
          <w:sz w:val="24"/>
          <w:szCs w:val="24"/>
        </w:rPr>
        <w:t>年</w:t>
      </w:r>
      <w:r>
        <w:rPr>
          <w:rFonts w:hint="eastAsia" w:ascii="宋体" w:hAnsi="宋体" w:cs="宋体"/>
          <w:color w:val="000000" w:themeColor="text1"/>
          <w:sz w:val="24"/>
          <w:szCs w:val="24"/>
          <w:u w:val="single"/>
        </w:rPr>
        <w:t xml:space="preserve">4 </w:t>
      </w:r>
      <w:r>
        <w:rPr>
          <w:rFonts w:hint="eastAsia" w:ascii="宋体" w:hAnsi="宋体" w:cs="宋体"/>
          <w:color w:val="000000" w:themeColor="text1"/>
          <w:sz w:val="24"/>
          <w:szCs w:val="24"/>
        </w:rPr>
        <w:t>月</w:t>
      </w:r>
      <w:r>
        <w:rPr>
          <w:rFonts w:hint="eastAsia" w:ascii="宋体" w:hAnsi="宋体" w:cs="宋体"/>
          <w:color w:val="000000" w:themeColor="text1"/>
          <w:sz w:val="24"/>
          <w:szCs w:val="24"/>
          <w:u w:val="single"/>
          <w:lang w:val="en-US" w:eastAsia="zh-CN"/>
        </w:rPr>
        <w:t>30</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rPr>
        <w:t>日</w:t>
      </w:r>
      <w:r>
        <w:rPr>
          <w:rFonts w:hint="eastAsia" w:ascii="宋体" w:hAnsi="宋体" w:cs="宋体"/>
          <w:color w:val="000000" w:themeColor="text1"/>
          <w:sz w:val="24"/>
          <w:szCs w:val="24"/>
          <w:u w:val="single"/>
        </w:rPr>
        <w:t xml:space="preserve"> 1</w:t>
      </w:r>
      <w:r>
        <w:rPr>
          <w:rFonts w:hint="eastAsia" w:ascii="宋体" w:hAnsi="宋体" w:cs="宋体"/>
          <w:color w:val="000000" w:themeColor="text1"/>
          <w:sz w:val="24"/>
          <w:szCs w:val="24"/>
          <w:u w:val="single"/>
          <w:lang w:val="en-US" w:eastAsia="zh-CN"/>
        </w:rPr>
        <w:t>4</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rPr>
        <w:t>时</w:t>
      </w:r>
      <w:r>
        <w:rPr>
          <w:rFonts w:hint="eastAsia" w:ascii="宋体" w:hAnsi="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3</w:t>
      </w:r>
      <w:r>
        <w:rPr>
          <w:rFonts w:hint="eastAsia" w:ascii="宋体" w:hAnsi="宋体" w:cs="宋体"/>
          <w:color w:val="000000" w:themeColor="text1"/>
          <w:sz w:val="24"/>
          <w:szCs w:val="24"/>
          <w:u w:val="single"/>
        </w:rPr>
        <w:t>0</w:t>
      </w:r>
      <w:r>
        <w:rPr>
          <w:rFonts w:hint="eastAsia" w:ascii="宋体" w:hAnsi="宋体" w:cs="宋体"/>
          <w:color w:val="000000" w:themeColor="text1"/>
          <w:sz w:val="24"/>
          <w:szCs w:val="24"/>
        </w:rPr>
        <w:t>分</w:t>
      </w:r>
      <w:r>
        <w:rPr>
          <w:rFonts w:hint="eastAsia" w:ascii="宋体" w:hAnsi="宋体" w:cs="宋体"/>
          <w:color w:val="000000" w:themeColor="text1"/>
          <w:kern w:val="0"/>
          <w:sz w:val="24"/>
          <w:szCs w:val="24"/>
        </w:rPr>
        <w:t>（北京时间）</w:t>
      </w:r>
    </w:p>
    <w:p>
      <w:pPr>
        <w:widowControl/>
        <w:shd w:val="clear" w:color="auto" w:fill="FFFFFF"/>
        <w:spacing w:line="360" w:lineRule="exact"/>
        <w:ind w:firstLine="480"/>
        <w:jc w:val="left"/>
        <w:rPr>
          <w:rFonts w:ascii="Arial" w:hAnsi="Arial" w:cs="Arial"/>
          <w:color w:val="000000" w:themeColor="text1"/>
          <w:sz w:val="18"/>
          <w:szCs w:val="18"/>
        </w:rPr>
      </w:pPr>
      <w:r>
        <w:rPr>
          <w:rFonts w:hint="eastAsia" w:ascii="宋体" w:hAnsi="宋体" w:cs="宋体"/>
          <w:color w:val="000000" w:themeColor="text1"/>
          <w:kern w:val="0"/>
          <w:sz w:val="24"/>
          <w:szCs w:val="24"/>
        </w:rPr>
        <w:t>地点：</w:t>
      </w:r>
      <w:r>
        <w:rPr>
          <w:rFonts w:hint="eastAsia" w:ascii="宋体" w:hAnsi="宋体" w:cs="宋体"/>
          <w:color w:val="000000" w:themeColor="text1"/>
          <w:sz w:val="24"/>
          <w:szCs w:val="24"/>
        </w:rPr>
        <w:t>楚雄医药高等专科学校远志楼8楼保卫处会议室。</w:t>
      </w:r>
    </w:p>
    <w:p>
      <w:pPr>
        <w:widowControl/>
        <w:shd w:val="clear" w:color="auto" w:fill="FFFFFF"/>
        <w:spacing w:line="360" w:lineRule="exact"/>
        <w:ind w:firstLine="480"/>
        <w:jc w:val="left"/>
        <w:rPr>
          <w:rFonts w:ascii="Arial" w:hAnsi="Arial" w:cs="Arial"/>
          <w:sz w:val="18"/>
          <w:szCs w:val="18"/>
        </w:rPr>
      </w:pPr>
      <w:r>
        <w:rPr>
          <w:rFonts w:hint="eastAsia" w:ascii="宋体" w:hAnsi="宋体" w:cs="宋体"/>
          <w:kern w:val="0"/>
          <w:sz w:val="24"/>
          <w:szCs w:val="24"/>
          <w:shd w:val="clear" w:color="auto" w:fill="FFFFFF"/>
        </w:rPr>
        <w:t>开启方式：现场开启。</w:t>
      </w:r>
    </w:p>
    <w:p>
      <w:pPr>
        <w:pStyle w:val="4"/>
        <w:keepNext w:val="0"/>
        <w:keepLines w:val="0"/>
        <w:widowControl/>
        <w:shd w:val="clear" w:color="auto" w:fill="FFFFFF"/>
        <w:spacing w:before="0" w:after="0" w:line="360" w:lineRule="exact"/>
        <w:ind w:left="425"/>
        <w:rPr>
          <w:rFonts w:hint="eastAsia" w:ascii="黑体" w:hAnsi="宋体" w:eastAsia="黑体" w:cs="黑体"/>
          <w:b w:val="0"/>
          <w:sz w:val="24"/>
          <w:szCs w:val="24"/>
          <w:shd w:val="clear" w:color="auto" w:fill="FFFFFF"/>
        </w:rPr>
      </w:pPr>
      <w:bookmarkStart w:id="9" w:name="_Toc69989525"/>
      <w:r>
        <w:rPr>
          <w:rFonts w:hint="eastAsia" w:ascii="黑体" w:hAnsi="宋体" w:eastAsia="黑体" w:cs="黑体"/>
          <w:b w:val="0"/>
          <w:sz w:val="24"/>
          <w:szCs w:val="24"/>
          <w:shd w:val="clear" w:color="auto" w:fill="FFFFFF"/>
        </w:rPr>
        <w:t>六、谈判保证金</w:t>
      </w:r>
      <w:bookmarkEnd w:id="9"/>
    </w:p>
    <w:p>
      <w:pPr>
        <w:widowControl/>
        <w:shd w:val="clear" w:color="auto" w:fill="FFFFFF"/>
        <w:spacing w:line="360" w:lineRule="exact"/>
        <w:ind w:firstLine="480"/>
        <w:jc w:val="left"/>
        <w:rPr>
          <w:rFonts w:hint="eastAsia"/>
        </w:rPr>
      </w:pPr>
      <w:r>
        <w:rPr>
          <w:rFonts w:hint="eastAsia" w:ascii="宋体" w:hAnsi="宋体" w:cs="宋体"/>
          <w:sz w:val="24"/>
          <w:szCs w:val="24"/>
        </w:rPr>
        <w:t>保证金的形式：现金，保证金的金额：¥2000.00（大写：人民币贰仟元整）。请自备信封，当场清点密封后递交。未中竞得谈判申请人的保证金在评标结束后当场退还，竞得人的谈判保证金在合同签订后无息退还。未提交保证金不得参加本项目谈判。</w:t>
      </w:r>
    </w:p>
    <w:p>
      <w:pPr>
        <w:pStyle w:val="4"/>
        <w:keepNext w:val="0"/>
        <w:keepLines w:val="0"/>
        <w:widowControl/>
        <w:shd w:val="clear" w:color="auto" w:fill="FFFFFF"/>
        <w:spacing w:before="0" w:after="0" w:line="360" w:lineRule="exact"/>
        <w:ind w:left="425"/>
        <w:rPr>
          <w:rFonts w:ascii="Arial" w:hAnsi="Arial" w:cs="Arial"/>
          <w:sz w:val="37"/>
          <w:szCs w:val="37"/>
        </w:rPr>
      </w:pPr>
      <w:bookmarkStart w:id="10" w:name="_Toc69989526"/>
      <w:r>
        <w:rPr>
          <w:rFonts w:hint="eastAsia" w:ascii="黑体" w:hAnsi="宋体" w:eastAsia="黑体" w:cs="黑体"/>
          <w:b w:val="0"/>
          <w:sz w:val="24"/>
          <w:szCs w:val="24"/>
          <w:shd w:val="clear" w:color="auto" w:fill="FFFFFF"/>
        </w:rPr>
        <w:t>七、其他补充事宜</w:t>
      </w:r>
      <w:bookmarkEnd w:id="10"/>
    </w:p>
    <w:p>
      <w:pPr>
        <w:widowControl/>
        <w:shd w:val="clear" w:color="auto" w:fill="FFFFFF"/>
        <w:spacing w:line="360" w:lineRule="exact"/>
        <w:ind w:firstLine="480"/>
        <w:jc w:val="left"/>
        <w:rPr>
          <w:rFonts w:hint="eastAsia" w:ascii="宋体" w:hAnsi="宋体" w:cs="宋体"/>
          <w:sz w:val="24"/>
          <w:szCs w:val="24"/>
        </w:rPr>
      </w:pPr>
      <w:r>
        <w:rPr>
          <w:rFonts w:hint="eastAsia" w:ascii="宋体" w:hAnsi="宋体" w:cs="宋体"/>
          <w:sz w:val="24"/>
          <w:szCs w:val="24"/>
        </w:rPr>
        <w:t>本次公告同时在楚雄医药高等专科学校远志楼一楼公告栏、楚雄医药高等专科学校网站后勤管理处</w:t>
      </w:r>
      <w:r>
        <w:rPr>
          <w:rFonts w:hint="eastAsia" w:ascii="宋体" w:hAnsi="宋体" w:cs="宋体"/>
          <w:sz w:val="24"/>
          <w:szCs w:val="24"/>
          <w:lang w:eastAsia="zh-CN"/>
        </w:rPr>
        <w:t>招标</w:t>
      </w:r>
      <w:r>
        <w:rPr>
          <w:rFonts w:hint="eastAsia" w:ascii="宋体" w:hAnsi="宋体" w:cs="宋体"/>
          <w:sz w:val="24"/>
          <w:szCs w:val="24"/>
        </w:rPr>
        <w:t>公示栏（网址：http://hqc.cxmtc.net/default.html ）上发布。采购人对其他网站或媒体转载的公告及公告内容不承担任何责任。</w:t>
      </w:r>
    </w:p>
    <w:p>
      <w:pPr>
        <w:pStyle w:val="4"/>
        <w:keepNext w:val="0"/>
        <w:keepLines w:val="0"/>
        <w:widowControl/>
        <w:shd w:val="clear" w:color="auto" w:fill="FFFFFF"/>
        <w:spacing w:before="0" w:after="0" w:line="360" w:lineRule="exact"/>
        <w:ind w:left="425"/>
        <w:rPr>
          <w:rFonts w:ascii="黑体" w:hAnsi="宋体" w:eastAsia="黑体" w:cs="黑体"/>
          <w:b w:val="0"/>
          <w:sz w:val="24"/>
          <w:szCs w:val="24"/>
          <w:shd w:val="clear" w:color="auto" w:fill="FFFFFF"/>
        </w:rPr>
      </w:pPr>
      <w:bookmarkStart w:id="11" w:name="_Toc69989527"/>
      <w:r>
        <w:rPr>
          <w:rFonts w:hint="eastAsia" w:ascii="黑体" w:hAnsi="宋体" w:eastAsia="黑体" w:cs="黑体"/>
          <w:b w:val="0"/>
          <w:sz w:val="24"/>
          <w:szCs w:val="24"/>
          <w:shd w:val="clear" w:color="auto" w:fill="FFFFFF"/>
        </w:rPr>
        <w:t>八、凡对本次采购提出询问，请按以下方式联系。</w:t>
      </w:r>
      <w:bookmarkEnd w:id="11"/>
    </w:p>
    <w:p>
      <w:pPr>
        <w:widowControl/>
        <w:shd w:val="clear" w:color="auto" w:fill="FFFFFF"/>
        <w:spacing w:line="360" w:lineRule="exact"/>
        <w:ind w:firstLine="480"/>
        <w:jc w:val="left"/>
        <w:rPr>
          <w:rFonts w:ascii="宋体" w:hAnsi="宋体" w:cs="宋体"/>
          <w:sz w:val="24"/>
          <w:szCs w:val="24"/>
        </w:rPr>
      </w:pPr>
      <w:r>
        <w:rPr>
          <w:rFonts w:hint="eastAsia" w:ascii="宋体" w:hAnsi="宋体" w:cs="宋体"/>
          <w:sz w:val="24"/>
          <w:szCs w:val="24"/>
        </w:rPr>
        <w:t>采购人信息</w:t>
      </w:r>
    </w:p>
    <w:p>
      <w:pPr>
        <w:widowControl/>
        <w:shd w:val="clear" w:color="auto" w:fill="FFFFFF"/>
        <w:spacing w:line="360" w:lineRule="exact"/>
        <w:ind w:firstLine="72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名  称：楚雄医药高等专科学校</w:t>
      </w:r>
    </w:p>
    <w:p>
      <w:pPr>
        <w:widowControl/>
        <w:shd w:val="clear" w:color="auto" w:fill="FFFFFF"/>
        <w:spacing w:line="360" w:lineRule="exact"/>
        <w:ind w:firstLine="72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地  址：楚雄市东瓜镇</w:t>
      </w:r>
    </w:p>
    <w:p>
      <w:pPr>
        <w:widowControl/>
        <w:shd w:val="clear" w:color="auto" w:fill="FFFFFF"/>
        <w:spacing w:line="360" w:lineRule="exact"/>
        <w:ind w:firstLine="720"/>
        <w:jc w:val="left"/>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联系方式：0878-3875679</w:t>
      </w:r>
    </w:p>
    <w:p>
      <w:pPr>
        <w:pStyle w:val="18"/>
        <w:widowControl/>
        <w:shd w:val="clear" w:color="auto" w:fill="FFFFFF"/>
        <w:spacing w:after="0" w:line="360" w:lineRule="exact"/>
        <w:ind w:firstLine="720"/>
        <w:rPr>
          <w:rFonts w:ascii="Arial" w:hAnsi="Arial" w:cs="Arial"/>
          <w:color w:val="auto"/>
          <w:szCs w:val="24"/>
          <w:shd w:val="clear" w:color="auto" w:fill="FFFFFF"/>
        </w:rPr>
      </w:pPr>
      <w:r>
        <w:rPr>
          <w:rFonts w:hint="eastAsia" w:ascii="Arial" w:hAnsi="Arial" w:cs="Arial"/>
          <w:color w:val="auto"/>
          <w:szCs w:val="24"/>
          <w:shd w:val="clear" w:color="auto" w:fill="FFFFFF"/>
        </w:rPr>
        <w:t>联系人：  赵老师</w:t>
      </w:r>
    </w:p>
    <w:p>
      <w:pPr>
        <w:pStyle w:val="18"/>
        <w:widowControl/>
        <w:shd w:val="clear" w:color="auto" w:fill="FFFFFF"/>
        <w:spacing w:after="0" w:line="360" w:lineRule="exact"/>
        <w:ind w:firstLine="720"/>
        <w:rPr>
          <w:rFonts w:ascii="黑体" w:hAnsi="宋体" w:eastAsia="黑体" w:cs="黑体"/>
          <w:color w:val="000000" w:themeColor="text1"/>
          <w:szCs w:val="24"/>
          <w:shd w:val="clear" w:color="auto" w:fill="FFFFFF"/>
        </w:rPr>
      </w:pPr>
      <w:r>
        <w:rPr>
          <w:rFonts w:hint="eastAsia" w:ascii="黑体" w:hAnsi="宋体" w:eastAsia="黑体" w:cs="黑体"/>
          <w:color w:val="000000" w:themeColor="text1"/>
          <w:szCs w:val="24"/>
          <w:shd w:val="clear" w:color="auto" w:fill="FFFFFF"/>
        </w:rPr>
        <w:t>日期：</w:t>
      </w:r>
      <w:r>
        <w:rPr>
          <w:rFonts w:ascii="黑体" w:hAnsi="宋体" w:eastAsia="黑体" w:cs="黑体"/>
          <w:color w:val="000000" w:themeColor="text1"/>
          <w:szCs w:val="24"/>
          <w:shd w:val="clear" w:color="auto" w:fill="FFFFFF"/>
        </w:rPr>
        <w:t>202</w:t>
      </w:r>
      <w:r>
        <w:rPr>
          <w:rFonts w:hint="eastAsia" w:ascii="黑体" w:hAnsi="宋体" w:eastAsia="黑体" w:cs="黑体"/>
          <w:color w:val="000000" w:themeColor="text1"/>
          <w:szCs w:val="24"/>
          <w:shd w:val="clear" w:color="auto" w:fill="FFFFFF"/>
        </w:rPr>
        <w:t>1</w:t>
      </w:r>
      <w:r>
        <w:rPr>
          <w:rFonts w:ascii="黑体" w:hAnsi="宋体" w:eastAsia="黑体" w:cs="黑体"/>
          <w:color w:val="000000" w:themeColor="text1"/>
          <w:szCs w:val="24"/>
          <w:shd w:val="clear" w:color="auto" w:fill="FFFFFF"/>
        </w:rPr>
        <w:t>年</w:t>
      </w:r>
      <w:r>
        <w:rPr>
          <w:rFonts w:hint="eastAsia" w:ascii="黑体" w:hAnsi="宋体" w:eastAsia="黑体" w:cs="黑体"/>
          <w:color w:val="000000" w:themeColor="text1"/>
          <w:szCs w:val="24"/>
          <w:shd w:val="clear" w:color="auto" w:fill="FFFFFF"/>
        </w:rPr>
        <w:t>4</w:t>
      </w:r>
      <w:r>
        <w:rPr>
          <w:rFonts w:ascii="黑体" w:hAnsi="宋体" w:eastAsia="黑体" w:cs="黑体"/>
          <w:color w:val="000000" w:themeColor="text1"/>
          <w:szCs w:val="24"/>
          <w:shd w:val="clear" w:color="auto" w:fill="FFFFFF"/>
        </w:rPr>
        <w:t>月</w:t>
      </w:r>
      <w:r>
        <w:rPr>
          <w:rFonts w:hint="eastAsia" w:ascii="黑体" w:hAnsi="宋体" w:eastAsia="黑体" w:cs="黑体"/>
          <w:color w:val="000000" w:themeColor="text1"/>
          <w:szCs w:val="24"/>
          <w:shd w:val="clear" w:color="auto" w:fill="FFFFFF"/>
        </w:rPr>
        <w:t>2</w:t>
      </w:r>
      <w:r>
        <w:rPr>
          <w:rFonts w:hint="eastAsia" w:ascii="黑体" w:hAnsi="宋体" w:eastAsia="黑体" w:cs="黑体"/>
          <w:color w:val="000000" w:themeColor="text1"/>
          <w:szCs w:val="24"/>
          <w:shd w:val="clear" w:color="auto" w:fill="FFFFFF"/>
          <w:lang w:val="en-US" w:eastAsia="zh-CN"/>
        </w:rPr>
        <w:t>3</w:t>
      </w:r>
      <w:r>
        <w:rPr>
          <w:rFonts w:ascii="黑体" w:hAnsi="宋体" w:eastAsia="黑体" w:cs="黑体"/>
          <w:color w:val="000000" w:themeColor="text1"/>
          <w:szCs w:val="24"/>
          <w:shd w:val="clear" w:color="auto" w:fill="FFFFFF"/>
        </w:rPr>
        <w:t>日</w:t>
      </w:r>
    </w:p>
    <w:p>
      <w:pPr>
        <w:pStyle w:val="18"/>
        <w:widowControl/>
        <w:shd w:val="clear" w:color="auto" w:fill="FFFFFF"/>
        <w:spacing w:after="0" w:line="360" w:lineRule="exact"/>
        <w:ind w:firstLine="720"/>
        <w:rPr>
          <w:rFonts w:ascii="宋体" w:hAnsi="宋体" w:eastAsia="宋体" w:cs="宋体"/>
          <w:bCs/>
          <w:color w:val="auto"/>
          <w:szCs w:val="24"/>
        </w:rPr>
      </w:pPr>
      <w:r>
        <w:rPr>
          <w:rFonts w:ascii="Arial" w:hAnsi="Arial" w:cs="Arial"/>
          <w:color w:val="auto"/>
          <w:szCs w:val="24"/>
          <w:shd w:val="clear" w:color="auto" w:fill="FFFFFF"/>
        </w:rPr>
        <w:t> </w:t>
      </w: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pStyle w:val="3"/>
        <w:ind w:firstLine="2168" w:firstLineChars="450"/>
        <w:rPr>
          <w:rFonts w:ascii="宋体" w:hAnsi="宋体"/>
          <w:sz w:val="48"/>
          <w:szCs w:val="48"/>
        </w:rPr>
      </w:pPr>
      <w:bookmarkStart w:id="12" w:name="_Toc69989528"/>
      <w:r>
        <w:rPr>
          <w:rFonts w:hint="eastAsia" w:ascii="宋体" w:hAnsi="宋体"/>
          <w:sz w:val="48"/>
          <w:szCs w:val="48"/>
        </w:rPr>
        <w:t>第二章</w:t>
      </w:r>
      <w:r>
        <w:rPr>
          <w:rFonts w:ascii="宋体" w:hAnsi="宋体"/>
          <w:sz w:val="48"/>
          <w:szCs w:val="48"/>
        </w:rPr>
        <w:t xml:space="preserve">  </w:t>
      </w:r>
      <w:r>
        <w:rPr>
          <w:rFonts w:hint="eastAsia" w:ascii="宋体" w:hAnsi="宋体"/>
          <w:sz w:val="48"/>
          <w:szCs w:val="48"/>
        </w:rPr>
        <w:t>谈判申请人须知</w:t>
      </w:r>
      <w:bookmarkEnd w:id="3"/>
      <w:bookmarkEnd w:id="12"/>
    </w:p>
    <w:p>
      <w:r>
        <w:br w:type="page"/>
      </w:r>
    </w:p>
    <w:p>
      <w:pPr>
        <w:pStyle w:val="4"/>
        <w:spacing w:before="120" w:after="120" w:line="480" w:lineRule="exact"/>
        <w:ind w:firstLine="2302" w:firstLineChars="637"/>
      </w:pPr>
      <w:bookmarkStart w:id="13" w:name="_Toc69989529"/>
      <w:bookmarkStart w:id="14" w:name="_Toc12653"/>
      <w:r>
        <w:rPr>
          <w:rFonts w:hint="eastAsia" w:ascii="宋体" w:hAnsi="宋体"/>
          <w:bCs w:val="0"/>
          <w:sz w:val="36"/>
          <w:szCs w:val="36"/>
        </w:rPr>
        <w:t>一、谈判申请人须知前附表</w:t>
      </w:r>
      <w:bookmarkEnd w:id="13"/>
      <w:bookmarkEnd w:id="14"/>
    </w:p>
    <w:tbl>
      <w:tblPr>
        <w:tblStyle w:val="19"/>
        <w:tblW w:w="9820" w:type="dxa"/>
        <w:jc w:val="center"/>
        <w:tblLayout w:type="fixed"/>
        <w:tblCellMar>
          <w:top w:w="0" w:type="dxa"/>
          <w:left w:w="0" w:type="dxa"/>
          <w:bottom w:w="0" w:type="dxa"/>
          <w:right w:w="0" w:type="dxa"/>
        </w:tblCellMar>
      </w:tblPr>
      <w:tblGrid>
        <w:gridCol w:w="749"/>
        <w:gridCol w:w="887"/>
        <w:gridCol w:w="8184"/>
      </w:tblGrid>
      <w:tr>
        <w:tblPrEx>
          <w:tblCellMar>
            <w:top w:w="0" w:type="dxa"/>
            <w:left w:w="0" w:type="dxa"/>
            <w:bottom w:w="0" w:type="dxa"/>
            <w:right w:w="0" w:type="dxa"/>
          </w:tblCellMar>
        </w:tblPrEx>
        <w:trPr>
          <w:trHeight w:val="56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b/>
                <w:sz w:val="24"/>
                <w:szCs w:val="24"/>
              </w:rPr>
            </w:pPr>
            <w:r>
              <w:rPr>
                <w:rFonts w:hint="eastAsia" w:ascii="宋体" w:hAnsi="宋体"/>
                <w:b/>
                <w:sz w:val="24"/>
                <w:szCs w:val="24"/>
              </w:rPr>
              <w:t>项号</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b/>
                <w:sz w:val="24"/>
                <w:szCs w:val="24"/>
              </w:rPr>
            </w:pPr>
            <w:r>
              <w:rPr>
                <w:rFonts w:hint="eastAsia" w:ascii="宋体" w:hAnsi="宋体"/>
                <w:b/>
                <w:sz w:val="24"/>
                <w:szCs w:val="24"/>
              </w:rPr>
              <w:t>条款号</w:t>
            </w:r>
          </w:p>
        </w:tc>
        <w:tc>
          <w:tcPr>
            <w:tcW w:w="818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ind w:left="4" w:leftChars="-7" w:hanging="19" w:hangingChars="8"/>
              <w:jc w:val="center"/>
              <w:rPr>
                <w:rFonts w:ascii="宋体" w:hAnsi="宋体"/>
                <w:b/>
                <w:sz w:val="24"/>
                <w:szCs w:val="24"/>
              </w:rPr>
            </w:pPr>
            <w:r>
              <w:rPr>
                <w:rFonts w:hint="eastAsia" w:ascii="宋体" w:hAnsi="宋体"/>
                <w:b/>
                <w:sz w:val="24"/>
                <w:szCs w:val="24"/>
              </w:rPr>
              <w:t>编</w:t>
            </w:r>
            <w:r>
              <w:rPr>
                <w:rFonts w:ascii="宋体" w:hAnsi="宋体"/>
                <w:b/>
                <w:sz w:val="24"/>
                <w:szCs w:val="24"/>
              </w:rPr>
              <w:t xml:space="preserve">    列    内    容</w:t>
            </w:r>
          </w:p>
        </w:tc>
      </w:tr>
      <w:tr>
        <w:tblPrEx>
          <w:tblCellMar>
            <w:top w:w="0" w:type="dxa"/>
            <w:left w:w="0" w:type="dxa"/>
            <w:bottom w:w="0" w:type="dxa"/>
            <w:right w:w="0" w:type="dxa"/>
          </w:tblCellMar>
        </w:tblPrEx>
        <w:trPr>
          <w:trHeight w:val="87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ascii="宋体" w:hAnsi="宋体"/>
                <w:sz w:val="24"/>
                <w:szCs w:val="24"/>
              </w:rPr>
              <w:t>1</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ascii="宋体" w:hAnsi="宋体"/>
                <w:sz w:val="24"/>
                <w:szCs w:val="24"/>
              </w:rPr>
              <w:t>1.1</w:t>
            </w:r>
          </w:p>
        </w:tc>
        <w:tc>
          <w:tcPr>
            <w:tcW w:w="81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hAnsi="宋体" w:cs="宋体"/>
                <w:kern w:val="0"/>
                <w:sz w:val="24"/>
              </w:rPr>
            </w:pPr>
            <w:r>
              <w:rPr>
                <w:rFonts w:hint="eastAsia" w:ascii="宋体" w:hAnsi="宋体" w:cs="宋体"/>
                <w:kern w:val="0"/>
                <w:sz w:val="24"/>
              </w:rPr>
              <w:t>项目名称：楚雄医药高等专科学校师生绿化采购项目</w:t>
            </w:r>
          </w:p>
          <w:p>
            <w:pPr>
              <w:widowControl/>
              <w:spacing w:line="360" w:lineRule="exact"/>
              <w:rPr>
                <w:rFonts w:ascii="宋体" w:hAnsi="宋体" w:cs="宋体"/>
                <w:kern w:val="0"/>
                <w:sz w:val="24"/>
              </w:rPr>
            </w:pPr>
            <w:r>
              <w:rPr>
                <w:rFonts w:hint="eastAsia" w:ascii="宋体" w:hAnsi="宋体" w:cs="宋体"/>
                <w:kern w:val="0"/>
                <w:sz w:val="24"/>
              </w:rPr>
              <w:t>项目编号：CXYZC【2021】3号</w:t>
            </w:r>
          </w:p>
        </w:tc>
      </w:tr>
      <w:tr>
        <w:tblPrEx>
          <w:tblCellMar>
            <w:top w:w="0" w:type="dxa"/>
            <w:left w:w="0" w:type="dxa"/>
            <w:bottom w:w="0" w:type="dxa"/>
            <w:right w:w="0" w:type="dxa"/>
          </w:tblCellMar>
        </w:tblPrEx>
        <w:trPr>
          <w:trHeight w:val="1056"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ascii="宋体" w:hAnsi="宋体"/>
                <w:sz w:val="24"/>
                <w:szCs w:val="24"/>
              </w:rPr>
              <w:t>2</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hint="eastAsia" w:ascii="宋体" w:hAnsi="宋体"/>
                <w:sz w:val="24"/>
                <w:szCs w:val="24"/>
              </w:rPr>
              <w:t>2.1</w:t>
            </w:r>
          </w:p>
        </w:tc>
        <w:tc>
          <w:tcPr>
            <w:tcW w:w="8184" w:type="dxa"/>
            <w:tcBorders>
              <w:top w:val="single" w:color="auto" w:sz="4" w:space="0"/>
              <w:left w:val="single" w:color="auto" w:sz="4" w:space="0"/>
              <w:bottom w:val="single" w:color="auto" w:sz="4" w:space="0"/>
              <w:right w:val="single" w:color="auto" w:sz="4" w:space="0"/>
            </w:tcBorders>
            <w:vAlign w:val="center"/>
          </w:tcPr>
          <w:p>
            <w:pPr>
              <w:pStyle w:val="7"/>
              <w:autoSpaceDE w:val="0"/>
              <w:autoSpaceDN w:val="0"/>
              <w:spacing w:before="0" w:line="430" w:lineRule="exact"/>
            </w:pPr>
            <w:r>
              <w:rPr>
                <w:rFonts w:hint="eastAsia"/>
              </w:rPr>
              <w:t xml:space="preserve">交货地点：楚雄医药高等专科学校内 </w:t>
            </w:r>
          </w:p>
          <w:p>
            <w:pPr>
              <w:pStyle w:val="7"/>
              <w:autoSpaceDE w:val="0"/>
              <w:autoSpaceDN w:val="0"/>
              <w:spacing w:before="0" w:line="430" w:lineRule="exact"/>
            </w:pPr>
            <w:r>
              <w:rPr>
                <w:rFonts w:hint="eastAsia"/>
              </w:rPr>
              <w:t>交货时间：</w:t>
            </w:r>
            <w:r>
              <w:rPr>
                <w:rFonts w:hint="eastAsia" w:ascii="宋体" w:hAnsi="宋体" w:cs="宋体"/>
                <w:spacing w:val="10"/>
                <w:kern w:val="0"/>
              </w:rPr>
              <w:t>合同签订后10日历天完成供货、挖掘</w:t>
            </w:r>
          </w:p>
          <w:p>
            <w:pPr>
              <w:pStyle w:val="7"/>
              <w:autoSpaceDE w:val="0"/>
              <w:autoSpaceDN w:val="0"/>
              <w:spacing w:before="0" w:line="430" w:lineRule="exact"/>
            </w:pPr>
            <w:r>
              <w:rPr>
                <w:rFonts w:hint="eastAsia"/>
              </w:rPr>
              <w:t>质量标准：</w:t>
            </w:r>
            <w:r>
              <w:rPr>
                <w:rFonts w:hint="eastAsia" w:ascii="宋体" w:hAnsi="宋体" w:cs="宋体"/>
                <w:spacing w:val="10"/>
                <w:kern w:val="0"/>
              </w:rPr>
              <w:t>符合最新国家及现行行业标准，一次性验收合格。</w:t>
            </w:r>
          </w:p>
        </w:tc>
      </w:tr>
      <w:tr>
        <w:tblPrEx>
          <w:tblCellMar>
            <w:top w:w="0" w:type="dxa"/>
            <w:left w:w="0" w:type="dxa"/>
            <w:bottom w:w="0" w:type="dxa"/>
            <w:right w:w="0" w:type="dxa"/>
          </w:tblCellMar>
        </w:tblPrEx>
        <w:trPr>
          <w:trHeight w:val="4534"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.1</w:t>
            </w:r>
          </w:p>
        </w:tc>
        <w:tc>
          <w:tcPr>
            <w:tcW w:w="8184" w:type="dxa"/>
            <w:tcBorders>
              <w:top w:val="single" w:color="auto" w:sz="4" w:space="0"/>
              <w:left w:val="single" w:color="auto" w:sz="4" w:space="0"/>
              <w:bottom w:val="single" w:color="auto" w:sz="4" w:space="0"/>
              <w:right w:val="single" w:color="auto" w:sz="4" w:space="0"/>
            </w:tcBorders>
            <w:vAlign w:val="center"/>
          </w:tcPr>
          <w:p>
            <w:pPr>
              <w:pStyle w:val="7"/>
              <w:autoSpaceDE w:val="0"/>
              <w:autoSpaceDN w:val="0"/>
              <w:spacing w:before="0" w:line="430" w:lineRule="exact"/>
            </w:pPr>
            <w:r>
              <w:rPr>
                <w:rFonts w:hint="eastAsia" w:ascii="宋体" w:hAnsi="宋体" w:cs="宋体"/>
                <w:kern w:val="0"/>
              </w:rPr>
              <w:t>1</w:t>
            </w:r>
            <w:r>
              <w:rPr>
                <w:rFonts w:hint="eastAsia"/>
              </w:rPr>
              <w:t>、满足《中华人民共和国政府采购法》第二十二条规定的所有条款：</w:t>
            </w:r>
          </w:p>
          <w:p>
            <w:pPr>
              <w:pStyle w:val="7"/>
              <w:autoSpaceDE w:val="0"/>
              <w:autoSpaceDN w:val="0"/>
              <w:spacing w:before="0" w:line="430" w:lineRule="exact"/>
            </w:pPr>
            <w:r>
              <w:rPr>
                <w:rFonts w:hint="eastAsia"/>
              </w:rPr>
              <w:t>2、本项目的特定资格要求：</w:t>
            </w:r>
          </w:p>
          <w:p>
            <w:pPr>
              <w:pStyle w:val="7"/>
              <w:autoSpaceDE w:val="0"/>
              <w:autoSpaceDN w:val="0"/>
              <w:spacing w:before="0" w:line="430" w:lineRule="exact"/>
            </w:pPr>
            <w:r>
              <w:rPr>
                <w:rFonts w:hint="eastAsia"/>
              </w:rPr>
              <w:t>2.1、营业执照经营范围具有采购内容的生产商；</w:t>
            </w:r>
          </w:p>
          <w:p>
            <w:pPr>
              <w:pStyle w:val="7"/>
              <w:autoSpaceDE w:val="0"/>
              <w:autoSpaceDN w:val="0"/>
              <w:spacing w:before="0" w:line="430" w:lineRule="exact"/>
            </w:pPr>
            <w:r>
              <w:rPr>
                <w:rFonts w:hint="eastAsia"/>
              </w:rPr>
              <w:t>2.2具有林木种子经营许可证、林木种子生产许可证(已办理二证合一的提供新证)；</w:t>
            </w:r>
          </w:p>
          <w:p>
            <w:pPr>
              <w:pStyle w:val="7"/>
              <w:autoSpaceDE w:val="0"/>
              <w:autoSpaceDN w:val="0"/>
              <w:spacing w:before="0" w:line="430" w:lineRule="exact"/>
            </w:pPr>
            <w:r>
              <w:rPr>
                <w:rFonts w:hint="eastAsia"/>
              </w:rPr>
              <w:t>2.3参加政府采购活动前三年内，在经营活动中没有重大违法记录；</w:t>
            </w:r>
          </w:p>
          <w:p>
            <w:pPr>
              <w:pStyle w:val="7"/>
              <w:autoSpaceDE w:val="0"/>
              <w:autoSpaceDN w:val="0"/>
              <w:spacing w:before="0" w:line="430" w:lineRule="exact"/>
            </w:pPr>
            <w:r>
              <w:rPr>
                <w:rFonts w:hint="eastAsia"/>
              </w:rPr>
              <w:t>2.4供应商在谈判截止时间前未被列入“信用中国”网站（www.creditchina.gov.cn）失信被执行人、重大税收违法案件当事人名单、政府采购严重违法失信行为记录名单及中国政府采购网（www.ccgp.gov.cn）“政府采购严重违法失信行为信息记录”提供承诺函。</w:t>
            </w:r>
          </w:p>
          <w:p>
            <w:pPr>
              <w:pStyle w:val="7"/>
              <w:autoSpaceDE w:val="0"/>
              <w:autoSpaceDN w:val="0"/>
              <w:spacing w:before="0" w:line="430" w:lineRule="exact"/>
              <w:rPr>
                <w:rFonts w:ascii="宋体" w:hAnsi="宋体" w:cs="宋体"/>
              </w:rPr>
            </w:pPr>
            <w:r>
              <w:rPr>
                <w:rFonts w:hint="eastAsia"/>
              </w:rPr>
              <w:t>3、本项目不接受联合体</w:t>
            </w:r>
            <w:r>
              <w:rPr>
                <w:rFonts w:hint="eastAsia"/>
                <w:lang w:eastAsia="zh-CN"/>
              </w:rPr>
              <w:t>申请</w:t>
            </w:r>
            <w:r>
              <w:rPr>
                <w:rFonts w:hint="eastAsia"/>
              </w:rPr>
              <w:t>。</w:t>
            </w:r>
          </w:p>
        </w:tc>
      </w:tr>
      <w:tr>
        <w:tblPrEx>
          <w:tblCellMar>
            <w:top w:w="0" w:type="dxa"/>
            <w:left w:w="0" w:type="dxa"/>
            <w:bottom w:w="0" w:type="dxa"/>
            <w:right w:w="0" w:type="dxa"/>
          </w:tblCellMar>
        </w:tblPrEx>
        <w:trPr>
          <w:trHeight w:val="848"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hint="eastAsia" w:ascii="宋体" w:hAnsi="宋体" w:eastAsia="宋体"/>
                <w:sz w:val="24"/>
                <w:szCs w:val="24"/>
                <w:lang w:eastAsia="zh-CN"/>
              </w:rPr>
            </w:pPr>
            <w:r>
              <w:rPr>
                <w:rFonts w:hint="eastAsia" w:ascii="宋体" w:hAnsi="宋体"/>
                <w:sz w:val="24"/>
                <w:szCs w:val="24"/>
                <w:lang w:val="en-US" w:eastAsia="zh-CN"/>
              </w:rPr>
              <w:t>4</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.1</w:t>
            </w:r>
          </w:p>
        </w:tc>
        <w:tc>
          <w:tcPr>
            <w:tcW w:w="8184"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pacing w:line="400" w:lineRule="exact"/>
              <w:ind w:firstLine="480"/>
              <w:jc w:val="left"/>
              <w:rPr>
                <w:rFonts w:ascii="Arial" w:hAnsi="Arial" w:cs="Arial"/>
                <w:sz w:val="24"/>
                <w:szCs w:val="24"/>
              </w:rPr>
            </w:pPr>
            <w:r>
              <w:rPr>
                <w:rFonts w:hint="eastAsia" w:ascii="宋体" w:hAnsi="宋体" w:cs="Arial"/>
                <w:kern w:val="0"/>
                <w:sz w:val="24"/>
                <w:szCs w:val="24"/>
              </w:rPr>
              <w:t>整体报价</w:t>
            </w:r>
            <w:r>
              <w:rPr>
                <w:rFonts w:hint="eastAsia" w:ascii="Arial" w:hAnsi="Arial" w:cs="Arial"/>
                <w:sz w:val="24"/>
                <w:szCs w:val="24"/>
              </w:rPr>
              <w:t>，整体中标。</w:t>
            </w:r>
          </w:p>
          <w:p>
            <w:pPr>
              <w:widowControl/>
              <w:numPr>
                <w:ilvl w:val="0"/>
                <w:numId w:val="1"/>
              </w:numPr>
              <w:spacing w:line="400" w:lineRule="exact"/>
              <w:ind w:firstLine="480"/>
              <w:jc w:val="left"/>
              <w:rPr>
                <w:rFonts w:ascii="宋体" w:hAnsi="宋体" w:cs="Arial"/>
                <w:kern w:val="0"/>
                <w:sz w:val="24"/>
                <w:szCs w:val="24"/>
              </w:rPr>
            </w:pPr>
            <w:r>
              <w:rPr>
                <w:rFonts w:hint="eastAsia" w:ascii="Arial" w:hAnsi="Arial" w:cs="Arial"/>
                <w:sz w:val="24"/>
                <w:szCs w:val="24"/>
              </w:rPr>
              <w:t>验收标准：</w:t>
            </w:r>
            <w:r>
              <w:rPr>
                <w:rFonts w:hint="eastAsia" w:ascii="宋体" w:hAnsi="宋体" w:cs="宋体"/>
                <w:spacing w:val="10"/>
                <w:kern w:val="0"/>
                <w:sz w:val="24"/>
              </w:rPr>
              <w:t>一次性验收合格</w:t>
            </w:r>
          </w:p>
        </w:tc>
      </w:tr>
      <w:tr>
        <w:tblPrEx>
          <w:tblCellMar>
            <w:top w:w="0" w:type="dxa"/>
            <w:left w:w="0" w:type="dxa"/>
            <w:bottom w:w="0" w:type="dxa"/>
            <w:right w:w="0" w:type="dxa"/>
          </w:tblCellMar>
        </w:tblPrEx>
        <w:trPr>
          <w:trHeight w:val="1863"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hint="eastAsia" w:ascii="宋体" w:hAnsi="宋体" w:eastAsia="宋体"/>
                <w:sz w:val="24"/>
                <w:szCs w:val="24"/>
                <w:lang w:eastAsia="zh-CN"/>
              </w:rPr>
            </w:pPr>
            <w:r>
              <w:rPr>
                <w:rFonts w:hint="eastAsia" w:ascii="宋体" w:hAnsi="宋体"/>
                <w:sz w:val="24"/>
                <w:szCs w:val="24"/>
                <w:lang w:val="en-US" w:eastAsia="zh-CN"/>
              </w:rPr>
              <w:t>5</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hint="eastAsia" w:ascii="宋体" w:hAnsi="宋体"/>
                <w:sz w:val="24"/>
                <w:szCs w:val="24"/>
                <w:lang w:val="en-US" w:eastAsia="zh-CN"/>
              </w:rPr>
              <w:t>5</w:t>
            </w:r>
            <w:r>
              <w:rPr>
                <w:rFonts w:ascii="宋体" w:hAnsi="宋体"/>
                <w:sz w:val="24"/>
                <w:szCs w:val="24"/>
              </w:rPr>
              <w:t>.1</w:t>
            </w:r>
          </w:p>
        </w:tc>
        <w:tc>
          <w:tcPr>
            <w:tcW w:w="8184" w:type="dxa"/>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480"/>
              <w:jc w:val="left"/>
              <w:rPr>
                <w:rFonts w:ascii="宋体" w:hAnsi="宋体" w:cs="Arial"/>
                <w:kern w:val="0"/>
                <w:sz w:val="24"/>
                <w:szCs w:val="24"/>
              </w:rPr>
            </w:pPr>
            <w:r>
              <w:rPr>
                <w:rFonts w:hint="eastAsia" w:ascii="宋体" w:hAnsi="宋体" w:cs="Arial"/>
                <w:kern w:val="0"/>
                <w:sz w:val="24"/>
                <w:szCs w:val="24"/>
              </w:rPr>
              <w:t>谈判保证金金额：</w:t>
            </w:r>
            <w:r>
              <w:rPr>
                <w:rFonts w:hint="eastAsia" w:ascii="宋体" w:hAnsi="宋体" w:cs="Arial"/>
                <w:b/>
                <w:bCs/>
                <w:kern w:val="0"/>
                <w:sz w:val="24"/>
                <w:szCs w:val="24"/>
                <w:u w:val="single"/>
              </w:rPr>
              <w:t xml:space="preserve"> 2000.00元整  </w:t>
            </w:r>
            <w:r>
              <w:rPr>
                <w:rFonts w:hint="eastAsia" w:ascii="宋体" w:hAnsi="宋体" w:cs="Arial"/>
                <w:kern w:val="0"/>
                <w:sz w:val="24"/>
                <w:szCs w:val="24"/>
              </w:rPr>
              <w:t>；</w:t>
            </w:r>
          </w:p>
          <w:p>
            <w:pPr>
              <w:widowControl/>
              <w:spacing w:line="380" w:lineRule="exact"/>
              <w:ind w:firstLine="480"/>
              <w:jc w:val="left"/>
              <w:rPr>
                <w:rFonts w:ascii="宋体" w:hAnsi="宋体" w:cs="Arial"/>
                <w:kern w:val="0"/>
                <w:sz w:val="24"/>
                <w:szCs w:val="24"/>
              </w:rPr>
            </w:pPr>
            <w:r>
              <w:rPr>
                <w:rFonts w:hint="eastAsia" w:ascii="宋体" w:hAnsi="宋体" w:cs="Arial"/>
                <w:kern w:val="0"/>
                <w:sz w:val="24"/>
                <w:szCs w:val="24"/>
              </w:rPr>
              <w:t>提交时间及提交地点：</w:t>
            </w:r>
            <w:r>
              <w:rPr>
                <w:rFonts w:hint="eastAsia" w:ascii="宋体" w:hAnsi="宋体" w:cs="宋体"/>
                <w:sz w:val="24"/>
                <w:szCs w:val="24"/>
              </w:rPr>
              <w:t>保证金的形式：现金，保证金的金额：¥2000.00（大写：人民币贰仟元整）。请自备信封，当场清点密封后递交。未竞得</w:t>
            </w:r>
            <w:r>
              <w:rPr>
                <w:rFonts w:hint="eastAsia"/>
                <w:sz w:val="24"/>
              </w:rPr>
              <w:t>谈判申请人</w:t>
            </w:r>
            <w:r>
              <w:rPr>
                <w:rFonts w:hint="eastAsia" w:ascii="宋体" w:hAnsi="宋体" w:cs="宋体"/>
                <w:sz w:val="24"/>
                <w:szCs w:val="24"/>
              </w:rPr>
              <w:t>的保证金在评标结束后当场退还，竞得</w:t>
            </w:r>
            <w:r>
              <w:rPr>
                <w:rFonts w:hint="eastAsia"/>
                <w:sz w:val="24"/>
              </w:rPr>
              <w:t>谈判申请人</w:t>
            </w:r>
            <w:r>
              <w:rPr>
                <w:rFonts w:hint="eastAsia" w:ascii="宋体" w:hAnsi="宋体" w:cs="宋体"/>
                <w:sz w:val="24"/>
                <w:szCs w:val="24"/>
              </w:rPr>
              <w:t>的谈判保证金在合同签订后无息退还。未提交保证金不得参加本项目谈判。</w:t>
            </w:r>
          </w:p>
        </w:tc>
      </w:tr>
      <w:tr>
        <w:tblPrEx>
          <w:tblCellMar>
            <w:top w:w="0" w:type="dxa"/>
            <w:left w:w="0" w:type="dxa"/>
            <w:bottom w:w="0" w:type="dxa"/>
            <w:right w:w="0" w:type="dxa"/>
          </w:tblCellMar>
        </w:tblPrEx>
        <w:trPr>
          <w:trHeight w:val="56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hint="eastAsia" w:ascii="宋体" w:hAnsi="宋体"/>
                <w:sz w:val="24"/>
                <w:szCs w:val="24"/>
                <w:lang w:val="en-US" w:eastAsia="zh-CN"/>
              </w:rPr>
              <w:t>6</w:t>
            </w:r>
            <w:r>
              <w:rPr>
                <w:rFonts w:ascii="宋体" w:hAnsi="宋体"/>
                <w:sz w:val="24"/>
                <w:szCs w:val="24"/>
              </w:rPr>
              <w:t>.1</w:t>
            </w:r>
          </w:p>
        </w:tc>
        <w:tc>
          <w:tcPr>
            <w:tcW w:w="818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30" w:lineRule="exact"/>
              <w:ind w:left="4" w:leftChars="-7" w:hanging="19" w:hangingChars="8"/>
              <w:rPr>
                <w:rFonts w:ascii="宋体" w:hAnsi="宋体"/>
                <w:sz w:val="24"/>
                <w:szCs w:val="24"/>
              </w:rPr>
            </w:pPr>
            <w:r>
              <w:rPr>
                <w:rFonts w:hint="eastAsia" w:ascii="宋体" w:hAnsi="宋体"/>
                <w:sz w:val="24"/>
                <w:szCs w:val="24"/>
                <w:lang w:eastAsia="zh-CN"/>
              </w:rPr>
              <w:t>谈判申请</w:t>
            </w:r>
            <w:r>
              <w:rPr>
                <w:rFonts w:hint="eastAsia" w:ascii="宋体" w:hAnsi="宋体"/>
                <w:sz w:val="24"/>
                <w:szCs w:val="24"/>
              </w:rPr>
              <w:t>有效期：</w:t>
            </w:r>
            <w:r>
              <w:rPr>
                <w:rFonts w:hint="eastAsia" w:ascii="宋体" w:hAnsi="宋体"/>
                <w:sz w:val="24"/>
                <w:szCs w:val="24"/>
                <w:lang w:eastAsia="zh-CN"/>
              </w:rPr>
              <w:t>申请</w:t>
            </w:r>
            <w:r>
              <w:rPr>
                <w:rFonts w:hint="eastAsia" w:ascii="宋体" w:hAnsi="宋体"/>
                <w:sz w:val="24"/>
                <w:szCs w:val="24"/>
              </w:rPr>
              <w:t>截止时间后45日历</w:t>
            </w:r>
            <w:r>
              <w:rPr>
                <w:rFonts w:ascii="宋体" w:hAnsi="宋体"/>
                <w:sz w:val="24"/>
                <w:szCs w:val="24"/>
              </w:rPr>
              <w:t>天</w:t>
            </w:r>
            <w:r>
              <w:rPr>
                <w:rFonts w:hint="eastAsia" w:ascii="宋体" w:hAnsi="宋体"/>
                <w:sz w:val="24"/>
                <w:szCs w:val="24"/>
              </w:rPr>
              <w:t>。</w:t>
            </w:r>
          </w:p>
        </w:tc>
      </w:tr>
      <w:tr>
        <w:tblPrEx>
          <w:tblCellMar>
            <w:top w:w="0" w:type="dxa"/>
            <w:left w:w="0" w:type="dxa"/>
            <w:bottom w:w="0" w:type="dxa"/>
            <w:right w:w="0" w:type="dxa"/>
          </w:tblCellMar>
        </w:tblPrEx>
        <w:trPr>
          <w:trHeight w:val="56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hint="eastAsia" w:ascii="宋体" w:hAnsi="宋体" w:eastAsia="宋体"/>
                <w:sz w:val="24"/>
                <w:szCs w:val="24"/>
                <w:lang w:eastAsia="zh-CN"/>
              </w:rPr>
            </w:pPr>
            <w:r>
              <w:rPr>
                <w:rFonts w:hint="eastAsia" w:ascii="宋体" w:hAnsi="宋体"/>
                <w:sz w:val="24"/>
                <w:szCs w:val="24"/>
                <w:lang w:val="en-US" w:eastAsia="zh-CN"/>
              </w:rPr>
              <w:t>7</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hint="eastAsia" w:ascii="宋体" w:hAnsi="宋体"/>
                <w:sz w:val="24"/>
                <w:szCs w:val="24"/>
                <w:lang w:val="en-US" w:eastAsia="zh-CN"/>
              </w:rPr>
              <w:t>7</w:t>
            </w:r>
            <w:r>
              <w:rPr>
                <w:rFonts w:ascii="宋体" w:hAnsi="宋体"/>
                <w:sz w:val="24"/>
                <w:szCs w:val="24"/>
              </w:rPr>
              <w:t>.1</w:t>
            </w:r>
          </w:p>
        </w:tc>
        <w:tc>
          <w:tcPr>
            <w:tcW w:w="818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30" w:lineRule="exact"/>
              <w:ind w:left="4" w:leftChars="2"/>
              <w:rPr>
                <w:rFonts w:ascii="宋体" w:hAnsi="宋体"/>
                <w:sz w:val="24"/>
                <w:szCs w:val="24"/>
              </w:rPr>
            </w:pPr>
            <w:r>
              <w:rPr>
                <w:rFonts w:hint="eastAsia" w:ascii="宋体" w:hAnsi="宋体"/>
                <w:sz w:val="24"/>
                <w:szCs w:val="24"/>
              </w:rPr>
              <w:t>申请文件份数：纸质申请文件一正一副</w:t>
            </w:r>
          </w:p>
        </w:tc>
      </w:tr>
      <w:tr>
        <w:tblPrEx>
          <w:tblCellMar>
            <w:top w:w="0" w:type="dxa"/>
            <w:left w:w="0" w:type="dxa"/>
            <w:bottom w:w="0" w:type="dxa"/>
            <w:right w:w="0" w:type="dxa"/>
          </w:tblCellMar>
        </w:tblPrEx>
        <w:trPr>
          <w:trHeight w:val="100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hint="eastAsia" w:ascii="宋体" w:hAnsi="宋体" w:eastAsia="宋体"/>
                <w:sz w:val="24"/>
                <w:szCs w:val="24"/>
                <w:lang w:eastAsia="zh-CN"/>
              </w:rPr>
            </w:pPr>
            <w:r>
              <w:rPr>
                <w:rFonts w:hint="eastAsia" w:ascii="宋体" w:hAnsi="宋体"/>
                <w:sz w:val="24"/>
                <w:szCs w:val="24"/>
                <w:lang w:val="en-US" w:eastAsia="zh-CN"/>
              </w:rPr>
              <w:t>8</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.1</w:t>
            </w:r>
          </w:p>
        </w:tc>
        <w:tc>
          <w:tcPr>
            <w:tcW w:w="818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hint="eastAsia" w:ascii="宋体" w:hAnsi="宋体"/>
                <w:b/>
                <w:sz w:val="24"/>
                <w:szCs w:val="24"/>
              </w:rPr>
            </w:pPr>
            <w:r>
              <w:rPr>
                <w:rFonts w:hint="eastAsia" w:ascii="宋体" w:hAnsi="宋体"/>
                <w:b/>
                <w:sz w:val="24"/>
                <w:szCs w:val="24"/>
              </w:rPr>
              <w:t>响应文件递交时间：202</w:t>
            </w:r>
            <w:r>
              <w:rPr>
                <w:rFonts w:hint="eastAsia" w:ascii="宋体" w:hAnsi="宋体"/>
                <w:b/>
                <w:sz w:val="24"/>
                <w:szCs w:val="24"/>
                <w:lang w:val="en-US" w:eastAsia="zh-CN"/>
              </w:rPr>
              <w:t>1</w:t>
            </w:r>
            <w:r>
              <w:rPr>
                <w:rFonts w:hint="eastAsia" w:ascii="宋体" w:hAnsi="宋体"/>
                <w:b/>
                <w:sz w:val="24"/>
                <w:szCs w:val="24"/>
              </w:rPr>
              <w:t>年</w:t>
            </w:r>
            <w:r>
              <w:rPr>
                <w:rFonts w:hint="eastAsia" w:ascii="宋体" w:hAnsi="宋体"/>
                <w:b/>
                <w:sz w:val="24"/>
                <w:szCs w:val="24"/>
                <w:lang w:val="en-US" w:eastAsia="zh-CN"/>
              </w:rPr>
              <w:t>4</w:t>
            </w:r>
            <w:r>
              <w:rPr>
                <w:rFonts w:hint="eastAsia" w:ascii="宋体" w:hAnsi="宋体"/>
                <w:b/>
                <w:sz w:val="24"/>
                <w:szCs w:val="24"/>
              </w:rPr>
              <w:t>月</w:t>
            </w:r>
            <w:r>
              <w:rPr>
                <w:rFonts w:hint="eastAsia" w:ascii="宋体" w:hAnsi="宋体"/>
                <w:b/>
                <w:sz w:val="24"/>
                <w:szCs w:val="24"/>
                <w:lang w:val="en-US" w:eastAsia="zh-CN"/>
              </w:rPr>
              <w:t>30</w:t>
            </w:r>
            <w:r>
              <w:rPr>
                <w:rFonts w:hint="eastAsia" w:ascii="宋体" w:hAnsi="宋体"/>
                <w:b/>
                <w:sz w:val="24"/>
                <w:szCs w:val="24"/>
              </w:rPr>
              <w:t>日</w:t>
            </w:r>
            <w:r>
              <w:rPr>
                <w:rFonts w:hint="eastAsia" w:ascii="宋体" w:hAnsi="宋体"/>
                <w:b/>
                <w:sz w:val="24"/>
                <w:szCs w:val="24"/>
                <w:lang w:val="en-US" w:eastAsia="zh-CN"/>
              </w:rPr>
              <w:t>14</w:t>
            </w:r>
            <w:r>
              <w:rPr>
                <w:rFonts w:hint="eastAsia" w:ascii="宋体" w:hAnsi="宋体"/>
                <w:b/>
                <w:sz w:val="24"/>
                <w:szCs w:val="24"/>
              </w:rPr>
              <w:t>:00时至</w:t>
            </w:r>
            <w:r>
              <w:rPr>
                <w:rFonts w:hint="eastAsia" w:ascii="宋体" w:hAnsi="宋体"/>
                <w:b/>
                <w:sz w:val="24"/>
                <w:szCs w:val="24"/>
                <w:lang w:val="en-US" w:eastAsia="zh-CN"/>
              </w:rPr>
              <w:t>14</w:t>
            </w:r>
            <w:r>
              <w:rPr>
                <w:rFonts w:hint="eastAsia" w:ascii="宋体" w:hAnsi="宋体"/>
                <w:b/>
                <w:sz w:val="24"/>
                <w:szCs w:val="24"/>
              </w:rPr>
              <w:t>:30时(北京时间)</w:t>
            </w:r>
          </w:p>
          <w:p>
            <w:pPr>
              <w:autoSpaceDE w:val="0"/>
              <w:autoSpaceDN w:val="0"/>
              <w:spacing w:line="400" w:lineRule="exact"/>
              <w:rPr>
                <w:rFonts w:ascii="宋体" w:hAnsi="宋体"/>
                <w:b/>
                <w:sz w:val="24"/>
                <w:szCs w:val="24"/>
              </w:rPr>
            </w:pPr>
            <w:r>
              <w:rPr>
                <w:rFonts w:hint="eastAsia" w:ascii="宋体" w:hAnsi="宋体"/>
                <w:b/>
                <w:sz w:val="24"/>
                <w:szCs w:val="24"/>
              </w:rPr>
              <w:t>响应文件递交截止时间：202</w:t>
            </w:r>
            <w:r>
              <w:rPr>
                <w:rFonts w:hint="eastAsia" w:ascii="宋体" w:hAnsi="宋体"/>
                <w:b/>
                <w:sz w:val="24"/>
                <w:szCs w:val="24"/>
                <w:lang w:val="en-US" w:eastAsia="zh-CN"/>
              </w:rPr>
              <w:t>1</w:t>
            </w:r>
            <w:r>
              <w:rPr>
                <w:rFonts w:hint="eastAsia" w:ascii="宋体" w:hAnsi="宋体"/>
                <w:b/>
                <w:sz w:val="24"/>
                <w:szCs w:val="24"/>
              </w:rPr>
              <w:t>年</w:t>
            </w:r>
            <w:r>
              <w:rPr>
                <w:rFonts w:hint="eastAsia" w:ascii="宋体" w:hAnsi="宋体"/>
                <w:b/>
                <w:sz w:val="24"/>
                <w:szCs w:val="24"/>
                <w:lang w:val="en-US" w:eastAsia="zh-CN"/>
              </w:rPr>
              <w:t>4</w:t>
            </w:r>
            <w:r>
              <w:rPr>
                <w:rFonts w:hint="eastAsia" w:ascii="宋体" w:hAnsi="宋体"/>
                <w:b/>
                <w:sz w:val="24"/>
                <w:szCs w:val="24"/>
              </w:rPr>
              <w:t>月</w:t>
            </w:r>
            <w:r>
              <w:rPr>
                <w:rFonts w:hint="eastAsia" w:ascii="宋体" w:hAnsi="宋体"/>
                <w:b/>
                <w:sz w:val="24"/>
                <w:szCs w:val="24"/>
                <w:lang w:val="en-US" w:eastAsia="zh-CN"/>
              </w:rPr>
              <w:t>30</w:t>
            </w:r>
            <w:r>
              <w:rPr>
                <w:rFonts w:hint="eastAsia" w:ascii="宋体" w:hAnsi="宋体"/>
                <w:b/>
                <w:sz w:val="24"/>
                <w:szCs w:val="24"/>
              </w:rPr>
              <w:t>日</w:t>
            </w:r>
            <w:r>
              <w:rPr>
                <w:rFonts w:hint="eastAsia" w:ascii="宋体" w:hAnsi="宋体"/>
                <w:b/>
                <w:sz w:val="24"/>
                <w:szCs w:val="24"/>
                <w:lang w:val="en-US" w:eastAsia="zh-CN"/>
              </w:rPr>
              <w:t>14</w:t>
            </w:r>
            <w:r>
              <w:rPr>
                <w:rFonts w:hint="eastAsia" w:ascii="宋体" w:hAnsi="宋体"/>
                <w:b/>
                <w:sz w:val="24"/>
                <w:szCs w:val="24"/>
              </w:rPr>
              <w:t>:30时(北京时间)</w:t>
            </w:r>
          </w:p>
        </w:tc>
      </w:tr>
      <w:tr>
        <w:tblPrEx>
          <w:tblCellMar>
            <w:top w:w="0" w:type="dxa"/>
            <w:left w:w="0" w:type="dxa"/>
            <w:bottom w:w="0" w:type="dxa"/>
            <w:right w:w="0" w:type="dxa"/>
          </w:tblCellMar>
        </w:tblPrEx>
        <w:trPr>
          <w:trHeight w:val="566"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hint="eastAsia" w:ascii="宋体" w:hAnsi="宋体" w:eastAsia="宋体"/>
                <w:sz w:val="24"/>
                <w:szCs w:val="24"/>
                <w:lang w:eastAsia="zh-CN"/>
              </w:rPr>
            </w:pPr>
            <w:r>
              <w:rPr>
                <w:rFonts w:hint="eastAsia" w:ascii="宋体" w:hAnsi="宋体"/>
                <w:sz w:val="24"/>
                <w:szCs w:val="24"/>
                <w:lang w:val="en-US" w:eastAsia="zh-CN"/>
              </w:rPr>
              <w:t>9</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.1</w:t>
            </w:r>
          </w:p>
        </w:tc>
        <w:tc>
          <w:tcPr>
            <w:tcW w:w="818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left="4" w:leftChars="-7" w:hanging="19" w:hangingChars="8"/>
              <w:rPr>
                <w:rFonts w:ascii="宋体" w:hAnsi="宋体"/>
                <w:sz w:val="24"/>
                <w:szCs w:val="24"/>
              </w:rPr>
            </w:pPr>
            <w:r>
              <w:rPr>
                <w:rFonts w:hint="eastAsia" w:ascii="宋体" w:hAnsi="宋体"/>
                <w:b/>
                <w:sz w:val="24"/>
                <w:szCs w:val="24"/>
              </w:rPr>
              <w:t>地点：楚雄医药高等专科学校远志楼8楼保卫处会议室。</w:t>
            </w:r>
          </w:p>
        </w:tc>
      </w:tr>
      <w:tr>
        <w:tblPrEx>
          <w:tblCellMar>
            <w:top w:w="0" w:type="dxa"/>
            <w:left w:w="0" w:type="dxa"/>
            <w:bottom w:w="0" w:type="dxa"/>
            <w:right w:w="0" w:type="dxa"/>
          </w:tblCellMar>
        </w:tblPrEx>
        <w:trPr>
          <w:trHeight w:val="71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0</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.1</w:t>
            </w:r>
          </w:p>
        </w:tc>
        <w:tc>
          <w:tcPr>
            <w:tcW w:w="818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left"/>
              <w:rPr>
                <w:rFonts w:ascii="宋体" w:hAnsi="宋体"/>
                <w:b/>
                <w:sz w:val="24"/>
                <w:szCs w:val="24"/>
              </w:rPr>
            </w:pPr>
            <w:r>
              <w:rPr>
                <w:rFonts w:hint="eastAsia" w:ascii="宋体" w:hAnsi="宋体"/>
                <w:b/>
                <w:sz w:val="24"/>
                <w:szCs w:val="24"/>
              </w:rPr>
              <w:t>谈判采购控制价上限：￥</w:t>
            </w:r>
            <w:r>
              <w:rPr>
                <w:rFonts w:hint="eastAsia" w:ascii="宋体" w:hAnsi="宋体"/>
                <w:b/>
                <w:sz w:val="24"/>
                <w:szCs w:val="24"/>
                <w:lang w:val="en-US" w:eastAsia="zh-CN"/>
              </w:rPr>
              <w:t>82</w:t>
            </w:r>
            <w:r>
              <w:rPr>
                <w:rFonts w:hint="eastAsia" w:ascii="宋体" w:hAnsi="宋体"/>
                <w:b/>
                <w:sz w:val="24"/>
                <w:szCs w:val="24"/>
              </w:rPr>
              <w:t>000.00元（大写：</w:t>
            </w:r>
            <w:r>
              <w:rPr>
                <w:rFonts w:hint="eastAsia" w:ascii="宋体" w:hAnsi="宋体"/>
                <w:b/>
                <w:sz w:val="24"/>
                <w:szCs w:val="24"/>
                <w:lang w:eastAsia="zh-CN"/>
              </w:rPr>
              <w:t>捌万贰仟</w:t>
            </w:r>
            <w:r>
              <w:rPr>
                <w:rFonts w:hint="eastAsia" w:ascii="宋体" w:hAnsi="宋体"/>
                <w:b/>
                <w:sz w:val="24"/>
                <w:szCs w:val="24"/>
              </w:rPr>
              <w:t>元整）</w:t>
            </w:r>
          </w:p>
        </w:tc>
      </w:tr>
      <w:tr>
        <w:tblPrEx>
          <w:tblCellMar>
            <w:top w:w="0" w:type="dxa"/>
            <w:left w:w="0" w:type="dxa"/>
            <w:bottom w:w="0" w:type="dxa"/>
            <w:right w:w="0" w:type="dxa"/>
          </w:tblCellMar>
        </w:tblPrEx>
        <w:trPr>
          <w:trHeight w:val="95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1</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.1</w:t>
            </w:r>
          </w:p>
        </w:tc>
        <w:tc>
          <w:tcPr>
            <w:tcW w:w="818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 w:val="24"/>
              </w:rPr>
            </w:pPr>
            <w:r>
              <w:rPr>
                <w:rFonts w:hint="eastAsia" w:ascii="宋体" w:cs="宋体"/>
                <w:kern w:val="0"/>
                <w:sz w:val="24"/>
                <w:lang w:val="zh-CN"/>
              </w:rPr>
              <w:t>履约担保</w:t>
            </w:r>
            <w:r>
              <w:rPr>
                <w:rFonts w:hint="eastAsia" w:ascii="宋体" w:hAnsi="宋体"/>
                <w:sz w:val="24"/>
              </w:rPr>
              <w:t>履约保证金的形式：银行汇款或转账</w:t>
            </w:r>
          </w:p>
          <w:p>
            <w:pPr>
              <w:widowControl/>
              <w:jc w:val="left"/>
              <w:rPr>
                <w:rFonts w:ascii="宋体" w:hAnsi="宋体" w:cs="宋体"/>
                <w:kern w:val="0"/>
                <w:sz w:val="24"/>
                <w:szCs w:val="24"/>
              </w:rPr>
            </w:pPr>
            <w:r>
              <w:rPr>
                <w:rFonts w:hint="eastAsia" w:ascii="宋体" w:hAnsi="宋体"/>
                <w:sz w:val="24"/>
              </w:rPr>
              <w:t>履约保证金的金额：按中标金额的10％交纳</w:t>
            </w:r>
            <w:r>
              <w:rPr>
                <w:rFonts w:hint="eastAsia" w:ascii="宋体" w:hAnsi="宋体" w:cs="仿宋_GB2312"/>
                <w:sz w:val="24"/>
              </w:rPr>
              <w:t>。</w:t>
            </w:r>
          </w:p>
        </w:tc>
      </w:tr>
      <w:tr>
        <w:tblPrEx>
          <w:tblCellMar>
            <w:top w:w="0" w:type="dxa"/>
            <w:left w:w="0" w:type="dxa"/>
            <w:bottom w:w="0" w:type="dxa"/>
            <w:right w:w="0" w:type="dxa"/>
          </w:tblCellMar>
        </w:tblPrEx>
        <w:trPr>
          <w:trHeight w:val="4823"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2</w:t>
            </w:r>
          </w:p>
        </w:tc>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Lines="20" w:afterLines="20" w:line="340" w:lineRule="exact"/>
              <w:jc w:val="center"/>
              <w:rPr>
                <w:rFonts w:ascii="宋体" w:hAnsi="宋体"/>
                <w:sz w:val="24"/>
                <w:szCs w:val="24"/>
              </w:rPr>
            </w:pPr>
            <w:r>
              <w:rPr>
                <w:rFonts w:hint="eastAsia" w:ascii="宋体" w:hAnsi="宋体"/>
                <w:sz w:val="24"/>
                <w:szCs w:val="24"/>
              </w:rPr>
              <w:t>注意事项</w:t>
            </w:r>
          </w:p>
        </w:tc>
        <w:tc>
          <w:tcPr>
            <w:tcW w:w="8184" w:type="dxa"/>
            <w:tcBorders>
              <w:top w:val="single" w:color="auto" w:sz="4" w:space="0"/>
              <w:left w:val="single" w:color="auto" w:sz="4" w:space="0"/>
              <w:bottom w:val="single" w:color="auto" w:sz="4" w:space="0"/>
              <w:right w:val="single" w:color="auto" w:sz="4" w:space="0"/>
            </w:tcBorders>
            <w:vAlign w:val="center"/>
          </w:tcPr>
          <w:p>
            <w:pPr>
              <w:spacing w:line="300" w:lineRule="exact"/>
              <w:ind w:firstLine="354" w:firstLineChars="147"/>
              <w:rPr>
                <w:rFonts w:ascii="宋体" w:hAnsi="宋体" w:cs="宋体"/>
                <w:b/>
                <w:kern w:val="0"/>
                <w:sz w:val="24"/>
                <w:szCs w:val="24"/>
              </w:rPr>
            </w:pPr>
            <w:r>
              <w:rPr>
                <w:rFonts w:hint="eastAsia" w:ascii="宋体" w:hAnsi="宋体" w:cs="宋体"/>
                <w:b/>
                <w:kern w:val="0"/>
                <w:sz w:val="24"/>
                <w:szCs w:val="24"/>
              </w:rPr>
              <w:t>谈判申请人递交申请文件时须随身携带下列证书，以备查验如有不符及不全，申请文件将被拒绝，采购人及谈判代理公司不承担任何责任。上述证明文件的复印件（必须加盖公章）也是申请文件的组成部分。</w:t>
            </w:r>
          </w:p>
          <w:p>
            <w:pPr>
              <w:widowControl/>
              <w:spacing w:line="380" w:lineRule="exact"/>
              <w:ind w:firstLine="480"/>
              <w:jc w:val="left"/>
              <w:rPr>
                <w:rFonts w:ascii="宋体" w:hAnsi="宋体" w:cs="Arial"/>
                <w:kern w:val="0"/>
                <w:sz w:val="24"/>
                <w:szCs w:val="24"/>
                <w:lang w:val="zh-CN"/>
              </w:rPr>
            </w:pPr>
            <w:r>
              <w:rPr>
                <w:rFonts w:hint="eastAsia" w:ascii="宋体" w:hAnsi="宋体" w:cs="Arial"/>
                <w:kern w:val="0"/>
                <w:sz w:val="24"/>
                <w:szCs w:val="24"/>
                <w:lang w:val="zh-CN"/>
              </w:rPr>
              <w:t>（1）企业营业执照副本（原件）；</w:t>
            </w:r>
          </w:p>
          <w:p>
            <w:pPr>
              <w:widowControl/>
              <w:spacing w:line="380" w:lineRule="exact"/>
              <w:ind w:firstLine="480"/>
              <w:jc w:val="left"/>
              <w:rPr>
                <w:rFonts w:ascii="宋体" w:hAnsi="宋体" w:cs="Arial"/>
                <w:kern w:val="0"/>
                <w:sz w:val="24"/>
                <w:szCs w:val="24"/>
              </w:rPr>
            </w:pPr>
            <w:r>
              <w:rPr>
                <w:rFonts w:hint="eastAsia" w:ascii="宋体" w:hAnsi="宋体" w:cs="Arial"/>
                <w:kern w:val="0"/>
                <w:sz w:val="24"/>
                <w:szCs w:val="24"/>
              </w:rPr>
              <w:t>（2）</w:t>
            </w:r>
            <w:r>
              <w:rPr>
                <w:rFonts w:hint="eastAsia" w:ascii="宋体" w:hAnsi="宋体" w:cs="Arial"/>
                <w:kern w:val="0"/>
                <w:sz w:val="24"/>
                <w:szCs w:val="24"/>
                <w:lang w:val="zh-CN"/>
              </w:rPr>
              <w:t>法定代表人资格证明书（原件，附身份证复印件）；</w:t>
            </w:r>
          </w:p>
          <w:p>
            <w:pPr>
              <w:widowControl/>
              <w:spacing w:line="380" w:lineRule="exact"/>
              <w:ind w:firstLine="480"/>
              <w:jc w:val="left"/>
              <w:rPr>
                <w:rFonts w:ascii="宋体" w:hAnsi="宋体" w:cs="Arial"/>
                <w:kern w:val="0"/>
                <w:sz w:val="24"/>
                <w:szCs w:val="24"/>
              </w:rPr>
            </w:pPr>
            <w:r>
              <w:rPr>
                <w:rFonts w:hint="eastAsia" w:ascii="宋体" w:hAnsi="宋体" w:cs="Arial"/>
                <w:kern w:val="0"/>
                <w:sz w:val="24"/>
                <w:szCs w:val="24"/>
              </w:rPr>
              <w:t>（3）</w:t>
            </w:r>
            <w:r>
              <w:rPr>
                <w:rFonts w:hint="eastAsia" w:ascii="宋体" w:hAnsi="宋体" w:cs="Arial"/>
                <w:kern w:val="0"/>
                <w:sz w:val="24"/>
                <w:szCs w:val="24"/>
                <w:lang w:val="zh-CN"/>
              </w:rPr>
              <w:t>法定代表人授权委托书（原件，授权代理人参与谈判时提供，附身份证复印件）；</w:t>
            </w:r>
          </w:p>
          <w:p>
            <w:pPr>
              <w:widowControl/>
              <w:spacing w:line="380" w:lineRule="exact"/>
              <w:ind w:firstLine="480"/>
              <w:jc w:val="left"/>
              <w:rPr>
                <w:rFonts w:ascii="宋体" w:hAnsi="宋体" w:cs="Arial"/>
                <w:kern w:val="0"/>
                <w:sz w:val="24"/>
                <w:szCs w:val="24"/>
              </w:rPr>
            </w:pPr>
            <w:r>
              <w:rPr>
                <w:rFonts w:hint="eastAsia" w:ascii="宋体" w:hAnsi="宋体" w:cs="Arial"/>
                <w:kern w:val="0"/>
                <w:sz w:val="24"/>
                <w:szCs w:val="24"/>
              </w:rPr>
              <w:t>（4）</w:t>
            </w:r>
            <w:r>
              <w:rPr>
                <w:rFonts w:hint="eastAsia" w:ascii="宋体" w:hAnsi="宋体" w:cs="Arial"/>
                <w:kern w:val="0"/>
                <w:sz w:val="24"/>
                <w:szCs w:val="24"/>
                <w:lang w:val="zh-CN"/>
              </w:rPr>
              <w:t>法定代表人（或被授权人）身份证（原件）；</w:t>
            </w:r>
          </w:p>
          <w:p>
            <w:pPr>
              <w:widowControl/>
              <w:spacing w:line="380" w:lineRule="exact"/>
              <w:ind w:firstLine="480"/>
              <w:jc w:val="left"/>
              <w:rPr>
                <w:rFonts w:ascii="宋体" w:hAnsi="宋体" w:cs="Arial"/>
                <w:kern w:val="0"/>
                <w:sz w:val="24"/>
                <w:szCs w:val="24"/>
                <w:lang w:val="zh-CN"/>
              </w:rPr>
            </w:pPr>
            <w:r>
              <w:rPr>
                <w:rFonts w:hint="eastAsia" w:ascii="宋体" w:hAnsi="宋体" w:cs="Arial"/>
                <w:kern w:val="0"/>
                <w:sz w:val="24"/>
                <w:szCs w:val="24"/>
                <w:lang w:val="zh-CN"/>
              </w:rPr>
              <w:t>（</w:t>
            </w:r>
            <w:r>
              <w:rPr>
                <w:rFonts w:hint="eastAsia" w:ascii="宋体" w:hAnsi="宋体" w:cs="Arial"/>
                <w:kern w:val="0"/>
                <w:sz w:val="24"/>
                <w:szCs w:val="24"/>
              </w:rPr>
              <w:t>5</w:t>
            </w:r>
            <w:r>
              <w:rPr>
                <w:rFonts w:hint="eastAsia" w:ascii="宋体" w:hAnsi="宋体" w:cs="Arial"/>
                <w:kern w:val="0"/>
                <w:sz w:val="24"/>
                <w:szCs w:val="24"/>
                <w:lang w:val="zh-CN"/>
              </w:rPr>
              <w:t>）</w:t>
            </w:r>
            <w:r>
              <w:rPr>
                <w:rFonts w:hint="eastAsia" w:ascii="宋体" w:hAnsi="宋体" w:cs="Arial"/>
                <w:kern w:val="0"/>
                <w:sz w:val="24"/>
                <w:szCs w:val="24"/>
                <w:lang w:eastAsia="zh-CN"/>
              </w:rPr>
              <w:t>谈判</w:t>
            </w:r>
            <w:r>
              <w:rPr>
                <w:rFonts w:hint="eastAsia" w:ascii="宋体" w:hAnsi="宋体" w:cs="Arial"/>
                <w:kern w:val="0"/>
                <w:sz w:val="24"/>
                <w:szCs w:val="24"/>
              </w:rPr>
              <w:t>保证金</w:t>
            </w:r>
            <w:r>
              <w:rPr>
                <w:rFonts w:hint="eastAsia" w:ascii="宋体" w:hAnsi="宋体" w:cs="Arial"/>
                <w:kern w:val="0"/>
                <w:sz w:val="24"/>
                <w:szCs w:val="24"/>
                <w:lang w:val="zh-CN"/>
              </w:rPr>
              <w:t>；</w:t>
            </w:r>
          </w:p>
          <w:p>
            <w:pPr>
              <w:widowControl/>
              <w:spacing w:line="380" w:lineRule="exact"/>
              <w:ind w:firstLine="480"/>
              <w:jc w:val="left"/>
              <w:rPr>
                <w:rFonts w:ascii="宋体" w:hAnsi="宋体" w:cs="Arial"/>
                <w:kern w:val="0"/>
                <w:sz w:val="24"/>
                <w:szCs w:val="24"/>
              </w:rPr>
            </w:pPr>
            <w:r>
              <w:rPr>
                <w:rFonts w:hint="eastAsia" w:ascii="宋体" w:hAnsi="宋体" w:cs="Arial"/>
                <w:kern w:val="0"/>
                <w:sz w:val="24"/>
                <w:szCs w:val="24"/>
                <w:lang w:val="zh-CN"/>
              </w:rPr>
              <w:t>（</w:t>
            </w:r>
            <w:r>
              <w:rPr>
                <w:rFonts w:hint="eastAsia" w:ascii="宋体" w:hAnsi="宋体" w:cs="Arial"/>
                <w:kern w:val="0"/>
                <w:sz w:val="24"/>
                <w:szCs w:val="24"/>
              </w:rPr>
              <w:t>6</w:t>
            </w:r>
            <w:r>
              <w:rPr>
                <w:rFonts w:hint="eastAsia" w:ascii="宋体" w:hAnsi="宋体" w:cs="Arial"/>
                <w:kern w:val="0"/>
                <w:sz w:val="24"/>
                <w:szCs w:val="24"/>
                <w:lang w:val="zh-CN"/>
              </w:rPr>
              <w:t>）</w:t>
            </w:r>
            <w:r>
              <w:rPr>
                <w:rFonts w:hint="eastAsia" w:ascii="宋体" w:hAnsi="宋体" w:cs="Arial"/>
                <w:kern w:val="0"/>
                <w:sz w:val="24"/>
                <w:szCs w:val="24"/>
              </w:rPr>
              <w:t>林木种子经营许可证、林木种子生产许可证(</w:t>
            </w:r>
            <w:r>
              <w:rPr>
                <w:rFonts w:hint="eastAsia" w:ascii="宋体" w:hAnsi="宋体" w:cs="Arial"/>
                <w:kern w:val="0"/>
                <w:sz w:val="24"/>
                <w:szCs w:val="24"/>
                <w:lang w:val="zh-CN"/>
              </w:rPr>
              <w:t>原件，</w:t>
            </w:r>
            <w:r>
              <w:rPr>
                <w:rFonts w:hint="eastAsia" w:ascii="宋体" w:hAnsi="宋体" w:cs="Arial"/>
                <w:kern w:val="0"/>
                <w:sz w:val="24"/>
                <w:szCs w:val="24"/>
              </w:rPr>
              <w:t>已办理二证合一的提供新证)；</w:t>
            </w:r>
          </w:p>
          <w:p>
            <w:pPr>
              <w:widowControl/>
              <w:spacing w:line="380" w:lineRule="exact"/>
              <w:ind w:firstLine="480"/>
              <w:jc w:val="left"/>
              <w:rPr>
                <w:rFonts w:ascii="宋体" w:hAnsi="宋体" w:cs="宋体"/>
                <w:kern w:val="0"/>
                <w:sz w:val="24"/>
                <w:szCs w:val="24"/>
              </w:rPr>
            </w:pPr>
            <w:r>
              <w:rPr>
                <w:rFonts w:hint="eastAsia" w:ascii="宋体" w:hAnsi="宋体" w:cs="Arial"/>
                <w:kern w:val="0"/>
                <w:sz w:val="24"/>
                <w:szCs w:val="24"/>
                <w:lang w:val="zh-CN"/>
              </w:rPr>
              <w:t>（</w:t>
            </w:r>
            <w:r>
              <w:rPr>
                <w:rFonts w:hint="eastAsia" w:ascii="宋体" w:hAnsi="宋体" w:cs="Arial"/>
                <w:kern w:val="0"/>
                <w:sz w:val="24"/>
                <w:szCs w:val="24"/>
              </w:rPr>
              <w:t>注：</w:t>
            </w:r>
            <w:r>
              <w:rPr>
                <w:rFonts w:hint="eastAsia" w:ascii="宋体" w:hAnsi="宋体" w:cs="Arial"/>
                <w:kern w:val="0"/>
                <w:sz w:val="24"/>
                <w:szCs w:val="24"/>
                <w:lang w:val="zh-CN"/>
              </w:rPr>
              <w:t>“三证合一”的申请企业，提供“统一社会信用代码”营业执照）</w:t>
            </w:r>
            <w:r>
              <w:rPr>
                <w:rFonts w:hint="eastAsia" w:ascii="宋体" w:hAnsi="宋体"/>
                <w:sz w:val="24"/>
                <w:lang w:val="zh-CN"/>
              </w:rPr>
              <w:t>。</w:t>
            </w:r>
          </w:p>
        </w:tc>
      </w:tr>
    </w:tbl>
    <w:p>
      <w:pPr>
        <w:pStyle w:val="4"/>
        <w:spacing w:before="120" w:after="120" w:line="480" w:lineRule="exact"/>
        <w:jc w:val="center"/>
        <w:rPr>
          <w:b w:val="0"/>
          <w:sz w:val="30"/>
          <w:szCs w:val="30"/>
        </w:rPr>
      </w:pPr>
      <w:r>
        <w:rPr>
          <w:sz w:val="24"/>
        </w:rPr>
        <w:br w:type="page"/>
      </w:r>
      <w:bookmarkStart w:id="15" w:name="_Toc69989530"/>
      <w:r>
        <w:rPr>
          <w:rFonts w:hint="eastAsia" w:ascii="宋体" w:hAnsi="宋体"/>
          <w:bCs w:val="0"/>
          <w:sz w:val="36"/>
          <w:szCs w:val="36"/>
        </w:rPr>
        <w:t>二、谈判申请人须知</w:t>
      </w:r>
      <w:bookmarkEnd w:id="15"/>
    </w:p>
    <w:p>
      <w:pPr>
        <w:adjustRightInd w:val="0"/>
        <w:spacing w:line="440" w:lineRule="exact"/>
        <w:jc w:val="center"/>
        <w:rPr>
          <w:b/>
          <w:sz w:val="30"/>
          <w:szCs w:val="30"/>
        </w:rPr>
      </w:pPr>
      <w:bookmarkStart w:id="16" w:name="_Toc69565516"/>
      <w:r>
        <w:rPr>
          <w:rFonts w:hint="eastAsia"/>
          <w:b/>
          <w:sz w:val="30"/>
          <w:szCs w:val="30"/>
        </w:rPr>
        <w:t>（一）总则</w:t>
      </w:r>
      <w:bookmarkEnd w:id="16"/>
    </w:p>
    <w:p>
      <w:pPr>
        <w:pStyle w:val="10"/>
        <w:tabs>
          <w:tab w:val="left" w:pos="630"/>
        </w:tabs>
        <w:adjustRightInd w:val="0"/>
        <w:spacing w:line="440" w:lineRule="exact"/>
        <w:rPr>
          <w:szCs w:val="24"/>
        </w:rPr>
      </w:pPr>
      <w:bookmarkStart w:id="17" w:name="_Toc69565517"/>
      <w:r>
        <w:rPr>
          <w:rFonts w:ascii="Times New Roman"/>
          <w:b/>
          <w:sz w:val="24"/>
        </w:rPr>
        <w:t>1</w:t>
      </w:r>
      <w:r>
        <w:rPr>
          <w:rFonts w:hint="eastAsia" w:ascii="Times New Roman"/>
          <w:b/>
          <w:sz w:val="24"/>
        </w:rPr>
        <w:t>.</w:t>
      </w:r>
      <w:r>
        <w:rPr>
          <w:rFonts w:ascii="Times New Roman"/>
          <w:b/>
          <w:sz w:val="24"/>
        </w:rPr>
        <w:t>项目概况</w:t>
      </w:r>
      <w:bookmarkEnd w:id="17"/>
    </w:p>
    <w:p>
      <w:pPr>
        <w:autoSpaceDE w:val="0"/>
        <w:autoSpaceDN w:val="0"/>
        <w:adjustRightInd w:val="0"/>
        <w:spacing w:line="440" w:lineRule="exact"/>
        <w:ind w:firstLine="480" w:firstLineChars="200"/>
        <w:rPr>
          <w:rFonts w:ascii="宋体" w:hAnsi="宋体"/>
          <w:sz w:val="24"/>
          <w:szCs w:val="24"/>
        </w:rPr>
      </w:pPr>
      <w:r>
        <w:rPr>
          <w:rFonts w:hint="eastAsia" w:ascii="宋体" w:hAnsi="宋体"/>
          <w:sz w:val="24"/>
          <w:szCs w:val="24"/>
        </w:rPr>
        <w:t>1.1 项目名称及项目编号:见“谈判申请人须知前附表”第1项。</w:t>
      </w:r>
    </w:p>
    <w:p>
      <w:pPr>
        <w:autoSpaceDE w:val="0"/>
        <w:autoSpaceDN w:val="0"/>
        <w:adjustRightInd w:val="0"/>
        <w:spacing w:line="44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交货地点及交货期:见“谈判申请人须知前附表”第2项。</w:t>
      </w:r>
    </w:p>
    <w:p>
      <w:pPr>
        <w:pStyle w:val="10"/>
        <w:tabs>
          <w:tab w:val="left" w:pos="630"/>
        </w:tabs>
        <w:adjustRightInd w:val="0"/>
        <w:spacing w:line="440" w:lineRule="exact"/>
        <w:rPr>
          <w:rFonts w:ascii="Times New Roman"/>
          <w:b/>
          <w:sz w:val="24"/>
        </w:rPr>
      </w:pPr>
      <w:bookmarkStart w:id="18" w:name="_Toc69565518"/>
      <w:r>
        <w:rPr>
          <w:rFonts w:ascii="Times New Roman"/>
          <w:b/>
          <w:sz w:val="24"/>
        </w:rPr>
        <w:t>2</w:t>
      </w:r>
      <w:r>
        <w:rPr>
          <w:rFonts w:hint="eastAsia" w:ascii="Times New Roman"/>
          <w:b/>
          <w:sz w:val="24"/>
        </w:rPr>
        <w:t>.</w:t>
      </w:r>
      <w:r>
        <w:rPr>
          <w:rFonts w:ascii="Times New Roman"/>
          <w:b/>
          <w:sz w:val="24"/>
        </w:rPr>
        <w:t>合格的</w:t>
      </w:r>
      <w:bookmarkEnd w:id="18"/>
      <w:r>
        <w:rPr>
          <w:rFonts w:ascii="Times New Roman"/>
          <w:b/>
          <w:sz w:val="24"/>
        </w:rPr>
        <w:t>谈判申请人</w:t>
      </w:r>
    </w:p>
    <w:p>
      <w:pPr>
        <w:widowControl/>
        <w:adjustRightInd w:val="0"/>
        <w:spacing w:line="440" w:lineRule="exact"/>
        <w:ind w:firstLine="480" w:firstLineChars="200"/>
        <w:rPr>
          <w:rFonts w:ascii="宋体" w:hAnsi="宋体" w:cs="宋体"/>
          <w:kern w:val="0"/>
          <w:sz w:val="24"/>
        </w:rPr>
      </w:pPr>
      <w:bookmarkStart w:id="19" w:name="_Toc69565519"/>
      <w:r>
        <w:rPr>
          <w:rFonts w:hint="eastAsia" w:ascii="宋体" w:hAnsi="宋体" w:cs="宋体"/>
          <w:kern w:val="0"/>
          <w:sz w:val="24"/>
        </w:rPr>
        <w:t>2.1满足《中华人民共和国政府采购法》第二十二条规定的所有条款；</w:t>
      </w:r>
    </w:p>
    <w:p>
      <w:pPr>
        <w:widowControl/>
        <w:adjustRightInd w:val="0"/>
        <w:spacing w:line="440" w:lineRule="exact"/>
        <w:ind w:firstLine="480" w:firstLineChars="200"/>
        <w:rPr>
          <w:rFonts w:ascii="宋体" w:hAnsi="宋体" w:cs="宋体"/>
          <w:kern w:val="0"/>
          <w:sz w:val="24"/>
        </w:rPr>
      </w:pPr>
      <w:r>
        <w:rPr>
          <w:rFonts w:hint="eastAsia" w:ascii="宋体" w:hAnsi="宋体" w:cs="宋体"/>
          <w:kern w:val="0"/>
          <w:sz w:val="24"/>
        </w:rPr>
        <w:t>2.2本项目的特定资格要求：</w:t>
      </w:r>
    </w:p>
    <w:p>
      <w:pPr>
        <w:widowControl/>
        <w:adjustRightInd w:val="0"/>
        <w:spacing w:line="440" w:lineRule="exact"/>
        <w:ind w:firstLine="480" w:firstLineChars="200"/>
        <w:rPr>
          <w:rFonts w:ascii="宋体" w:hAnsi="宋体" w:cs="宋体"/>
          <w:kern w:val="0"/>
          <w:sz w:val="24"/>
        </w:rPr>
      </w:pPr>
      <w:r>
        <w:rPr>
          <w:rFonts w:hint="eastAsia" w:ascii="宋体" w:hAnsi="宋体" w:cs="宋体"/>
          <w:kern w:val="0"/>
          <w:sz w:val="24"/>
        </w:rPr>
        <w:t>2.2.1营业执照经营范围具有采购内容的生产商；</w:t>
      </w:r>
    </w:p>
    <w:p>
      <w:pPr>
        <w:widowControl/>
        <w:adjustRightInd w:val="0"/>
        <w:spacing w:line="440" w:lineRule="exact"/>
        <w:ind w:firstLine="480" w:firstLineChars="200"/>
        <w:rPr>
          <w:rFonts w:ascii="宋体" w:hAnsi="宋体" w:cs="宋体"/>
          <w:kern w:val="0"/>
          <w:sz w:val="24"/>
        </w:rPr>
      </w:pPr>
      <w:r>
        <w:rPr>
          <w:rFonts w:hint="eastAsia" w:ascii="宋体" w:hAnsi="宋体" w:cs="宋体"/>
          <w:kern w:val="0"/>
          <w:sz w:val="24"/>
        </w:rPr>
        <w:t>2.2.2具有林木种子经营许可证、林木种子生产许可证(已办理二证合一的提供新证)；</w:t>
      </w:r>
    </w:p>
    <w:p>
      <w:pPr>
        <w:widowControl/>
        <w:adjustRightInd w:val="0"/>
        <w:spacing w:line="440" w:lineRule="exact"/>
        <w:ind w:firstLine="480" w:firstLineChars="200"/>
        <w:rPr>
          <w:rFonts w:ascii="宋体" w:hAnsi="宋体" w:cs="宋体"/>
          <w:kern w:val="0"/>
          <w:sz w:val="24"/>
        </w:rPr>
      </w:pPr>
      <w:r>
        <w:rPr>
          <w:rFonts w:hint="eastAsia" w:ascii="宋体" w:hAnsi="宋体" w:cs="宋体"/>
          <w:kern w:val="0"/>
          <w:sz w:val="24"/>
        </w:rPr>
        <w:t>2.2.3参加政府采购活动前三年内，在经营活动中没有重大违法记录；</w:t>
      </w:r>
    </w:p>
    <w:p>
      <w:pPr>
        <w:widowControl/>
        <w:adjustRightInd w:val="0"/>
        <w:spacing w:line="440" w:lineRule="exact"/>
        <w:ind w:firstLine="480" w:firstLineChars="200"/>
        <w:rPr>
          <w:rFonts w:ascii="宋体" w:hAnsi="宋体" w:cs="宋体"/>
          <w:kern w:val="0"/>
          <w:sz w:val="24"/>
        </w:rPr>
      </w:pPr>
      <w:r>
        <w:rPr>
          <w:rFonts w:hint="eastAsia" w:ascii="宋体" w:hAnsi="宋体" w:cs="宋体"/>
          <w:kern w:val="0"/>
          <w:sz w:val="24"/>
        </w:rPr>
        <w:t>2.2.4供应商在谈判截止时间前未被列入“信用中国”网站（www.creditchina.gov.cn）失信被执行人、重大税收违法案件当事人名单、政府采购严重违法失信行为记录名单及中国政府采购网（www.ccgp.gov.cn）“政府采购严重违法失信行为信息记录”提供承诺函。</w:t>
      </w:r>
    </w:p>
    <w:p>
      <w:pPr>
        <w:widowControl/>
        <w:adjustRightInd w:val="0"/>
        <w:spacing w:line="440" w:lineRule="exact"/>
        <w:ind w:firstLine="480" w:firstLineChars="200"/>
        <w:rPr>
          <w:rFonts w:ascii="宋体" w:hAnsi="宋体" w:cs="宋体"/>
          <w:kern w:val="0"/>
          <w:sz w:val="24"/>
        </w:rPr>
      </w:pPr>
      <w:r>
        <w:rPr>
          <w:rFonts w:hint="eastAsia" w:ascii="宋体" w:hAnsi="宋体" w:cs="宋体"/>
          <w:kern w:val="0"/>
          <w:sz w:val="24"/>
        </w:rPr>
        <w:t>2.3本项目不接受联合体</w:t>
      </w:r>
    </w:p>
    <w:p>
      <w:pPr>
        <w:pStyle w:val="10"/>
        <w:tabs>
          <w:tab w:val="left" w:pos="630"/>
        </w:tabs>
        <w:adjustRightInd w:val="0"/>
        <w:spacing w:line="440" w:lineRule="exact"/>
        <w:rPr>
          <w:rFonts w:ascii="Times New Roman"/>
          <w:b/>
          <w:sz w:val="24"/>
        </w:rPr>
      </w:pPr>
      <w:r>
        <w:rPr>
          <w:rFonts w:ascii="Times New Roman"/>
          <w:b/>
          <w:sz w:val="24"/>
        </w:rPr>
        <w:t>3</w:t>
      </w:r>
      <w:r>
        <w:rPr>
          <w:rFonts w:hint="eastAsia" w:ascii="Times New Roman"/>
          <w:b/>
          <w:sz w:val="24"/>
        </w:rPr>
        <w:t>.</w:t>
      </w:r>
      <w:r>
        <w:rPr>
          <w:rFonts w:ascii="Times New Roman"/>
          <w:b/>
          <w:sz w:val="24"/>
        </w:rPr>
        <w:t>费用</w:t>
      </w:r>
      <w:bookmarkEnd w:id="19"/>
    </w:p>
    <w:p>
      <w:pPr>
        <w:adjustRightInd w:val="0"/>
        <w:spacing w:line="440" w:lineRule="exact"/>
        <w:ind w:firstLine="523" w:firstLineChars="218"/>
        <w:rPr>
          <w:rFonts w:ascii="宋体" w:hAnsi="宋体"/>
          <w:sz w:val="24"/>
          <w:szCs w:val="24"/>
        </w:rPr>
      </w:pPr>
      <w:r>
        <w:rPr>
          <w:rFonts w:hint="eastAsia" w:ascii="宋体" w:hAnsi="宋体"/>
          <w:sz w:val="24"/>
          <w:szCs w:val="24"/>
        </w:rPr>
        <w:t xml:space="preserve"> 谈判申请人应承担所有与编写和提交申请文件有关的费用及样品的制作、包装、运输等费用，不论</w:t>
      </w:r>
      <w:r>
        <w:rPr>
          <w:rFonts w:hint="eastAsia" w:ascii="宋体" w:hAnsi="宋体"/>
          <w:sz w:val="24"/>
          <w:szCs w:val="24"/>
          <w:lang w:eastAsia="zh-CN"/>
        </w:rPr>
        <w:t>谈判</w:t>
      </w:r>
      <w:r>
        <w:rPr>
          <w:rFonts w:hint="eastAsia" w:ascii="宋体" w:hAnsi="宋体"/>
          <w:sz w:val="24"/>
          <w:szCs w:val="24"/>
        </w:rPr>
        <w:t>的结果如何，采购人在任何情况下均无义务和责任承担这些费用。</w:t>
      </w:r>
    </w:p>
    <w:p>
      <w:pPr>
        <w:adjustRightInd w:val="0"/>
        <w:spacing w:line="440" w:lineRule="exact"/>
        <w:jc w:val="center"/>
        <w:rPr>
          <w:b/>
          <w:sz w:val="30"/>
          <w:szCs w:val="30"/>
        </w:rPr>
      </w:pPr>
      <w:bookmarkStart w:id="20" w:name="_Toc69565520"/>
      <w:bookmarkStart w:id="21" w:name="_Toc29023"/>
      <w:r>
        <w:rPr>
          <w:rFonts w:hint="eastAsia"/>
          <w:b/>
          <w:sz w:val="30"/>
          <w:szCs w:val="30"/>
        </w:rPr>
        <w:t>（二</w:t>
      </w:r>
      <w:bookmarkEnd w:id="20"/>
      <w:r>
        <w:rPr>
          <w:rFonts w:hint="eastAsia"/>
          <w:b/>
          <w:sz w:val="30"/>
          <w:szCs w:val="30"/>
        </w:rPr>
        <w:t>）竞争性谈判文件</w:t>
      </w:r>
      <w:bookmarkEnd w:id="21"/>
    </w:p>
    <w:p>
      <w:pPr>
        <w:pStyle w:val="10"/>
        <w:tabs>
          <w:tab w:val="left" w:pos="630"/>
        </w:tabs>
        <w:adjustRightInd w:val="0"/>
        <w:spacing w:line="440" w:lineRule="exact"/>
        <w:rPr>
          <w:rFonts w:ascii="Times New Roman"/>
          <w:b/>
          <w:sz w:val="24"/>
        </w:rPr>
      </w:pPr>
      <w:bookmarkStart w:id="22" w:name="_Toc69565521"/>
      <w:r>
        <w:rPr>
          <w:rFonts w:ascii="Times New Roman"/>
          <w:b/>
          <w:sz w:val="24"/>
        </w:rPr>
        <w:t>4</w:t>
      </w:r>
      <w:r>
        <w:rPr>
          <w:rFonts w:hint="eastAsia" w:ascii="Times New Roman"/>
          <w:b/>
          <w:sz w:val="24"/>
        </w:rPr>
        <w:t>.</w:t>
      </w:r>
      <w:r>
        <w:rPr>
          <w:rFonts w:ascii="Times New Roman"/>
          <w:b/>
          <w:sz w:val="24"/>
        </w:rPr>
        <w:t>竞争性谈判文件的</w:t>
      </w:r>
      <w:bookmarkEnd w:id="22"/>
      <w:r>
        <w:rPr>
          <w:rFonts w:ascii="Times New Roman"/>
          <w:b/>
          <w:sz w:val="24"/>
        </w:rPr>
        <w:t>组成</w:t>
      </w:r>
    </w:p>
    <w:p>
      <w:pPr>
        <w:adjustRightInd w:val="0"/>
        <w:spacing w:line="440" w:lineRule="exact"/>
        <w:ind w:firstLine="480" w:firstLineChars="200"/>
        <w:rPr>
          <w:rFonts w:ascii="宋体" w:hAnsi="宋体"/>
          <w:sz w:val="24"/>
          <w:szCs w:val="24"/>
        </w:rPr>
      </w:pPr>
      <w:r>
        <w:rPr>
          <w:rFonts w:hint="eastAsia" w:ascii="宋体" w:hAnsi="宋体"/>
          <w:sz w:val="24"/>
          <w:szCs w:val="24"/>
        </w:rPr>
        <w:t>4.1 竞争性谈判文件包括以下内容：</w:t>
      </w:r>
    </w:p>
    <w:p>
      <w:pPr>
        <w:adjustRightInd w:val="0"/>
        <w:spacing w:line="440" w:lineRule="exact"/>
        <w:ind w:firstLine="480" w:firstLineChars="200"/>
        <w:rPr>
          <w:rFonts w:ascii="宋体" w:hAnsi="宋体"/>
          <w:sz w:val="24"/>
          <w:szCs w:val="24"/>
        </w:rPr>
      </w:pPr>
      <w:r>
        <w:rPr>
          <w:rFonts w:hint="eastAsia" w:ascii="宋体" w:hAnsi="宋体"/>
          <w:sz w:val="24"/>
          <w:szCs w:val="24"/>
        </w:rPr>
        <w:t>第一章 竞争性谈判公告</w:t>
      </w:r>
    </w:p>
    <w:p>
      <w:pPr>
        <w:adjustRightInd w:val="0"/>
        <w:spacing w:line="440" w:lineRule="exact"/>
        <w:ind w:firstLine="480" w:firstLineChars="200"/>
        <w:rPr>
          <w:rFonts w:ascii="宋体" w:hAnsi="宋体"/>
          <w:sz w:val="24"/>
          <w:szCs w:val="24"/>
        </w:rPr>
      </w:pPr>
      <w:r>
        <w:rPr>
          <w:rFonts w:hint="eastAsia" w:ascii="宋体" w:hAnsi="宋体"/>
          <w:sz w:val="24"/>
          <w:szCs w:val="24"/>
        </w:rPr>
        <w:t>第二章 谈判申请人须知</w:t>
      </w:r>
    </w:p>
    <w:p>
      <w:pPr>
        <w:adjustRightInd w:val="0"/>
        <w:spacing w:line="440" w:lineRule="exact"/>
        <w:ind w:firstLine="480" w:firstLineChars="200"/>
        <w:rPr>
          <w:rFonts w:ascii="宋体" w:hAnsi="宋体"/>
          <w:sz w:val="24"/>
          <w:szCs w:val="24"/>
        </w:rPr>
      </w:pPr>
      <w:r>
        <w:rPr>
          <w:rFonts w:hint="eastAsia" w:ascii="宋体" w:hAnsi="宋体"/>
          <w:sz w:val="24"/>
          <w:szCs w:val="24"/>
        </w:rPr>
        <w:t>第三章 合同格式</w:t>
      </w:r>
    </w:p>
    <w:p>
      <w:pPr>
        <w:adjustRightInd w:val="0"/>
        <w:spacing w:line="440" w:lineRule="exact"/>
        <w:ind w:firstLine="480" w:firstLineChars="200"/>
        <w:rPr>
          <w:rFonts w:ascii="宋体" w:hAnsi="宋体"/>
          <w:sz w:val="24"/>
          <w:szCs w:val="24"/>
        </w:rPr>
      </w:pPr>
      <w:r>
        <w:rPr>
          <w:rFonts w:hint="eastAsia" w:ascii="宋体" w:hAnsi="宋体"/>
          <w:sz w:val="24"/>
          <w:szCs w:val="24"/>
        </w:rPr>
        <w:t>第四章 申请文件格式</w:t>
      </w:r>
    </w:p>
    <w:p>
      <w:pPr>
        <w:adjustRightInd w:val="0"/>
        <w:spacing w:line="440" w:lineRule="exact"/>
        <w:ind w:firstLine="480" w:firstLineChars="200"/>
        <w:rPr>
          <w:rFonts w:ascii="宋体" w:hAnsi="宋体"/>
          <w:sz w:val="24"/>
          <w:szCs w:val="24"/>
        </w:rPr>
      </w:pPr>
      <w:r>
        <w:rPr>
          <w:rFonts w:hint="eastAsia" w:ascii="宋体" w:hAnsi="宋体"/>
          <w:sz w:val="24"/>
          <w:szCs w:val="24"/>
        </w:rPr>
        <w:t>第五章 谈判办法</w:t>
      </w:r>
    </w:p>
    <w:p>
      <w:pPr>
        <w:adjustRightInd w:val="0"/>
        <w:spacing w:line="440" w:lineRule="exact"/>
        <w:ind w:firstLine="480" w:firstLineChars="200"/>
        <w:rPr>
          <w:rFonts w:ascii="宋体" w:hAnsi="宋体"/>
          <w:sz w:val="24"/>
          <w:szCs w:val="24"/>
        </w:rPr>
      </w:pPr>
      <w:r>
        <w:rPr>
          <w:rFonts w:hint="eastAsia" w:ascii="宋体" w:hAnsi="宋体"/>
          <w:sz w:val="24"/>
          <w:szCs w:val="24"/>
        </w:rPr>
        <w:t>第六章 谈判内容</w:t>
      </w:r>
    </w:p>
    <w:p>
      <w:pPr>
        <w:adjustRightInd w:val="0"/>
        <w:spacing w:line="440" w:lineRule="exact"/>
        <w:ind w:firstLine="480" w:firstLineChars="200"/>
        <w:rPr>
          <w:rFonts w:ascii="宋体" w:hAnsi="宋体"/>
          <w:sz w:val="24"/>
          <w:szCs w:val="24"/>
        </w:rPr>
      </w:pPr>
      <w:r>
        <w:rPr>
          <w:rFonts w:hint="eastAsia" w:ascii="宋体" w:hAnsi="宋体"/>
          <w:sz w:val="24"/>
          <w:szCs w:val="24"/>
        </w:rPr>
        <w:t>4.2 谈判申请人获取竞争性谈判文件后，应仔细检查竞争性谈判文件的所有内容，</w:t>
      </w:r>
      <w:r>
        <w:rPr>
          <w:rFonts w:hint="eastAsia" w:ascii="宋体" w:hAnsi="宋体"/>
          <w:sz w:val="24"/>
        </w:rPr>
        <w:t>如有残缺等问题应在竞争性谈判文件发</w:t>
      </w:r>
      <w:r>
        <w:rPr>
          <w:rFonts w:hint="eastAsia" w:ascii="宋体" w:hAnsi="宋体"/>
          <w:sz w:val="24"/>
          <w:lang w:eastAsia="zh-CN"/>
        </w:rPr>
        <w:t>出</w:t>
      </w:r>
      <w:r>
        <w:rPr>
          <w:rFonts w:hint="eastAsia" w:ascii="宋体" w:hAnsi="宋体"/>
          <w:sz w:val="24"/>
        </w:rPr>
        <w:t>后3日内向</w:t>
      </w:r>
      <w:r>
        <w:rPr>
          <w:rFonts w:hint="eastAsia" w:ascii="宋体" w:hAnsi="宋体"/>
          <w:sz w:val="24"/>
          <w:lang w:eastAsia="zh-CN"/>
        </w:rPr>
        <w:t>采购人</w:t>
      </w:r>
      <w:r>
        <w:rPr>
          <w:rFonts w:hint="eastAsia" w:ascii="宋体" w:hAnsi="宋体"/>
          <w:sz w:val="24"/>
        </w:rPr>
        <w:t>提出，</w:t>
      </w:r>
      <w:r>
        <w:rPr>
          <w:rFonts w:hint="eastAsia" w:ascii="宋体" w:hAnsi="宋体"/>
          <w:sz w:val="24"/>
          <w:szCs w:val="24"/>
        </w:rPr>
        <w:t>否则由此引起的损失由谈判申请人自行承担。</w:t>
      </w:r>
    </w:p>
    <w:p>
      <w:pPr>
        <w:adjustRightInd w:val="0"/>
        <w:spacing w:line="440" w:lineRule="exact"/>
        <w:ind w:firstLine="480" w:firstLineChars="200"/>
        <w:rPr>
          <w:rFonts w:ascii="宋体" w:hAnsi="宋体"/>
          <w:sz w:val="24"/>
        </w:rPr>
      </w:pPr>
      <w:r>
        <w:rPr>
          <w:rFonts w:hint="eastAsia" w:ascii="宋体" w:hAnsi="宋体"/>
          <w:sz w:val="24"/>
          <w:szCs w:val="24"/>
        </w:rPr>
        <w:t>4.3 除第4.1款内容外采购人</w:t>
      </w:r>
      <w:r>
        <w:rPr>
          <w:rFonts w:hint="eastAsia" w:ascii="宋体" w:hAnsi="宋体"/>
          <w:sz w:val="24"/>
        </w:rPr>
        <w:t>在</w:t>
      </w:r>
      <w:r>
        <w:rPr>
          <w:rFonts w:hint="eastAsia" w:ascii="宋体" w:hAnsi="宋体"/>
          <w:sz w:val="24"/>
          <w:lang w:eastAsia="zh-CN"/>
        </w:rPr>
        <w:t>递交申请文件</w:t>
      </w:r>
      <w:r>
        <w:rPr>
          <w:rFonts w:hint="eastAsia" w:ascii="宋体" w:hAnsi="宋体"/>
          <w:sz w:val="24"/>
        </w:rPr>
        <w:t>截止时间3天前，对竞争性谈判文件所作的补遗、修改或者答疑一并构成竞争性谈判文件的组成部分，并对所有谈判申请人和采购人具有约束作用。</w:t>
      </w:r>
    </w:p>
    <w:p>
      <w:pPr>
        <w:pStyle w:val="10"/>
        <w:tabs>
          <w:tab w:val="left" w:pos="630"/>
        </w:tabs>
        <w:adjustRightInd w:val="0"/>
        <w:spacing w:line="440" w:lineRule="exact"/>
        <w:rPr>
          <w:rFonts w:ascii="Times New Roman"/>
          <w:b/>
          <w:sz w:val="24"/>
        </w:rPr>
      </w:pPr>
      <w:bookmarkStart w:id="23" w:name="_Toc69565522"/>
      <w:r>
        <w:rPr>
          <w:rFonts w:ascii="Times New Roman"/>
          <w:b/>
          <w:sz w:val="24"/>
        </w:rPr>
        <w:t>5</w:t>
      </w:r>
      <w:r>
        <w:rPr>
          <w:rFonts w:hint="eastAsia" w:ascii="Times New Roman"/>
          <w:b/>
          <w:sz w:val="24"/>
        </w:rPr>
        <w:t>.</w:t>
      </w:r>
      <w:r>
        <w:rPr>
          <w:rFonts w:ascii="Times New Roman"/>
          <w:b/>
          <w:sz w:val="24"/>
        </w:rPr>
        <w:t>竞争性谈判文件的澄清</w:t>
      </w:r>
      <w:bookmarkEnd w:id="23"/>
    </w:p>
    <w:p>
      <w:pPr>
        <w:adjustRightInd w:val="0"/>
        <w:spacing w:line="440" w:lineRule="exact"/>
        <w:ind w:firstLine="480" w:firstLineChars="200"/>
        <w:rPr>
          <w:rFonts w:ascii="宋体" w:hAnsi="宋体"/>
          <w:sz w:val="24"/>
          <w:lang w:val="zh-CN"/>
        </w:rPr>
      </w:pPr>
      <w:bookmarkStart w:id="24" w:name="_Toc69565523"/>
      <w:r>
        <w:rPr>
          <w:rFonts w:hint="eastAsia" w:ascii="宋体" w:hAnsi="宋体"/>
          <w:sz w:val="24"/>
        </w:rPr>
        <w:t>5.1谈判申请人应仔细阅读和检查谈判文件的全部内容。如因缺项或内容不全的，由谈判申请人自行承担责任。</w:t>
      </w:r>
    </w:p>
    <w:p>
      <w:pPr>
        <w:adjustRightInd w:val="0"/>
        <w:spacing w:line="440" w:lineRule="exact"/>
        <w:ind w:firstLine="480" w:firstLineChars="200"/>
        <w:rPr>
          <w:rFonts w:ascii="宋体" w:hAnsi="宋体"/>
          <w:sz w:val="24"/>
        </w:rPr>
      </w:pPr>
      <w:r>
        <w:rPr>
          <w:rFonts w:hint="eastAsia" w:ascii="宋体" w:hAnsi="宋体"/>
          <w:sz w:val="24"/>
        </w:rPr>
        <w:t>5</w:t>
      </w:r>
      <w:r>
        <w:rPr>
          <w:rFonts w:hint="eastAsia" w:ascii="宋体" w:hAnsi="宋体"/>
          <w:sz w:val="24"/>
          <w:lang w:val="zh-CN"/>
        </w:rPr>
        <w:t>.2 谈判澄清和补遗全部通过网络送达，请谈判申请人在截标时间前，务必时刻关注</w:t>
      </w:r>
      <w:r>
        <w:rPr>
          <w:rFonts w:hint="eastAsia" w:ascii="宋体" w:hAnsi="宋体" w:cs="宋体"/>
          <w:sz w:val="24"/>
          <w:szCs w:val="24"/>
        </w:rPr>
        <w:t>楚雄医药高等专科学校网站后勤管理处</w:t>
      </w:r>
      <w:r>
        <w:rPr>
          <w:rFonts w:hint="eastAsia" w:ascii="宋体" w:hAnsi="宋体" w:cs="宋体"/>
          <w:sz w:val="24"/>
          <w:szCs w:val="24"/>
          <w:lang w:eastAsia="zh-CN"/>
        </w:rPr>
        <w:t>招标</w:t>
      </w:r>
      <w:r>
        <w:rPr>
          <w:rFonts w:hint="eastAsia" w:ascii="宋体" w:hAnsi="宋体" w:cs="宋体"/>
          <w:sz w:val="24"/>
          <w:szCs w:val="24"/>
        </w:rPr>
        <w:t>公示栏（网址：</w:t>
      </w:r>
      <w:r>
        <w:fldChar w:fldCharType="begin"/>
      </w:r>
      <w:r>
        <w:instrText xml:space="preserve"> HYPERLINK "http://hqc.cxmtc.net/default.html" </w:instrText>
      </w:r>
      <w:r>
        <w:fldChar w:fldCharType="separate"/>
      </w:r>
      <w:r>
        <w:rPr>
          <w:rStyle w:val="25"/>
          <w:rFonts w:hint="default"/>
          <w:color w:val="auto"/>
        </w:rPr>
        <w:t>http://hqc.cxmtc.net/default.html</w:t>
      </w:r>
      <w:r>
        <w:rPr>
          <w:rStyle w:val="25"/>
          <w:rFonts w:hint="default"/>
          <w:color w:val="auto"/>
        </w:rPr>
        <w:fldChar w:fldCharType="end"/>
      </w:r>
      <w:r>
        <w:rPr>
          <w:rFonts w:hint="eastAsia" w:ascii="宋体" w:hAnsi="宋体" w:cs="宋体"/>
          <w:sz w:val="24"/>
          <w:szCs w:val="24"/>
        </w:rPr>
        <w:t xml:space="preserve"> ），</w:t>
      </w:r>
      <w:r>
        <w:rPr>
          <w:rFonts w:hint="eastAsia" w:ascii="宋体" w:hAnsi="宋体"/>
          <w:sz w:val="24"/>
          <w:lang w:val="zh-CN"/>
        </w:rPr>
        <w:t>谈判申请人自行登录楚雄医药高等专科学校网站后勤管理处</w:t>
      </w:r>
      <w:r>
        <w:rPr>
          <w:rFonts w:hint="eastAsia" w:ascii="宋体" w:hAnsi="宋体" w:cs="宋体"/>
          <w:sz w:val="24"/>
          <w:szCs w:val="24"/>
          <w:lang w:eastAsia="zh-CN"/>
        </w:rPr>
        <w:t>招标</w:t>
      </w:r>
      <w:r>
        <w:rPr>
          <w:rFonts w:hint="eastAsia" w:ascii="宋体" w:hAnsi="宋体"/>
          <w:sz w:val="24"/>
          <w:lang w:val="zh-CN"/>
        </w:rPr>
        <w:t>公示栏获取澄清材料，无须回复确认已收到该澄清，采购人不再另行通知。</w:t>
      </w:r>
    </w:p>
    <w:bookmarkEnd w:id="24"/>
    <w:p>
      <w:pPr>
        <w:autoSpaceDE w:val="0"/>
        <w:autoSpaceDN w:val="0"/>
        <w:adjustRightInd w:val="0"/>
        <w:spacing w:line="440" w:lineRule="exact"/>
        <w:ind w:firstLine="480"/>
        <w:rPr>
          <w:kern w:val="0"/>
          <w:sz w:val="24"/>
        </w:rPr>
      </w:pPr>
      <w:bookmarkStart w:id="25" w:name="_Toc69565524"/>
      <w:bookmarkStart w:id="26" w:name="_Toc26261"/>
      <w:r>
        <w:rPr>
          <w:rFonts w:hint="eastAsia" w:ascii="宋体" w:hAnsi="宋体" w:cs="宋体"/>
          <w:kern w:val="0"/>
          <w:sz w:val="24"/>
        </w:rPr>
        <w:t xml:space="preserve">5.3 </w:t>
      </w:r>
      <w:r>
        <w:rPr>
          <w:rFonts w:hint="eastAsia"/>
          <w:kern w:val="0"/>
          <w:sz w:val="24"/>
        </w:rPr>
        <w:t>谈判文件、谈判文件澄清、谈判文件修改文件内容均以网上发布的为准，当谈判文件、谈判文件澄清、谈判文件修改文件内容相互矛盾时，以最后发出的为准。</w:t>
      </w:r>
    </w:p>
    <w:p>
      <w:pPr>
        <w:adjustRightInd w:val="0"/>
        <w:spacing w:line="440" w:lineRule="exact"/>
        <w:jc w:val="center"/>
        <w:rPr>
          <w:b/>
          <w:sz w:val="30"/>
          <w:szCs w:val="30"/>
        </w:rPr>
      </w:pPr>
      <w:r>
        <w:rPr>
          <w:rFonts w:hint="eastAsia"/>
          <w:b/>
          <w:sz w:val="30"/>
          <w:szCs w:val="30"/>
        </w:rPr>
        <w:t>（三）申请文件的编制</w:t>
      </w:r>
      <w:bookmarkEnd w:id="25"/>
      <w:bookmarkEnd w:id="26"/>
    </w:p>
    <w:p>
      <w:pPr>
        <w:pStyle w:val="10"/>
        <w:tabs>
          <w:tab w:val="left" w:pos="630"/>
        </w:tabs>
        <w:adjustRightInd w:val="0"/>
        <w:spacing w:line="440" w:lineRule="exact"/>
        <w:rPr>
          <w:rFonts w:ascii="Times New Roman"/>
          <w:b/>
          <w:sz w:val="24"/>
        </w:rPr>
      </w:pPr>
      <w:bookmarkStart w:id="27" w:name="_Toc69565525"/>
      <w:r>
        <w:rPr>
          <w:rFonts w:ascii="Times New Roman"/>
          <w:b/>
          <w:sz w:val="24"/>
        </w:rPr>
        <w:t>7</w:t>
      </w:r>
      <w:r>
        <w:rPr>
          <w:rFonts w:hint="eastAsia" w:ascii="Times New Roman"/>
          <w:b/>
          <w:sz w:val="24"/>
        </w:rPr>
        <w:t>.</w:t>
      </w:r>
      <w:r>
        <w:rPr>
          <w:rFonts w:hint="eastAsia" w:ascii="Times New Roman"/>
          <w:b/>
          <w:sz w:val="24"/>
          <w:lang w:eastAsia="zh-CN"/>
        </w:rPr>
        <w:t>申请文件</w:t>
      </w:r>
      <w:r>
        <w:rPr>
          <w:rFonts w:ascii="Times New Roman"/>
          <w:b/>
          <w:sz w:val="24"/>
        </w:rPr>
        <w:t>的语言及度量衡单位</w:t>
      </w:r>
      <w:bookmarkEnd w:id="27"/>
    </w:p>
    <w:p>
      <w:pPr>
        <w:adjustRightInd w:val="0"/>
        <w:spacing w:line="440" w:lineRule="exact"/>
        <w:ind w:firstLine="480" w:firstLineChars="200"/>
        <w:rPr>
          <w:rFonts w:ascii="宋体" w:hAnsi="宋体"/>
          <w:sz w:val="24"/>
          <w:szCs w:val="24"/>
        </w:rPr>
      </w:pPr>
      <w:r>
        <w:rPr>
          <w:rFonts w:hint="eastAsia" w:ascii="宋体" w:hAnsi="宋体"/>
          <w:sz w:val="24"/>
          <w:szCs w:val="24"/>
        </w:rPr>
        <w:t>7.1 谈判申请人提交的申请文件以及与</w:t>
      </w:r>
      <w:r>
        <w:rPr>
          <w:rFonts w:hint="eastAsia" w:ascii="宋体" w:hAnsi="宋体"/>
          <w:sz w:val="24"/>
          <w:szCs w:val="24"/>
          <w:lang w:eastAsia="zh-CN"/>
        </w:rPr>
        <w:t>申请</w:t>
      </w:r>
      <w:r>
        <w:rPr>
          <w:rFonts w:hint="eastAsia" w:ascii="宋体" w:hAnsi="宋体"/>
          <w:sz w:val="24"/>
          <w:szCs w:val="24"/>
        </w:rPr>
        <w:t>有关的所有来往函电均应使用</w:t>
      </w:r>
      <w:r>
        <w:rPr>
          <w:rFonts w:hint="eastAsia" w:ascii="宋体" w:hAnsi="宋体"/>
          <w:b/>
          <w:sz w:val="24"/>
          <w:szCs w:val="24"/>
        </w:rPr>
        <w:t>中文</w:t>
      </w:r>
      <w:r>
        <w:rPr>
          <w:rFonts w:hint="eastAsia" w:ascii="宋体" w:hAnsi="宋体"/>
          <w:sz w:val="24"/>
          <w:szCs w:val="24"/>
        </w:rPr>
        <w:t>。字体要便于辨识，以正楷、宋体为好。</w:t>
      </w:r>
    </w:p>
    <w:p>
      <w:pPr>
        <w:adjustRightInd w:val="0"/>
        <w:spacing w:line="440" w:lineRule="exact"/>
        <w:ind w:firstLine="510"/>
        <w:rPr>
          <w:rFonts w:ascii="宋体" w:hAnsi="宋体"/>
          <w:sz w:val="24"/>
          <w:szCs w:val="24"/>
        </w:rPr>
      </w:pPr>
      <w:r>
        <w:rPr>
          <w:rFonts w:hint="eastAsia" w:ascii="宋体" w:hAnsi="宋体"/>
          <w:sz w:val="24"/>
          <w:szCs w:val="24"/>
        </w:rPr>
        <w:t>7.2 用非中文版印刷的产品说明书、技术资料、资格资质证书等，谈判申请人应提供符合中国有关法律、法规的中文译本，并以</w:t>
      </w:r>
      <w:r>
        <w:rPr>
          <w:rFonts w:hint="eastAsia" w:ascii="宋体" w:hAnsi="宋体"/>
          <w:b/>
          <w:sz w:val="24"/>
          <w:szCs w:val="24"/>
        </w:rPr>
        <w:t>中文</w:t>
      </w:r>
      <w:r>
        <w:rPr>
          <w:rFonts w:hint="eastAsia" w:ascii="宋体" w:hAnsi="宋体"/>
          <w:sz w:val="24"/>
          <w:szCs w:val="24"/>
        </w:rPr>
        <w:t>译本为准。</w:t>
      </w:r>
    </w:p>
    <w:p>
      <w:pPr>
        <w:adjustRightInd w:val="0"/>
        <w:spacing w:line="440" w:lineRule="exact"/>
        <w:ind w:firstLine="510"/>
        <w:rPr>
          <w:rFonts w:ascii="宋体" w:hAnsi="宋体"/>
          <w:sz w:val="24"/>
          <w:szCs w:val="24"/>
        </w:rPr>
      </w:pPr>
      <w:r>
        <w:rPr>
          <w:rFonts w:hint="eastAsia" w:ascii="宋体" w:hAnsi="宋体"/>
          <w:sz w:val="24"/>
          <w:szCs w:val="24"/>
        </w:rPr>
        <w:t>7.3 申请文件中所使用的度量衡单位，除竞争性谈判文件中有特殊要求外，一律用公制。</w:t>
      </w:r>
    </w:p>
    <w:p>
      <w:pPr>
        <w:pStyle w:val="10"/>
        <w:tabs>
          <w:tab w:val="left" w:pos="630"/>
        </w:tabs>
        <w:adjustRightInd w:val="0"/>
        <w:spacing w:line="440" w:lineRule="exact"/>
        <w:rPr>
          <w:rFonts w:ascii="Times New Roman"/>
          <w:b/>
          <w:sz w:val="24"/>
        </w:rPr>
      </w:pPr>
      <w:bookmarkStart w:id="28" w:name="_Toc69565526"/>
      <w:r>
        <w:rPr>
          <w:rFonts w:ascii="Times New Roman"/>
          <w:b/>
          <w:sz w:val="24"/>
        </w:rPr>
        <w:t>8</w:t>
      </w:r>
      <w:r>
        <w:rPr>
          <w:rFonts w:hint="eastAsia" w:ascii="Times New Roman"/>
          <w:b/>
          <w:sz w:val="24"/>
        </w:rPr>
        <w:t>.</w:t>
      </w:r>
      <w:r>
        <w:rPr>
          <w:rFonts w:ascii="Times New Roman"/>
          <w:b/>
          <w:sz w:val="24"/>
        </w:rPr>
        <w:t>申请文件的构成</w:t>
      </w:r>
      <w:bookmarkEnd w:id="28"/>
    </w:p>
    <w:p>
      <w:pPr>
        <w:adjustRightInd w:val="0"/>
        <w:spacing w:line="440" w:lineRule="exact"/>
        <w:ind w:firstLine="480" w:firstLineChars="200"/>
        <w:rPr>
          <w:rFonts w:ascii="宋体" w:hAnsi="宋体"/>
          <w:sz w:val="24"/>
          <w:szCs w:val="24"/>
        </w:rPr>
      </w:pPr>
      <w:r>
        <w:rPr>
          <w:rFonts w:hint="eastAsia" w:ascii="宋体" w:hAnsi="宋体"/>
          <w:sz w:val="24"/>
          <w:szCs w:val="24"/>
        </w:rPr>
        <w:t>8.1 谈判申请人编写的申请文件内容</w:t>
      </w:r>
      <w:r>
        <w:rPr>
          <w:rFonts w:hint="eastAsia" w:ascii="宋体" w:hAnsi="宋体"/>
          <w:b/>
          <w:bCs/>
          <w:sz w:val="24"/>
          <w:szCs w:val="24"/>
        </w:rPr>
        <w:t>至少</w:t>
      </w:r>
      <w:r>
        <w:rPr>
          <w:rFonts w:hint="eastAsia" w:ascii="宋体" w:hAnsi="宋体"/>
          <w:sz w:val="24"/>
          <w:szCs w:val="24"/>
        </w:rPr>
        <w:t>应包括第四部分申请文件格式的内容。</w:t>
      </w:r>
    </w:p>
    <w:p>
      <w:pPr>
        <w:tabs>
          <w:tab w:val="left" w:pos="630"/>
          <w:tab w:val="left" w:pos="840"/>
        </w:tabs>
        <w:adjustRightInd w:val="0"/>
        <w:spacing w:line="440" w:lineRule="exact"/>
        <w:ind w:firstLine="480" w:firstLineChars="200"/>
        <w:rPr>
          <w:rFonts w:ascii="宋体" w:hAnsi="宋体"/>
          <w:sz w:val="24"/>
          <w:szCs w:val="24"/>
        </w:rPr>
      </w:pPr>
      <w:r>
        <w:rPr>
          <w:rFonts w:hint="eastAsia" w:ascii="宋体" w:hAnsi="宋体"/>
          <w:sz w:val="24"/>
          <w:szCs w:val="24"/>
        </w:rPr>
        <w:t>8.2谈判申请人应认真阅读竞争性谈判文件中所有的事项、格式、条款和规范等要求。如果谈判申请人没有按照竞争性谈判文件要求提交全部资料或者申请文件没有对竞争性谈判文件在各方面都做出实质性响应，则其</w:t>
      </w:r>
      <w:r>
        <w:rPr>
          <w:rFonts w:hint="eastAsia" w:ascii="宋体" w:hAnsi="宋体"/>
          <w:sz w:val="24"/>
          <w:szCs w:val="24"/>
          <w:lang w:eastAsia="zh-CN"/>
        </w:rPr>
        <w:t>申请文件</w:t>
      </w:r>
      <w:r>
        <w:rPr>
          <w:rFonts w:hint="eastAsia" w:ascii="宋体" w:hAnsi="宋体"/>
          <w:sz w:val="24"/>
          <w:szCs w:val="24"/>
        </w:rPr>
        <w:t>将被采购人拒绝。</w:t>
      </w:r>
    </w:p>
    <w:p>
      <w:pPr>
        <w:tabs>
          <w:tab w:val="left" w:pos="630"/>
          <w:tab w:val="left" w:pos="840"/>
        </w:tabs>
        <w:adjustRightInd w:val="0"/>
        <w:spacing w:line="440" w:lineRule="exact"/>
        <w:ind w:firstLine="480" w:firstLineChars="200"/>
        <w:rPr>
          <w:rFonts w:ascii="宋体" w:hAnsi="宋体"/>
          <w:sz w:val="24"/>
          <w:szCs w:val="24"/>
        </w:rPr>
      </w:pPr>
      <w:r>
        <w:rPr>
          <w:rFonts w:hint="eastAsia" w:ascii="宋体" w:hAnsi="宋体"/>
          <w:sz w:val="24"/>
          <w:szCs w:val="24"/>
        </w:rPr>
        <w:t>8.3</w:t>
      </w:r>
      <w:r>
        <w:rPr>
          <w:rFonts w:hint="eastAsia"/>
          <w:kern w:val="0"/>
          <w:sz w:val="24"/>
        </w:rPr>
        <w:t>申请文件</w:t>
      </w:r>
      <w:r>
        <w:rPr>
          <w:kern w:val="0"/>
          <w:sz w:val="24"/>
        </w:rPr>
        <w:t>全部采用</w:t>
      </w:r>
      <w:r>
        <w:rPr>
          <w:rFonts w:hint="eastAsia"/>
          <w:kern w:val="0"/>
          <w:sz w:val="24"/>
        </w:rPr>
        <w:t>纸质文件，一正一副</w:t>
      </w:r>
      <w:r>
        <w:rPr>
          <w:kern w:val="0"/>
          <w:sz w:val="24"/>
        </w:rPr>
        <w:t>。</w:t>
      </w:r>
    </w:p>
    <w:p>
      <w:pPr>
        <w:pStyle w:val="10"/>
        <w:tabs>
          <w:tab w:val="left" w:pos="630"/>
        </w:tabs>
        <w:adjustRightInd w:val="0"/>
        <w:spacing w:line="440" w:lineRule="exact"/>
        <w:rPr>
          <w:rFonts w:ascii="Times New Roman"/>
          <w:b/>
          <w:sz w:val="24"/>
        </w:rPr>
      </w:pPr>
      <w:bookmarkStart w:id="29" w:name="_Toc69565527"/>
      <w:r>
        <w:rPr>
          <w:rFonts w:ascii="Times New Roman"/>
          <w:b/>
          <w:sz w:val="24"/>
        </w:rPr>
        <w:t>9</w:t>
      </w:r>
      <w:r>
        <w:rPr>
          <w:rFonts w:hint="eastAsia" w:ascii="Times New Roman"/>
          <w:b/>
          <w:sz w:val="24"/>
        </w:rPr>
        <w:t>.</w:t>
      </w:r>
      <w:r>
        <w:rPr>
          <w:rFonts w:ascii="Times New Roman"/>
          <w:b/>
          <w:sz w:val="24"/>
        </w:rPr>
        <w:t>报价</w:t>
      </w:r>
      <w:bookmarkEnd w:id="29"/>
    </w:p>
    <w:p>
      <w:pPr>
        <w:tabs>
          <w:tab w:val="left" w:pos="630"/>
          <w:tab w:val="left" w:pos="840"/>
        </w:tabs>
        <w:adjustRightInd w:val="0"/>
        <w:spacing w:line="440" w:lineRule="exact"/>
        <w:ind w:firstLine="480" w:firstLineChars="200"/>
        <w:rPr>
          <w:rFonts w:ascii="宋体" w:hAnsi="宋体"/>
          <w:sz w:val="24"/>
          <w:szCs w:val="24"/>
        </w:rPr>
      </w:pPr>
      <w:r>
        <w:rPr>
          <w:rFonts w:hint="eastAsia" w:ascii="宋体" w:hAnsi="宋体"/>
          <w:sz w:val="24"/>
          <w:szCs w:val="24"/>
        </w:rPr>
        <w:t>9.1报价包括苗木、工具供货、植树坑挖掘</w:t>
      </w:r>
      <w:r>
        <w:rPr>
          <w:rFonts w:hint="eastAsia" w:ascii="宋体" w:hAnsi="宋体"/>
          <w:sz w:val="24"/>
          <w:szCs w:val="24"/>
          <w:lang w:val="zh-CN"/>
        </w:rPr>
        <w:t>、指导、</w:t>
      </w:r>
      <w:r>
        <w:rPr>
          <w:rFonts w:hint="eastAsia" w:ascii="宋体" w:hAnsi="宋体"/>
          <w:sz w:val="24"/>
          <w:szCs w:val="24"/>
        </w:rPr>
        <w:t>管护（含管护设施）、税费及采购项目相关所有费用的总和。</w:t>
      </w:r>
    </w:p>
    <w:p>
      <w:pPr>
        <w:tabs>
          <w:tab w:val="left" w:pos="630"/>
          <w:tab w:val="left" w:pos="840"/>
        </w:tabs>
        <w:adjustRightInd w:val="0"/>
        <w:spacing w:line="440" w:lineRule="exact"/>
        <w:ind w:firstLine="480" w:firstLineChars="200"/>
        <w:rPr>
          <w:rFonts w:ascii="宋体" w:hAnsi="宋体"/>
          <w:sz w:val="24"/>
          <w:szCs w:val="24"/>
        </w:rPr>
      </w:pPr>
      <w:r>
        <w:rPr>
          <w:rFonts w:hint="eastAsia" w:ascii="宋体" w:hAnsi="宋体"/>
          <w:sz w:val="24"/>
          <w:szCs w:val="24"/>
        </w:rPr>
        <w:t>9.2报价为谈判申请人在申请文件中提出的各项支付金额的总和。</w:t>
      </w:r>
    </w:p>
    <w:p>
      <w:pPr>
        <w:tabs>
          <w:tab w:val="left" w:pos="630"/>
          <w:tab w:val="left" w:pos="840"/>
        </w:tabs>
        <w:adjustRightInd w:val="0"/>
        <w:spacing w:line="440" w:lineRule="exact"/>
        <w:ind w:firstLine="480" w:firstLineChars="200"/>
        <w:rPr>
          <w:rFonts w:ascii="宋体" w:hAnsi="宋体"/>
          <w:sz w:val="24"/>
          <w:szCs w:val="24"/>
        </w:rPr>
      </w:pPr>
      <w:r>
        <w:rPr>
          <w:rFonts w:hint="eastAsia" w:ascii="宋体" w:hAnsi="宋体"/>
          <w:sz w:val="24"/>
          <w:szCs w:val="24"/>
        </w:rPr>
        <w:t>9.3价格采用方式：采用综合单价形式分项报价，不得采用总价让利或以百分比让利等形式进行谈判报价，谈判报价不得低于其企业成本价。</w:t>
      </w:r>
    </w:p>
    <w:p>
      <w:pPr>
        <w:tabs>
          <w:tab w:val="left" w:pos="630"/>
          <w:tab w:val="left" w:pos="840"/>
        </w:tabs>
        <w:adjustRightInd w:val="0"/>
        <w:spacing w:line="440" w:lineRule="exact"/>
        <w:ind w:firstLine="480" w:firstLineChars="200"/>
        <w:rPr>
          <w:rFonts w:ascii="宋体" w:hAnsi="宋体"/>
          <w:sz w:val="24"/>
          <w:szCs w:val="24"/>
        </w:rPr>
      </w:pPr>
      <w:r>
        <w:rPr>
          <w:rFonts w:hint="eastAsia" w:ascii="宋体" w:hAnsi="宋体"/>
          <w:sz w:val="24"/>
          <w:szCs w:val="24"/>
        </w:rPr>
        <w:t>9.4 谈判申请人报价应考虑在服务期内的物价发生变化的因素。在合同有效期内，除本合同规定外，无论何种原因不予调整。符合合同规定的全部费用和利润都应包括在报价所列的各项目中，合同规定应由成交人承担而在报价表中未详细列出的项目，其费用和利润应视为已包括在其它相关项目报价中。申请人不应在报价表中自行增加新的项目或修改项目名称。</w:t>
      </w:r>
    </w:p>
    <w:p>
      <w:pPr>
        <w:tabs>
          <w:tab w:val="left" w:pos="630"/>
          <w:tab w:val="left" w:pos="840"/>
        </w:tabs>
        <w:adjustRightInd w:val="0"/>
        <w:spacing w:line="440" w:lineRule="exact"/>
        <w:ind w:firstLine="480" w:firstLineChars="200"/>
        <w:rPr>
          <w:rFonts w:ascii="宋体" w:hAnsi="宋体"/>
          <w:sz w:val="24"/>
        </w:rPr>
      </w:pPr>
      <w:r>
        <w:rPr>
          <w:rFonts w:hint="eastAsia" w:ascii="宋体" w:hAnsi="宋体"/>
          <w:sz w:val="24"/>
          <w:szCs w:val="24"/>
        </w:rPr>
        <w:t>9.5 任何有选择的报价将不予接受，每种货物只允许有一个报价</w:t>
      </w:r>
      <w:r>
        <w:rPr>
          <w:rFonts w:hint="eastAsia" w:ascii="宋体" w:hAnsi="宋体"/>
          <w:sz w:val="24"/>
        </w:rPr>
        <w:t>。</w:t>
      </w:r>
      <w:r>
        <w:rPr>
          <w:rFonts w:hint="eastAsia" w:ascii="宋体" w:hAnsi="宋体"/>
          <w:b/>
          <w:bCs/>
          <w:sz w:val="24"/>
        </w:rPr>
        <w:t>谈判申请人有两个(含两个)以上报价且未书面声明以哪个为准时，申请文件无效。</w:t>
      </w:r>
    </w:p>
    <w:p>
      <w:pPr>
        <w:adjustRightInd w:val="0"/>
        <w:spacing w:line="440" w:lineRule="exact"/>
        <w:ind w:firstLine="480" w:firstLineChars="200"/>
        <w:rPr>
          <w:rFonts w:ascii="宋体" w:hAnsi="宋体"/>
          <w:sz w:val="24"/>
        </w:rPr>
      </w:pPr>
      <w:r>
        <w:rPr>
          <w:rFonts w:hint="eastAsia" w:ascii="宋体" w:hAnsi="宋体"/>
          <w:sz w:val="24"/>
        </w:rPr>
        <w:t>9.6 《报价一览表》中标明的价格在</w:t>
      </w:r>
      <w:r>
        <w:rPr>
          <w:rFonts w:hint="eastAsia" w:ascii="宋体" w:hAnsi="宋体"/>
          <w:sz w:val="24"/>
          <w:lang w:eastAsia="zh-CN"/>
        </w:rPr>
        <w:t>谈判</w:t>
      </w:r>
      <w:r>
        <w:rPr>
          <w:rFonts w:hint="eastAsia" w:ascii="宋体" w:hAnsi="宋体"/>
          <w:sz w:val="24"/>
        </w:rPr>
        <w:t>过程中是固定不变的，不得以任何理由予以变更。以可调整价格提交申请文件的的</w:t>
      </w:r>
      <w:r>
        <w:rPr>
          <w:rFonts w:hint="eastAsia" w:ascii="宋体" w:hAnsi="宋体"/>
          <w:sz w:val="24"/>
          <w:lang w:eastAsia="zh-CN"/>
        </w:rPr>
        <w:t>申请</w:t>
      </w:r>
      <w:r>
        <w:rPr>
          <w:rFonts w:hint="eastAsia" w:ascii="宋体" w:hAnsi="宋体"/>
          <w:sz w:val="24"/>
        </w:rPr>
        <w:t>将被采购人拒绝。</w:t>
      </w:r>
    </w:p>
    <w:p>
      <w:pPr>
        <w:adjustRightInd w:val="0"/>
        <w:spacing w:line="440" w:lineRule="exact"/>
        <w:ind w:firstLine="480" w:firstLineChars="200"/>
        <w:rPr>
          <w:rFonts w:ascii="宋体" w:hAnsi="宋体"/>
          <w:sz w:val="24"/>
        </w:rPr>
      </w:pPr>
      <w:r>
        <w:rPr>
          <w:rFonts w:hint="eastAsia" w:ascii="宋体" w:hAnsi="宋体"/>
          <w:sz w:val="24"/>
        </w:rPr>
        <w:t>9.7谈判申请人不得哄抬报价，否则一经查实，其申请将被拒绝。</w:t>
      </w:r>
    </w:p>
    <w:p>
      <w:pPr>
        <w:pStyle w:val="10"/>
        <w:tabs>
          <w:tab w:val="left" w:pos="630"/>
        </w:tabs>
        <w:adjustRightInd w:val="0"/>
        <w:spacing w:line="440" w:lineRule="exact"/>
        <w:rPr>
          <w:rFonts w:ascii="Times New Roman"/>
          <w:b/>
          <w:sz w:val="24"/>
        </w:rPr>
      </w:pPr>
      <w:bookmarkStart w:id="30" w:name="_Toc69565528"/>
      <w:r>
        <w:rPr>
          <w:rFonts w:ascii="Times New Roman"/>
          <w:b/>
          <w:sz w:val="24"/>
        </w:rPr>
        <w:t>10</w:t>
      </w:r>
      <w:r>
        <w:rPr>
          <w:rFonts w:hint="eastAsia" w:ascii="Times New Roman"/>
          <w:b/>
          <w:sz w:val="24"/>
        </w:rPr>
        <w:t>.</w:t>
      </w:r>
      <w:r>
        <w:rPr>
          <w:rFonts w:ascii="Times New Roman"/>
          <w:b/>
          <w:sz w:val="24"/>
        </w:rPr>
        <w:t>证明谈判申请人资格、资信的文件</w:t>
      </w:r>
      <w:bookmarkEnd w:id="30"/>
    </w:p>
    <w:p>
      <w:pPr>
        <w:adjustRightInd w:val="0"/>
        <w:spacing w:line="440" w:lineRule="exact"/>
        <w:ind w:firstLine="480" w:firstLineChars="200"/>
        <w:rPr>
          <w:rFonts w:ascii="宋体" w:hAnsi="宋体"/>
          <w:sz w:val="24"/>
        </w:rPr>
      </w:pPr>
      <w:r>
        <w:rPr>
          <w:rFonts w:hint="eastAsia" w:ascii="宋体" w:hAnsi="宋体"/>
          <w:sz w:val="24"/>
        </w:rPr>
        <w:t>10.1 谈判申请人应提交证明其符合</w:t>
      </w:r>
      <w:r>
        <w:rPr>
          <w:rFonts w:hint="eastAsia" w:ascii="宋体" w:hAnsi="宋体"/>
          <w:sz w:val="24"/>
          <w:szCs w:val="24"/>
        </w:rPr>
        <w:t>竞争性谈判文件规定的资格要求且在</w:t>
      </w:r>
      <w:r>
        <w:rPr>
          <w:rFonts w:hint="eastAsia" w:ascii="宋体" w:hAnsi="宋体"/>
          <w:sz w:val="24"/>
        </w:rPr>
        <w:t>具</w:t>
      </w:r>
      <w:r>
        <w:rPr>
          <w:rFonts w:hint="eastAsia" w:ascii="宋体" w:hAnsi="宋体"/>
          <w:sz w:val="24"/>
          <w:lang w:eastAsia="zh-CN"/>
        </w:rPr>
        <w:t>申请</w:t>
      </w:r>
      <w:r>
        <w:rPr>
          <w:rFonts w:hint="eastAsia" w:ascii="宋体" w:hAnsi="宋体"/>
          <w:sz w:val="24"/>
        </w:rPr>
        <w:t>和</w:t>
      </w:r>
      <w:r>
        <w:rPr>
          <w:rFonts w:hint="eastAsia" w:ascii="宋体" w:hAnsi="宋体"/>
          <w:sz w:val="24"/>
          <w:lang w:eastAsia="zh-CN"/>
        </w:rPr>
        <w:t>竞得</w:t>
      </w:r>
      <w:r>
        <w:rPr>
          <w:rFonts w:hint="eastAsia" w:ascii="宋体" w:hAnsi="宋体"/>
          <w:sz w:val="24"/>
        </w:rPr>
        <w:t>后有能力履行合同的文件，作为其申请文件的一部分。</w:t>
      </w:r>
    </w:p>
    <w:p>
      <w:pPr>
        <w:widowControl/>
        <w:adjustRightInd w:val="0"/>
        <w:spacing w:line="440" w:lineRule="exact"/>
        <w:ind w:firstLine="480"/>
        <w:jc w:val="left"/>
        <w:rPr>
          <w:rFonts w:ascii="宋体" w:hAnsi="宋体" w:cs="Arial"/>
          <w:kern w:val="0"/>
          <w:sz w:val="24"/>
          <w:szCs w:val="24"/>
          <w:lang w:val="zh-CN"/>
        </w:rPr>
      </w:pPr>
      <w:r>
        <w:rPr>
          <w:rFonts w:hint="eastAsia" w:ascii="宋体" w:hAnsi="宋体"/>
          <w:sz w:val="24"/>
        </w:rPr>
        <w:t xml:space="preserve">10.2 </w:t>
      </w:r>
      <w:r>
        <w:rPr>
          <w:rFonts w:hint="eastAsia" w:ascii="宋体" w:hAnsi="宋体" w:cs="Arial"/>
          <w:kern w:val="0"/>
          <w:sz w:val="24"/>
          <w:szCs w:val="24"/>
          <w:lang w:val="zh-CN"/>
        </w:rPr>
        <w:t>谈判申请人需提供最新检审合格的</w:t>
      </w:r>
    </w:p>
    <w:p>
      <w:pPr>
        <w:widowControl/>
        <w:adjustRightInd w:val="0"/>
        <w:spacing w:line="440" w:lineRule="exact"/>
        <w:ind w:firstLine="480"/>
        <w:jc w:val="left"/>
        <w:rPr>
          <w:rFonts w:ascii="宋体" w:hAnsi="宋体" w:cs="Arial"/>
          <w:kern w:val="0"/>
          <w:sz w:val="24"/>
          <w:szCs w:val="24"/>
          <w:lang w:val="zh-CN"/>
        </w:rPr>
      </w:pPr>
      <w:r>
        <w:rPr>
          <w:rFonts w:hint="eastAsia" w:ascii="宋体" w:hAnsi="宋体" w:cs="Arial"/>
          <w:kern w:val="0"/>
          <w:sz w:val="24"/>
          <w:szCs w:val="24"/>
          <w:lang w:val="zh-CN"/>
        </w:rPr>
        <w:t>（1）企业营业执照副本（原件）；</w:t>
      </w:r>
    </w:p>
    <w:p>
      <w:pPr>
        <w:widowControl/>
        <w:adjustRightInd w:val="0"/>
        <w:spacing w:line="440" w:lineRule="exact"/>
        <w:ind w:firstLine="480"/>
        <w:jc w:val="left"/>
        <w:rPr>
          <w:rFonts w:ascii="宋体" w:hAnsi="宋体" w:cs="Arial"/>
          <w:kern w:val="0"/>
          <w:sz w:val="24"/>
          <w:szCs w:val="24"/>
        </w:rPr>
      </w:pPr>
      <w:r>
        <w:rPr>
          <w:rFonts w:hint="eastAsia" w:ascii="宋体" w:hAnsi="宋体" w:cs="Arial"/>
          <w:kern w:val="0"/>
          <w:sz w:val="24"/>
          <w:szCs w:val="24"/>
        </w:rPr>
        <w:t>（2）</w:t>
      </w:r>
      <w:r>
        <w:rPr>
          <w:rFonts w:hint="eastAsia" w:ascii="宋体" w:hAnsi="宋体" w:cs="Arial"/>
          <w:kern w:val="0"/>
          <w:sz w:val="24"/>
          <w:szCs w:val="24"/>
          <w:lang w:val="zh-CN"/>
        </w:rPr>
        <w:t>法定代表人资格证明书（原件，附身份证复印件）；</w:t>
      </w:r>
    </w:p>
    <w:p>
      <w:pPr>
        <w:widowControl/>
        <w:adjustRightInd w:val="0"/>
        <w:spacing w:line="440" w:lineRule="exact"/>
        <w:ind w:firstLine="480"/>
        <w:jc w:val="left"/>
        <w:rPr>
          <w:rFonts w:ascii="宋体" w:hAnsi="宋体" w:cs="Arial"/>
          <w:kern w:val="0"/>
          <w:sz w:val="24"/>
          <w:szCs w:val="24"/>
        </w:rPr>
      </w:pPr>
      <w:r>
        <w:rPr>
          <w:rFonts w:hint="eastAsia" w:ascii="宋体" w:hAnsi="宋体" w:cs="Arial"/>
          <w:kern w:val="0"/>
          <w:sz w:val="24"/>
          <w:szCs w:val="24"/>
        </w:rPr>
        <w:t>（3）</w:t>
      </w:r>
      <w:r>
        <w:rPr>
          <w:rFonts w:hint="eastAsia" w:ascii="宋体" w:hAnsi="宋体" w:cs="Arial"/>
          <w:kern w:val="0"/>
          <w:sz w:val="24"/>
          <w:szCs w:val="24"/>
          <w:lang w:val="zh-CN"/>
        </w:rPr>
        <w:t>法定代表人授权委托书（原件，授权代理人申请时提供，附身份证复印件）；</w:t>
      </w:r>
    </w:p>
    <w:p>
      <w:pPr>
        <w:widowControl/>
        <w:adjustRightInd w:val="0"/>
        <w:spacing w:line="440" w:lineRule="exact"/>
        <w:ind w:firstLine="480"/>
        <w:jc w:val="left"/>
        <w:rPr>
          <w:rFonts w:ascii="宋体" w:hAnsi="宋体" w:cs="Arial"/>
          <w:kern w:val="0"/>
          <w:sz w:val="24"/>
          <w:szCs w:val="24"/>
        </w:rPr>
      </w:pPr>
      <w:r>
        <w:rPr>
          <w:rFonts w:hint="eastAsia" w:ascii="宋体" w:hAnsi="宋体" w:cs="Arial"/>
          <w:kern w:val="0"/>
          <w:sz w:val="24"/>
          <w:szCs w:val="24"/>
        </w:rPr>
        <w:t>（4）</w:t>
      </w:r>
      <w:r>
        <w:rPr>
          <w:rFonts w:hint="eastAsia" w:ascii="宋体" w:hAnsi="宋体" w:cs="Arial"/>
          <w:kern w:val="0"/>
          <w:sz w:val="24"/>
          <w:szCs w:val="24"/>
          <w:lang w:val="zh-CN"/>
        </w:rPr>
        <w:t>法定代表人（或被授权人）身份证（原件）；</w:t>
      </w:r>
    </w:p>
    <w:p>
      <w:pPr>
        <w:widowControl/>
        <w:adjustRightInd w:val="0"/>
        <w:spacing w:line="440" w:lineRule="exact"/>
        <w:ind w:firstLine="480"/>
        <w:jc w:val="left"/>
        <w:rPr>
          <w:rFonts w:ascii="宋体" w:hAnsi="宋体" w:cs="Arial"/>
          <w:kern w:val="0"/>
          <w:sz w:val="24"/>
          <w:szCs w:val="24"/>
          <w:lang w:val="zh-CN"/>
        </w:rPr>
      </w:pPr>
      <w:r>
        <w:rPr>
          <w:rFonts w:hint="eastAsia" w:ascii="宋体" w:hAnsi="宋体" w:cs="Arial"/>
          <w:kern w:val="0"/>
          <w:sz w:val="24"/>
          <w:szCs w:val="24"/>
          <w:lang w:val="zh-CN"/>
        </w:rPr>
        <w:t>（</w:t>
      </w:r>
      <w:r>
        <w:rPr>
          <w:rFonts w:hint="eastAsia" w:ascii="宋体" w:hAnsi="宋体" w:cs="Arial"/>
          <w:kern w:val="0"/>
          <w:sz w:val="24"/>
          <w:szCs w:val="24"/>
        </w:rPr>
        <w:t>5</w:t>
      </w:r>
      <w:r>
        <w:rPr>
          <w:rFonts w:hint="eastAsia" w:ascii="宋体" w:hAnsi="宋体" w:cs="Arial"/>
          <w:kern w:val="0"/>
          <w:sz w:val="24"/>
          <w:szCs w:val="24"/>
          <w:lang w:val="zh-CN"/>
        </w:rPr>
        <w:t>）</w:t>
      </w:r>
      <w:r>
        <w:rPr>
          <w:rFonts w:hint="eastAsia" w:ascii="宋体" w:hAnsi="宋体" w:cs="Arial"/>
          <w:kern w:val="0"/>
          <w:sz w:val="24"/>
          <w:szCs w:val="24"/>
          <w:lang w:eastAsia="zh-CN"/>
        </w:rPr>
        <w:t>谈判</w:t>
      </w:r>
      <w:r>
        <w:rPr>
          <w:rFonts w:hint="eastAsia" w:ascii="宋体" w:hAnsi="宋体" w:cs="Arial"/>
          <w:kern w:val="0"/>
          <w:sz w:val="24"/>
          <w:szCs w:val="24"/>
        </w:rPr>
        <w:t>保证金</w:t>
      </w:r>
      <w:r>
        <w:rPr>
          <w:rFonts w:hint="eastAsia" w:ascii="宋体" w:hAnsi="宋体" w:cs="Arial"/>
          <w:kern w:val="0"/>
          <w:sz w:val="24"/>
          <w:szCs w:val="24"/>
          <w:lang w:val="zh-CN"/>
        </w:rPr>
        <w:t>；</w:t>
      </w:r>
    </w:p>
    <w:p>
      <w:pPr>
        <w:widowControl/>
        <w:adjustRightInd w:val="0"/>
        <w:spacing w:line="440" w:lineRule="exact"/>
        <w:ind w:firstLine="480"/>
        <w:jc w:val="left"/>
        <w:rPr>
          <w:rFonts w:ascii="宋体" w:hAnsi="宋体" w:cs="Arial"/>
          <w:kern w:val="0"/>
          <w:sz w:val="24"/>
          <w:szCs w:val="24"/>
        </w:rPr>
      </w:pPr>
      <w:r>
        <w:rPr>
          <w:rFonts w:hint="eastAsia" w:ascii="宋体" w:hAnsi="宋体" w:cs="Arial"/>
          <w:kern w:val="0"/>
          <w:sz w:val="24"/>
          <w:szCs w:val="24"/>
          <w:lang w:val="zh-CN"/>
        </w:rPr>
        <w:t>（</w:t>
      </w:r>
      <w:r>
        <w:rPr>
          <w:rFonts w:hint="eastAsia" w:ascii="宋体" w:hAnsi="宋体" w:cs="Arial"/>
          <w:kern w:val="0"/>
          <w:sz w:val="24"/>
          <w:szCs w:val="24"/>
        </w:rPr>
        <w:t>6</w:t>
      </w:r>
      <w:r>
        <w:rPr>
          <w:rFonts w:hint="eastAsia" w:ascii="宋体" w:hAnsi="宋体" w:cs="Arial"/>
          <w:kern w:val="0"/>
          <w:sz w:val="24"/>
          <w:szCs w:val="24"/>
          <w:lang w:val="zh-CN"/>
        </w:rPr>
        <w:t>）</w:t>
      </w:r>
      <w:r>
        <w:rPr>
          <w:rFonts w:hint="eastAsia" w:ascii="宋体" w:hAnsi="宋体" w:cs="Arial"/>
          <w:kern w:val="0"/>
          <w:sz w:val="24"/>
          <w:szCs w:val="24"/>
        </w:rPr>
        <w:t>林木种子经营许可证、林木种子生产许可证(</w:t>
      </w:r>
      <w:r>
        <w:rPr>
          <w:rFonts w:hint="eastAsia" w:ascii="宋体" w:hAnsi="宋体" w:cs="Arial"/>
          <w:kern w:val="0"/>
          <w:sz w:val="24"/>
          <w:szCs w:val="24"/>
          <w:lang w:val="zh-CN"/>
        </w:rPr>
        <w:t>原件，</w:t>
      </w:r>
      <w:r>
        <w:rPr>
          <w:rFonts w:hint="eastAsia" w:ascii="宋体" w:hAnsi="宋体" w:cs="Arial"/>
          <w:kern w:val="0"/>
          <w:sz w:val="24"/>
          <w:szCs w:val="24"/>
        </w:rPr>
        <w:t>已办理二证合一的提供新证)；</w:t>
      </w:r>
    </w:p>
    <w:p>
      <w:pPr>
        <w:pStyle w:val="9"/>
        <w:adjustRightInd w:val="0"/>
        <w:spacing w:line="440" w:lineRule="exact"/>
        <w:ind w:firstLine="98" w:firstLineChars="41"/>
        <w:rPr>
          <w:rFonts w:ascii="宋体" w:hAnsi="宋体"/>
          <w:sz w:val="24"/>
        </w:rPr>
      </w:pPr>
      <w:r>
        <w:rPr>
          <w:rFonts w:hint="eastAsia" w:ascii="宋体" w:hAnsi="宋体" w:cs="Arial"/>
          <w:kern w:val="0"/>
          <w:sz w:val="24"/>
          <w:szCs w:val="24"/>
          <w:lang w:val="zh-CN"/>
        </w:rPr>
        <w:t>（</w:t>
      </w:r>
      <w:r>
        <w:rPr>
          <w:rFonts w:hint="eastAsia" w:ascii="宋体" w:hAnsi="宋体" w:cs="Arial"/>
          <w:kern w:val="0"/>
          <w:sz w:val="24"/>
          <w:szCs w:val="24"/>
        </w:rPr>
        <w:t>注：</w:t>
      </w:r>
      <w:r>
        <w:rPr>
          <w:rFonts w:hint="eastAsia" w:ascii="宋体" w:hAnsi="宋体" w:cs="Arial"/>
          <w:kern w:val="0"/>
          <w:sz w:val="24"/>
          <w:szCs w:val="24"/>
          <w:lang w:val="zh-CN"/>
        </w:rPr>
        <w:t>“三证合一”的申请企业，提供“统一社会信用代码”营业执照）</w:t>
      </w:r>
      <w:r>
        <w:rPr>
          <w:rFonts w:hint="eastAsia" w:ascii="宋体" w:hAnsi="宋体"/>
          <w:sz w:val="24"/>
          <w:lang w:val="zh-CN"/>
        </w:rPr>
        <w:t>。</w:t>
      </w:r>
    </w:p>
    <w:p>
      <w:pPr>
        <w:pStyle w:val="9"/>
        <w:adjustRightInd w:val="0"/>
        <w:spacing w:line="440" w:lineRule="exact"/>
        <w:rPr>
          <w:rFonts w:ascii="宋体" w:hAnsi="宋体"/>
          <w:sz w:val="24"/>
        </w:rPr>
      </w:pPr>
      <w:r>
        <w:rPr>
          <w:rFonts w:hint="eastAsia" w:ascii="宋体" w:hAnsi="宋体"/>
          <w:sz w:val="24"/>
        </w:rPr>
        <w:t>10.3 以上所有证明谈判申请人资格、资信的文件都应加盖谈判申请人公章。</w:t>
      </w:r>
    </w:p>
    <w:p>
      <w:pPr>
        <w:pStyle w:val="10"/>
        <w:tabs>
          <w:tab w:val="left" w:pos="630"/>
        </w:tabs>
        <w:adjustRightInd w:val="0"/>
        <w:spacing w:line="440" w:lineRule="exact"/>
        <w:rPr>
          <w:rFonts w:ascii="Times New Roman"/>
          <w:b/>
          <w:sz w:val="24"/>
        </w:rPr>
      </w:pPr>
      <w:bookmarkStart w:id="31" w:name="_Toc149032204"/>
      <w:bookmarkStart w:id="32" w:name="_Toc69565530"/>
      <w:r>
        <w:rPr>
          <w:rFonts w:ascii="Times New Roman"/>
          <w:b/>
          <w:sz w:val="24"/>
        </w:rPr>
        <w:t>11</w:t>
      </w:r>
      <w:r>
        <w:rPr>
          <w:rFonts w:hint="eastAsia" w:ascii="Times New Roman"/>
          <w:b/>
          <w:sz w:val="24"/>
        </w:rPr>
        <w:t>.</w:t>
      </w:r>
      <w:r>
        <w:rPr>
          <w:rFonts w:ascii="Times New Roman"/>
          <w:b/>
          <w:sz w:val="24"/>
        </w:rPr>
        <w:t>证明货物的合格性和符合竞争性谈判文件规定的文件</w:t>
      </w:r>
      <w:bookmarkEnd w:id="31"/>
    </w:p>
    <w:p>
      <w:pPr>
        <w:adjustRightInd w:val="0"/>
        <w:spacing w:line="440" w:lineRule="exact"/>
        <w:ind w:firstLine="480" w:firstLineChars="200"/>
        <w:rPr>
          <w:rFonts w:ascii="宋体" w:hAnsi="宋体"/>
          <w:sz w:val="24"/>
        </w:rPr>
      </w:pPr>
      <w:r>
        <w:rPr>
          <w:rFonts w:hint="eastAsia" w:ascii="宋体" w:hAnsi="宋体"/>
          <w:sz w:val="24"/>
        </w:rPr>
        <w:t>11.1 谈判申请人所投产品应是符合谈判文件内</w:t>
      </w:r>
      <w:r>
        <w:rPr>
          <w:rFonts w:hint="eastAsia" w:ascii="宋体" w:hAnsi="宋体"/>
          <w:sz w:val="24"/>
          <w:szCs w:val="24"/>
        </w:rPr>
        <w:t>的产品</w:t>
      </w:r>
      <w:r>
        <w:rPr>
          <w:rFonts w:hint="eastAsia" w:ascii="宋体" w:hAnsi="宋体"/>
          <w:sz w:val="24"/>
        </w:rPr>
        <w:t>，其证明文件的复印件作为申请文件的组成部分。此类文件为影印件或复印件，应加盖谈判申请人公章。</w:t>
      </w:r>
    </w:p>
    <w:p>
      <w:pPr>
        <w:pStyle w:val="10"/>
        <w:tabs>
          <w:tab w:val="left" w:pos="630"/>
        </w:tabs>
        <w:adjustRightInd w:val="0"/>
        <w:spacing w:line="440" w:lineRule="exact"/>
        <w:rPr>
          <w:rFonts w:ascii="Times New Roman"/>
          <w:b/>
          <w:sz w:val="24"/>
        </w:rPr>
      </w:pPr>
      <w:r>
        <w:rPr>
          <w:rFonts w:ascii="Times New Roman"/>
          <w:b/>
          <w:sz w:val="24"/>
        </w:rPr>
        <w:t>12</w:t>
      </w:r>
      <w:bookmarkEnd w:id="32"/>
      <w:r>
        <w:rPr>
          <w:rFonts w:hint="eastAsia" w:ascii="Times New Roman"/>
          <w:b/>
          <w:sz w:val="24"/>
        </w:rPr>
        <w:t>.</w:t>
      </w:r>
      <w:r>
        <w:rPr>
          <w:rFonts w:hint="eastAsia" w:ascii="Times New Roman"/>
          <w:b/>
          <w:sz w:val="24"/>
          <w:lang w:eastAsia="zh-CN"/>
        </w:rPr>
        <w:t>谈判</w:t>
      </w:r>
      <w:r>
        <w:rPr>
          <w:rFonts w:ascii="Times New Roman"/>
          <w:b/>
          <w:sz w:val="24"/>
        </w:rPr>
        <w:t>保证书</w:t>
      </w:r>
    </w:p>
    <w:p>
      <w:pPr>
        <w:adjustRightInd w:val="0"/>
        <w:spacing w:line="440" w:lineRule="exact"/>
        <w:ind w:firstLine="480" w:firstLineChars="200"/>
        <w:rPr>
          <w:rFonts w:hint="eastAsia" w:ascii="宋体" w:hAnsi="宋体" w:eastAsia="宋体"/>
          <w:sz w:val="24"/>
          <w:lang w:eastAsia="zh-CN"/>
        </w:rPr>
      </w:pPr>
      <w:r>
        <w:rPr>
          <w:rFonts w:hint="eastAsia" w:ascii="宋体" w:hAnsi="宋体"/>
          <w:sz w:val="24"/>
        </w:rPr>
        <w:t>12.1</w:t>
      </w:r>
      <w:r>
        <w:rPr>
          <w:rFonts w:hint="eastAsia" w:ascii="宋体" w:hAnsi="宋体"/>
          <w:sz w:val="24"/>
          <w:lang w:eastAsia="zh-CN"/>
        </w:rPr>
        <w:t>谈判</w:t>
      </w:r>
      <w:r>
        <w:rPr>
          <w:rFonts w:hint="eastAsia" w:ascii="宋体" w:hAnsi="宋体"/>
          <w:sz w:val="24"/>
        </w:rPr>
        <w:t>保证书作为申请文件的组成部分之一，并按有关规定及</w:t>
      </w:r>
      <w:r>
        <w:rPr>
          <w:rFonts w:hint="eastAsia" w:ascii="宋体" w:hAnsi="宋体"/>
          <w:sz w:val="24"/>
          <w:lang w:eastAsia="zh-CN"/>
        </w:rPr>
        <w:t>采购人</w:t>
      </w:r>
      <w:r>
        <w:rPr>
          <w:rFonts w:hint="eastAsia" w:ascii="宋体" w:hAnsi="宋体"/>
          <w:sz w:val="24"/>
        </w:rPr>
        <w:t>的要求时限提交“谈判申请人须知前附表”第</w:t>
      </w:r>
      <w:r>
        <w:rPr>
          <w:rFonts w:hint="eastAsia" w:ascii="宋体" w:hAnsi="宋体"/>
          <w:sz w:val="24"/>
          <w:lang w:val="en-US" w:eastAsia="zh-CN"/>
        </w:rPr>
        <w:t>5</w:t>
      </w:r>
      <w:r>
        <w:rPr>
          <w:rFonts w:hint="eastAsia" w:ascii="宋体" w:hAnsi="宋体"/>
          <w:sz w:val="24"/>
        </w:rPr>
        <w:t>项所规定数额的</w:t>
      </w:r>
      <w:r>
        <w:rPr>
          <w:rFonts w:hint="eastAsia" w:ascii="宋体" w:hAnsi="宋体"/>
          <w:sz w:val="24"/>
          <w:lang w:eastAsia="zh-CN"/>
        </w:rPr>
        <w:t>谈判</w:t>
      </w:r>
      <w:r>
        <w:rPr>
          <w:rFonts w:hint="eastAsia" w:ascii="宋体" w:hAnsi="宋体"/>
          <w:sz w:val="24"/>
        </w:rPr>
        <w:t>保证金</w:t>
      </w:r>
      <w:r>
        <w:rPr>
          <w:rFonts w:hint="eastAsia" w:ascii="宋体" w:hAnsi="宋体"/>
          <w:sz w:val="24"/>
          <w:lang w:eastAsia="zh-CN"/>
        </w:rPr>
        <w:t>。</w:t>
      </w:r>
    </w:p>
    <w:p>
      <w:pPr>
        <w:adjustRightInd w:val="0"/>
        <w:spacing w:line="440" w:lineRule="exact"/>
        <w:ind w:firstLine="510"/>
        <w:rPr>
          <w:rFonts w:ascii="宋体" w:hAnsi="宋体"/>
          <w:sz w:val="24"/>
        </w:rPr>
      </w:pPr>
      <w:r>
        <w:rPr>
          <w:rFonts w:hint="eastAsia" w:ascii="宋体" w:hAnsi="宋体"/>
          <w:sz w:val="24"/>
        </w:rPr>
        <w:t xml:space="preserve">12.2 </w:t>
      </w:r>
      <w:r>
        <w:rPr>
          <w:rFonts w:hint="eastAsia" w:ascii="宋体" w:hAnsi="宋体"/>
          <w:b/>
          <w:bCs/>
          <w:sz w:val="24"/>
        </w:rPr>
        <w:t>未按上述12.1规定足额提交</w:t>
      </w:r>
      <w:r>
        <w:rPr>
          <w:rFonts w:hint="eastAsia" w:ascii="宋体" w:hAnsi="宋体"/>
          <w:b/>
          <w:bCs/>
          <w:sz w:val="24"/>
          <w:lang w:eastAsia="zh-CN"/>
        </w:rPr>
        <w:t>谈判</w:t>
      </w:r>
      <w:r>
        <w:rPr>
          <w:rFonts w:hint="eastAsia" w:ascii="宋体" w:hAnsi="宋体"/>
          <w:b/>
          <w:bCs/>
          <w:sz w:val="24"/>
        </w:rPr>
        <w:t>保证金的，将被视为无效</w:t>
      </w:r>
      <w:r>
        <w:rPr>
          <w:rFonts w:hint="eastAsia" w:ascii="宋体" w:hAnsi="宋体"/>
          <w:b/>
          <w:bCs/>
          <w:sz w:val="24"/>
          <w:lang w:eastAsia="zh-CN"/>
        </w:rPr>
        <w:t>申请</w:t>
      </w:r>
      <w:r>
        <w:rPr>
          <w:rFonts w:hint="eastAsia" w:ascii="宋体" w:hAnsi="宋体"/>
          <w:b/>
          <w:bCs/>
          <w:sz w:val="24"/>
        </w:rPr>
        <w:t>。</w:t>
      </w:r>
    </w:p>
    <w:p>
      <w:pPr>
        <w:adjustRightInd w:val="0"/>
        <w:spacing w:line="440" w:lineRule="exact"/>
        <w:ind w:firstLine="480" w:firstLineChars="200"/>
        <w:rPr>
          <w:rFonts w:ascii="宋体" w:hAnsi="宋体"/>
          <w:sz w:val="24"/>
        </w:rPr>
      </w:pPr>
      <w:r>
        <w:rPr>
          <w:rFonts w:hint="eastAsia" w:ascii="宋体" w:hAnsi="宋体"/>
          <w:sz w:val="24"/>
        </w:rPr>
        <w:t>12.3竞得人的谈判保证金，在竞得人按规定签订合同、交纳履约保证金后5个工作日内无息退还；除竞得人外的其他申请人的谈判保证金在宣布结果后当场退还。</w:t>
      </w:r>
    </w:p>
    <w:p>
      <w:pPr>
        <w:adjustRightInd w:val="0"/>
        <w:spacing w:line="440" w:lineRule="exact"/>
        <w:ind w:firstLine="480" w:firstLineChars="200"/>
        <w:rPr>
          <w:rFonts w:ascii="宋体" w:hAnsi="宋体"/>
          <w:sz w:val="24"/>
        </w:rPr>
      </w:pPr>
      <w:r>
        <w:rPr>
          <w:rFonts w:hint="eastAsia" w:ascii="宋体" w:hAnsi="宋体"/>
          <w:sz w:val="24"/>
        </w:rPr>
        <w:t>12.4下列任何一种情况发生时，谈判保证金将被没收：</w:t>
      </w:r>
    </w:p>
    <w:p>
      <w:pPr>
        <w:adjustRightInd w:val="0"/>
        <w:spacing w:line="440" w:lineRule="exact"/>
        <w:ind w:firstLine="480" w:firstLineChars="200"/>
        <w:rPr>
          <w:rFonts w:ascii="宋体" w:hAnsi="宋体"/>
          <w:sz w:val="24"/>
        </w:rPr>
      </w:pPr>
      <w:r>
        <w:rPr>
          <w:rFonts w:hint="eastAsia" w:ascii="宋体" w:hAnsi="宋体"/>
          <w:sz w:val="24"/>
        </w:rPr>
        <w:t>(1)谈判申请人在《竞争性谈判文件》中规定的</w:t>
      </w:r>
      <w:r>
        <w:rPr>
          <w:rFonts w:hint="eastAsia" w:ascii="宋体" w:hAnsi="宋体"/>
          <w:sz w:val="24"/>
          <w:lang w:eastAsia="zh-CN"/>
        </w:rPr>
        <w:t>申请</w:t>
      </w:r>
      <w:r>
        <w:rPr>
          <w:rFonts w:hint="eastAsia" w:ascii="宋体" w:hAnsi="宋体"/>
          <w:sz w:val="24"/>
        </w:rPr>
        <w:t>有效期内撤回其申请文件；</w:t>
      </w:r>
    </w:p>
    <w:p>
      <w:pPr>
        <w:adjustRightInd w:val="0"/>
        <w:spacing w:line="440" w:lineRule="exact"/>
        <w:ind w:firstLine="480" w:firstLineChars="200"/>
        <w:rPr>
          <w:rFonts w:ascii="宋体" w:hAnsi="宋体"/>
          <w:sz w:val="24"/>
        </w:rPr>
      </w:pPr>
      <w:r>
        <w:rPr>
          <w:rFonts w:hint="eastAsia" w:ascii="宋体" w:hAnsi="宋体"/>
          <w:sz w:val="24"/>
        </w:rPr>
        <w:t>(2)</w:t>
      </w:r>
      <w:r>
        <w:rPr>
          <w:rFonts w:ascii="宋体" w:hAnsi="宋体"/>
          <w:sz w:val="24"/>
        </w:rPr>
        <w:t>提交</w:t>
      </w:r>
      <w:r>
        <w:rPr>
          <w:rFonts w:hint="eastAsia" w:ascii="宋体" w:hAnsi="宋体"/>
          <w:sz w:val="24"/>
        </w:rPr>
        <w:t>申请文件</w:t>
      </w:r>
      <w:r>
        <w:rPr>
          <w:rFonts w:ascii="宋体" w:hAnsi="宋体"/>
          <w:sz w:val="24"/>
        </w:rPr>
        <w:t>后，自动放弃</w:t>
      </w:r>
      <w:r>
        <w:rPr>
          <w:rFonts w:hint="eastAsia" w:ascii="宋体" w:hAnsi="宋体"/>
          <w:sz w:val="24"/>
          <w:lang w:eastAsia="zh-CN"/>
        </w:rPr>
        <w:t>申请</w:t>
      </w:r>
      <w:r>
        <w:rPr>
          <w:rFonts w:ascii="宋体" w:hAnsi="宋体"/>
          <w:sz w:val="24"/>
        </w:rPr>
        <w:t>的</w:t>
      </w:r>
      <w:r>
        <w:rPr>
          <w:rFonts w:hint="eastAsia" w:ascii="宋体" w:hAnsi="宋体"/>
          <w:sz w:val="24"/>
        </w:rPr>
        <w:t>谈判申请人</w:t>
      </w:r>
      <w:r>
        <w:rPr>
          <w:rFonts w:ascii="宋体" w:hAnsi="宋体"/>
          <w:sz w:val="24"/>
        </w:rPr>
        <w:t>；</w:t>
      </w:r>
    </w:p>
    <w:p>
      <w:pPr>
        <w:adjustRightInd w:val="0"/>
        <w:spacing w:line="440" w:lineRule="exact"/>
        <w:ind w:firstLine="480" w:firstLineChars="200"/>
        <w:rPr>
          <w:rFonts w:ascii="宋体" w:hAnsi="宋体"/>
          <w:sz w:val="24"/>
        </w:rPr>
      </w:pPr>
      <w:r>
        <w:rPr>
          <w:rFonts w:hint="eastAsia" w:ascii="宋体" w:hAnsi="宋体"/>
          <w:sz w:val="24"/>
        </w:rPr>
        <w:t>(3)未按谈判委员会要求进行书面澄清的；</w:t>
      </w:r>
    </w:p>
    <w:p>
      <w:pPr>
        <w:adjustRightInd w:val="0"/>
        <w:spacing w:line="440" w:lineRule="exact"/>
        <w:ind w:firstLine="480" w:firstLineChars="200"/>
        <w:rPr>
          <w:rFonts w:ascii="宋体" w:hAnsi="宋体"/>
          <w:sz w:val="24"/>
        </w:rPr>
      </w:pPr>
      <w:r>
        <w:rPr>
          <w:rFonts w:hint="eastAsia" w:ascii="宋体" w:hAnsi="宋体"/>
          <w:sz w:val="24"/>
        </w:rPr>
        <w:t>(4)竞得人未在规定时间内签订合同</w:t>
      </w:r>
      <w:r>
        <w:rPr>
          <w:rFonts w:hint="eastAsia" w:ascii="宋体" w:hAnsi="宋体"/>
          <w:sz w:val="24"/>
          <w:szCs w:val="24"/>
        </w:rPr>
        <w:t>及未交纳相关费用的</w:t>
      </w:r>
      <w:r>
        <w:rPr>
          <w:rFonts w:hint="eastAsia" w:ascii="宋体" w:hAnsi="宋体"/>
          <w:sz w:val="24"/>
        </w:rPr>
        <w:t>。</w:t>
      </w:r>
    </w:p>
    <w:p>
      <w:pPr>
        <w:pStyle w:val="10"/>
        <w:tabs>
          <w:tab w:val="left" w:pos="630"/>
        </w:tabs>
        <w:adjustRightInd w:val="0"/>
        <w:spacing w:line="440" w:lineRule="exact"/>
        <w:rPr>
          <w:rFonts w:ascii="Times New Roman"/>
          <w:b/>
          <w:sz w:val="24"/>
        </w:rPr>
      </w:pPr>
      <w:bookmarkStart w:id="33" w:name="_Toc69565531"/>
      <w:r>
        <w:rPr>
          <w:rFonts w:ascii="Times New Roman"/>
          <w:b/>
          <w:sz w:val="24"/>
        </w:rPr>
        <w:t>13</w:t>
      </w:r>
      <w:r>
        <w:rPr>
          <w:rFonts w:hint="eastAsia" w:ascii="Times New Roman"/>
          <w:b/>
          <w:sz w:val="24"/>
        </w:rPr>
        <w:t>.</w:t>
      </w:r>
      <w:r>
        <w:rPr>
          <w:rFonts w:hint="eastAsia" w:ascii="Times New Roman"/>
          <w:b/>
          <w:sz w:val="24"/>
          <w:lang w:eastAsia="zh-CN"/>
        </w:rPr>
        <w:t>谈判</w:t>
      </w:r>
      <w:r>
        <w:rPr>
          <w:rFonts w:ascii="Times New Roman"/>
          <w:b/>
          <w:sz w:val="24"/>
        </w:rPr>
        <w:t>有效期</w:t>
      </w:r>
      <w:bookmarkEnd w:id="33"/>
    </w:p>
    <w:p>
      <w:pPr>
        <w:adjustRightInd w:val="0"/>
        <w:spacing w:line="440" w:lineRule="exact"/>
        <w:ind w:firstLine="480" w:firstLineChars="200"/>
        <w:rPr>
          <w:rFonts w:ascii="宋体" w:hAnsi="宋体"/>
          <w:sz w:val="24"/>
        </w:rPr>
      </w:pPr>
      <w:r>
        <w:rPr>
          <w:rFonts w:hint="eastAsia" w:ascii="宋体" w:hAnsi="宋体"/>
          <w:sz w:val="24"/>
        </w:rPr>
        <w:t>13.1 所递交的申请文件应从谈判之日起，在“谈判申请人须知前附表”第7项所规定的以日历天计算的</w:t>
      </w:r>
      <w:r>
        <w:rPr>
          <w:rFonts w:hint="eastAsia" w:ascii="宋体" w:hAnsi="宋体"/>
          <w:sz w:val="24"/>
          <w:lang w:eastAsia="zh-CN"/>
        </w:rPr>
        <w:t>谈判</w:t>
      </w:r>
      <w:r>
        <w:rPr>
          <w:rFonts w:hint="eastAsia" w:ascii="宋体" w:hAnsi="宋体"/>
          <w:sz w:val="24"/>
        </w:rPr>
        <w:t>有效期内有效。</w:t>
      </w:r>
      <w:r>
        <w:rPr>
          <w:rFonts w:hint="eastAsia" w:ascii="宋体" w:hAnsi="宋体"/>
          <w:sz w:val="24"/>
          <w:lang w:eastAsia="zh-CN"/>
        </w:rPr>
        <w:t>谈判</w:t>
      </w:r>
      <w:r>
        <w:rPr>
          <w:rFonts w:hint="eastAsia" w:ascii="宋体" w:hAnsi="宋体"/>
          <w:sz w:val="24"/>
        </w:rPr>
        <w:t>有效期比规定的时间短的申请文件被视为非响应竞争性谈判文件要求而予以拒绝。</w:t>
      </w:r>
    </w:p>
    <w:p>
      <w:pPr>
        <w:adjustRightInd w:val="0"/>
        <w:spacing w:line="440" w:lineRule="exact"/>
        <w:ind w:firstLine="480" w:firstLineChars="200"/>
        <w:rPr>
          <w:rFonts w:ascii="宋体" w:hAnsi="宋体"/>
          <w:sz w:val="24"/>
        </w:rPr>
      </w:pPr>
      <w:r>
        <w:rPr>
          <w:rFonts w:hint="eastAsia" w:ascii="宋体" w:hAnsi="宋体"/>
          <w:sz w:val="24"/>
        </w:rPr>
        <w:t>13.2 在原</w:t>
      </w:r>
      <w:r>
        <w:rPr>
          <w:rFonts w:hint="eastAsia" w:ascii="宋体" w:hAnsi="宋体"/>
          <w:sz w:val="24"/>
          <w:lang w:eastAsia="zh-CN"/>
        </w:rPr>
        <w:t>谈判</w:t>
      </w:r>
      <w:r>
        <w:rPr>
          <w:rFonts w:hint="eastAsia" w:ascii="宋体" w:hAnsi="宋体"/>
          <w:sz w:val="24"/>
        </w:rPr>
        <w:t>有效期满之前，采购人可征得谈判申请人同意延长谈判有效期，这种要求与答复均应以书面形式如电传、传真等确认。谈判申请人可以拒绝采购人的这种要求但不被没收谈判保证金，同意延长谈判有效期的谈判申请人既不能被要求也不允许修改其申请文件，且应相应延长其谈判保证金的有效期。</w:t>
      </w:r>
      <w:r>
        <w:rPr>
          <w:rFonts w:ascii="宋体" w:hAnsi="宋体"/>
          <w:bCs/>
          <w:spacing w:val="6"/>
          <w:sz w:val="24"/>
        </w:rPr>
        <w:t>在延长的</w:t>
      </w:r>
      <w:r>
        <w:rPr>
          <w:rFonts w:hint="eastAsia" w:ascii="宋体" w:hAnsi="宋体"/>
          <w:bCs/>
          <w:spacing w:val="6"/>
          <w:sz w:val="24"/>
          <w:lang w:eastAsia="zh-CN"/>
        </w:rPr>
        <w:t>谈判</w:t>
      </w:r>
      <w:r>
        <w:rPr>
          <w:rFonts w:ascii="宋体" w:hAnsi="宋体"/>
          <w:bCs/>
          <w:spacing w:val="6"/>
          <w:sz w:val="24"/>
        </w:rPr>
        <w:t>有效期内本须知关于</w:t>
      </w:r>
      <w:r>
        <w:rPr>
          <w:rFonts w:hint="eastAsia" w:ascii="宋体" w:hAnsi="宋体"/>
          <w:sz w:val="24"/>
        </w:rPr>
        <w:t>谈判</w:t>
      </w:r>
      <w:r>
        <w:rPr>
          <w:rFonts w:hint="eastAsia" w:ascii="宋体" w:hAnsi="宋体"/>
          <w:bCs/>
          <w:spacing w:val="6"/>
          <w:sz w:val="24"/>
        </w:rPr>
        <w:t>保证金</w:t>
      </w:r>
      <w:r>
        <w:rPr>
          <w:rFonts w:ascii="宋体" w:hAnsi="宋体"/>
          <w:bCs/>
          <w:spacing w:val="6"/>
          <w:sz w:val="24"/>
        </w:rPr>
        <w:t>的退还与没收的规定仍然适用</w:t>
      </w:r>
      <w:r>
        <w:rPr>
          <w:rFonts w:hint="eastAsia" w:ascii="宋体" w:hAnsi="宋体"/>
          <w:bCs/>
          <w:spacing w:val="6"/>
          <w:sz w:val="24"/>
        </w:rPr>
        <w:t>。不</w:t>
      </w:r>
      <w:r>
        <w:rPr>
          <w:rFonts w:hint="eastAsia" w:ascii="宋体" w:hAnsi="宋体"/>
          <w:sz w:val="24"/>
        </w:rPr>
        <w:t>同意延长</w:t>
      </w:r>
      <w:r>
        <w:rPr>
          <w:rFonts w:hint="eastAsia" w:ascii="宋体" w:hAnsi="宋体"/>
          <w:sz w:val="24"/>
          <w:lang w:eastAsia="zh-CN"/>
        </w:rPr>
        <w:t>谈判</w:t>
      </w:r>
      <w:r>
        <w:rPr>
          <w:rFonts w:hint="eastAsia" w:ascii="宋体" w:hAnsi="宋体"/>
          <w:sz w:val="24"/>
        </w:rPr>
        <w:t>有效期的申请文件被视为无效申请文件。</w:t>
      </w:r>
    </w:p>
    <w:p>
      <w:pPr>
        <w:pStyle w:val="10"/>
        <w:tabs>
          <w:tab w:val="left" w:pos="630"/>
        </w:tabs>
        <w:adjustRightInd w:val="0"/>
        <w:spacing w:line="440" w:lineRule="exact"/>
        <w:rPr>
          <w:rFonts w:ascii="Times New Roman"/>
          <w:b/>
          <w:sz w:val="24"/>
        </w:rPr>
      </w:pPr>
      <w:bookmarkStart w:id="34" w:name="_Toc69565532"/>
      <w:r>
        <w:rPr>
          <w:rFonts w:ascii="Times New Roman"/>
          <w:b/>
          <w:sz w:val="24"/>
        </w:rPr>
        <w:t>14</w:t>
      </w:r>
      <w:bookmarkEnd w:id="34"/>
      <w:r>
        <w:rPr>
          <w:rFonts w:hint="eastAsia" w:ascii="Times New Roman"/>
          <w:b/>
          <w:sz w:val="24"/>
        </w:rPr>
        <w:t>.</w:t>
      </w:r>
      <w:r>
        <w:rPr>
          <w:rFonts w:ascii="Times New Roman"/>
          <w:b/>
          <w:sz w:val="24"/>
        </w:rPr>
        <w:t>申请文件份数及报送要求</w:t>
      </w:r>
    </w:p>
    <w:p>
      <w:pPr>
        <w:adjustRightInd w:val="0"/>
        <w:spacing w:line="440" w:lineRule="exact"/>
        <w:ind w:firstLine="480" w:firstLineChars="200"/>
        <w:rPr>
          <w:rFonts w:hAnsi="宋体"/>
          <w:sz w:val="24"/>
          <w:szCs w:val="24"/>
        </w:rPr>
      </w:pPr>
      <w:bookmarkStart w:id="35" w:name="_Toc69565533"/>
      <w:bookmarkStart w:id="36" w:name="_Toc8069"/>
      <w:r>
        <w:rPr>
          <w:rFonts w:hint="eastAsia" w:hAnsi="宋体"/>
          <w:sz w:val="24"/>
          <w:szCs w:val="24"/>
        </w:rPr>
        <w:t>14.1谈判申请人应按要求</w:t>
      </w:r>
      <w:r>
        <w:rPr>
          <w:rFonts w:hint="eastAsia"/>
          <w:sz w:val="24"/>
        </w:rPr>
        <w:t>递交申请文件：谈判申请人规定的时间和地点递交申请文件</w:t>
      </w:r>
      <w:r>
        <w:rPr>
          <w:rFonts w:hint="eastAsia" w:hAnsi="宋体"/>
          <w:sz w:val="24"/>
          <w:szCs w:val="24"/>
        </w:rPr>
        <w:t>。</w:t>
      </w:r>
    </w:p>
    <w:p>
      <w:pPr>
        <w:autoSpaceDE w:val="0"/>
        <w:autoSpaceDN w:val="0"/>
        <w:adjustRightInd w:val="0"/>
        <w:spacing w:line="440" w:lineRule="exact"/>
        <w:ind w:firstLine="480"/>
        <w:rPr>
          <w:kern w:val="0"/>
          <w:sz w:val="24"/>
          <w:lang w:val="zh-CN"/>
        </w:rPr>
      </w:pPr>
      <w:r>
        <w:rPr>
          <w:rFonts w:hint="eastAsia" w:hAnsi="宋体"/>
          <w:sz w:val="24"/>
          <w:szCs w:val="24"/>
        </w:rPr>
        <w:t>14.2</w:t>
      </w:r>
      <w:r>
        <w:rPr>
          <w:rFonts w:hint="eastAsia"/>
          <w:kern w:val="0"/>
          <w:sz w:val="24"/>
          <w:lang w:val="zh-CN"/>
        </w:rPr>
        <w:t>谈判申请人应在申请文件截止时间前递交申请文件，逾期递交的或者未递交指定地点的申请文件，采购人不予受理。</w:t>
      </w:r>
    </w:p>
    <w:p>
      <w:pPr>
        <w:autoSpaceDE w:val="0"/>
        <w:autoSpaceDN w:val="0"/>
        <w:adjustRightInd w:val="0"/>
        <w:spacing w:line="440" w:lineRule="exact"/>
        <w:ind w:firstLine="480"/>
        <w:rPr>
          <w:rFonts w:hAnsi="宋体"/>
          <w:sz w:val="24"/>
          <w:szCs w:val="24"/>
        </w:rPr>
      </w:pPr>
      <w:r>
        <w:rPr>
          <w:rFonts w:hint="eastAsia"/>
          <w:kern w:val="0"/>
          <w:sz w:val="24"/>
        </w:rPr>
        <w:t>1</w:t>
      </w:r>
      <w:r>
        <w:rPr>
          <w:rFonts w:hint="eastAsia"/>
          <w:kern w:val="0"/>
          <w:sz w:val="24"/>
          <w:lang w:val="zh-CN"/>
        </w:rPr>
        <w:t>4.</w:t>
      </w:r>
      <w:r>
        <w:rPr>
          <w:rFonts w:hint="eastAsia"/>
          <w:kern w:val="0"/>
          <w:sz w:val="24"/>
        </w:rPr>
        <w:t>3</w:t>
      </w:r>
      <w:r>
        <w:rPr>
          <w:rFonts w:hint="eastAsia"/>
          <w:kern w:val="0"/>
          <w:sz w:val="24"/>
          <w:lang w:val="zh-CN"/>
        </w:rPr>
        <w:t>谈判申请人所递交的申请文件</w:t>
      </w:r>
      <w:r>
        <w:rPr>
          <w:rFonts w:hint="eastAsia" w:ascii="宋体" w:hAnsi="宋体" w:cs="宋体"/>
          <w:kern w:val="0"/>
          <w:sz w:val="24"/>
        </w:rPr>
        <w:t>纸质版（一正一副）</w:t>
      </w:r>
      <w:r>
        <w:rPr>
          <w:rFonts w:hint="eastAsia"/>
          <w:kern w:val="0"/>
          <w:sz w:val="24"/>
          <w:lang w:val="zh-CN"/>
        </w:rPr>
        <w:t>不予退还。</w:t>
      </w:r>
    </w:p>
    <w:p>
      <w:pPr>
        <w:adjustRightInd w:val="0"/>
        <w:spacing w:line="440" w:lineRule="exact"/>
        <w:ind w:firstLine="480" w:firstLineChars="200"/>
        <w:rPr>
          <w:rFonts w:hAnsi="宋体"/>
          <w:sz w:val="24"/>
          <w:szCs w:val="24"/>
        </w:rPr>
      </w:pPr>
      <w:r>
        <w:rPr>
          <w:rFonts w:hint="eastAsia" w:hAnsi="宋体"/>
          <w:sz w:val="24"/>
          <w:szCs w:val="24"/>
        </w:rPr>
        <w:t>14.4申请文件的签章要求</w:t>
      </w:r>
    </w:p>
    <w:p>
      <w:pPr>
        <w:adjustRightInd w:val="0"/>
        <w:spacing w:line="440" w:lineRule="exact"/>
        <w:ind w:firstLine="480" w:firstLineChars="200"/>
        <w:rPr>
          <w:rFonts w:ascii="宋体" w:hAnsi="宋体"/>
          <w:sz w:val="24"/>
          <w:szCs w:val="24"/>
        </w:rPr>
      </w:pPr>
      <w:r>
        <w:rPr>
          <w:rFonts w:hint="eastAsia" w:hAnsi="宋体"/>
          <w:sz w:val="24"/>
          <w:szCs w:val="24"/>
        </w:rPr>
        <w:t>申请文件应由法定代表人或其委托代理人在规定签名处逐一签名或签章，要求盖公章处应盖单位的公章。</w:t>
      </w:r>
    </w:p>
    <w:p>
      <w:pPr>
        <w:adjustRightInd w:val="0"/>
        <w:spacing w:line="440" w:lineRule="exact"/>
        <w:jc w:val="center"/>
        <w:rPr>
          <w:b/>
          <w:sz w:val="30"/>
          <w:szCs w:val="30"/>
        </w:rPr>
      </w:pPr>
      <w:r>
        <w:rPr>
          <w:rFonts w:hint="eastAsia"/>
          <w:b/>
          <w:sz w:val="30"/>
          <w:szCs w:val="30"/>
        </w:rPr>
        <w:t>（四）申请文件的递交</w:t>
      </w:r>
      <w:bookmarkEnd w:id="35"/>
      <w:bookmarkEnd w:id="36"/>
    </w:p>
    <w:p>
      <w:pPr>
        <w:pStyle w:val="10"/>
        <w:adjustRightInd w:val="0"/>
        <w:spacing w:line="440" w:lineRule="exact"/>
        <w:rPr>
          <w:rFonts w:hAnsi="宋体" w:cs="宋体"/>
          <w:b/>
          <w:bCs/>
          <w:sz w:val="26"/>
          <w:szCs w:val="26"/>
        </w:rPr>
      </w:pPr>
      <w:bookmarkStart w:id="37" w:name="_Toc69565537"/>
      <w:r>
        <w:rPr>
          <w:rFonts w:hint="eastAsia" w:hAnsi="宋体" w:cs="宋体"/>
          <w:sz w:val="26"/>
          <w:szCs w:val="26"/>
        </w:rPr>
        <w:t>15.</w:t>
      </w:r>
      <w:r>
        <w:rPr>
          <w:rFonts w:hint="eastAsia" w:hAnsi="宋体" w:cs="宋体"/>
          <w:b/>
          <w:bCs/>
          <w:sz w:val="26"/>
          <w:szCs w:val="26"/>
        </w:rPr>
        <w:t>申请文件的密封和标记</w:t>
      </w:r>
    </w:p>
    <w:p>
      <w:pPr>
        <w:adjustRightInd w:val="0"/>
        <w:spacing w:line="440" w:lineRule="exact"/>
        <w:ind w:firstLine="480" w:firstLineChars="200"/>
        <w:rPr>
          <w:rFonts w:hAnsi="宋体"/>
          <w:sz w:val="24"/>
          <w:szCs w:val="24"/>
        </w:rPr>
      </w:pPr>
      <w:r>
        <w:rPr>
          <w:rFonts w:hint="eastAsia" w:hAnsi="宋体"/>
          <w:sz w:val="24"/>
          <w:szCs w:val="24"/>
        </w:rPr>
        <w:t>15.1申请文件的装订要求：申请文件的正本与副本应分别装订成册，密封于一个包内，不得采用活页夹。申请文件应编制目录，并且逐页标注连续页码，否则，采购人对由于申请文件装订松散而造成的丢失或其他后果不承担任何责任。</w:t>
      </w:r>
    </w:p>
    <w:p>
      <w:pPr>
        <w:adjustRightInd w:val="0"/>
        <w:spacing w:line="440" w:lineRule="exact"/>
        <w:ind w:firstLine="480" w:firstLineChars="200"/>
        <w:rPr>
          <w:rFonts w:hAnsi="宋体"/>
          <w:sz w:val="24"/>
          <w:szCs w:val="24"/>
        </w:rPr>
      </w:pPr>
      <w:r>
        <w:rPr>
          <w:rFonts w:hint="eastAsia" w:hAnsi="宋体"/>
          <w:sz w:val="24"/>
          <w:szCs w:val="24"/>
        </w:rPr>
        <w:t>15.2在申请文件密封袋上应：</w:t>
      </w:r>
    </w:p>
    <w:p>
      <w:pPr>
        <w:adjustRightInd w:val="0"/>
        <w:spacing w:line="440" w:lineRule="exact"/>
        <w:ind w:firstLine="480" w:firstLineChars="200"/>
        <w:rPr>
          <w:rFonts w:hAnsi="宋体"/>
          <w:sz w:val="24"/>
          <w:szCs w:val="24"/>
        </w:rPr>
      </w:pPr>
      <w:r>
        <w:rPr>
          <w:rFonts w:hint="eastAsia" w:hAnsi="宋体"/>
          <w:sz w:val="24"/>
          <w:szCs w:val="24"/>
        </w:rPr>
        <w:t>15.2.1写明项目名称；</w:t>
      </w:r>
    </w:p>
    <w:p>
      <w:pPr>
        <w:adjustRightInd w:val="0"/>
        <w:spacing w:line="440" w:lineRule="exact"/>
        <w:ind w:firstLine="480" w:firstLineChars="200"/>
        <w:rPr>
          <w:rFonts w:hAnsi="宋体"/>
          <w:sz w:val="24"/>
          <w:szCs w:val="24"/>
        </w:rPr>
      </w:pPr>
      <w:r>
        <w:rPr>
          <w:rFonts w:hint="eastAsia" w:hAnsi="宋体"/>
          <w:sz w:val="24"/>
          <w:szCs w:val="24"/>
        </w:rPr>
        <w:t>15.2.2注明下列识别标志：</w:t>
      </w:r>
    </w:p>
    <w:p>
      <w:pPr>
        <w:adjustRightInd w:val="0"/>
        <w:spacing w:line="440" w:lineRule="exact"/>
        <w:ind w:firstLine="480" w:firstLineChars="200"/>
        <w:rPr>
          <w:rFonts w:hAnsi="宋体"/>
          <w:sz w:val="24"/>
          <w:szCs w:val="24"/>
        </w:rPr>
      </w:pPr>
      <w:r>
        <w:rPr>
          <w:rFonts w:hint="eastAsia" w:hAnsi="宋体"/>
          <w:sz w:val="24"/>
          <w:szCs w:val="24"/>
        </w:rPr>
        <w:t>（1）谈判项目编号；</w:t>
      </w:r>
    </w:p>
    <w:p>
      <w:pPr>
        <w:adjustRightInd w:val="0"/>
        <w:spacing w:line="440" w:lineRule="exact"/>
        <w:ind w:firstLine="480" w:firstLineChars="200"/>
        <w:rPr>
          <w:rFonts w:hAnsi="宋体"/>
          <w:sz w:val="24"/>
          <w:szCs w:val="24"/>
        </w:rPr>
      </w:pPr>
      <w:r>
        <w:rPr>
          <w:rFonts w:hint="eastAsia" w:hAnsi="宋体"/>
          <w:sz w:val="24"/>
          <w:szCs w:val="24"/>
        </w:rPr>
        <w:t>（2）（项目名称）申请文件；</w:t>
      </w:r>
    </w:p>
    <w:p>
      <w:pPr>
        <w:adjustRightInd w:val="0"/>
        <w:spacing w:line="440" w:lineRule="exact"/>
        <w:ind w:firstLine="480" w:firstLineChars="200"/>
        <w:rPr>
          <w:rFonts w:hint="eastAsia" w:hAnsi="宋体"/>
          <w:sz w:val="24"/>
          <w:szCs w:val="24"/>
        </w:rPr>
      </w:pPr>
      <w:r>
        <w:rPr>
          <w:rFonts w:hint="eastAsia" w:hAnsi="宋体"/>
          <w:sz w:val="24"/>
          <w:szCs w:val="24"/>
        </w:rPr>
        <w:t>（3）谈判申请人名称（盖章）；</w:t>
      </w:r>
    </w:p>
    <w:p>
      <w:pPr>
        <w:adjustRightInd w:val="0"/>
        <w:spacing w:line="440" w:lineRule="exact"/>
        <w:ind w:firstLine="480" w:firstLineChars="200"/>
        <w:rPr>
          <w:rFonts w:hint="eastAsia" w:hAnsi="宋体"/>
          <w:sz w:val="24"/>
          <w:szCs w:val="24"/>
        </w:rPr>
      </w:pPr>
      <w:r>
        <w:rPr>
          <w:rFonts w:hint="eastAsia" w:hAnsi="宋体"/>
          <w:sz w:val="24"/>
          <w:szCs w:val="24"/>
        </w:rPr>
        <w:t>（4）法定代表人或其委托代理人（签字）；</w:t>
      </w:r>
    </w:p>
    <w:p>
      <w:pPr>
        <w:adjustRightInd w:val="0"/>
        <w:spacing w:line="440" w:lineRule="exact"/>
        <w:ind w:firstLine="480" w:firstLineChars="200"/>
        <w:rPr>
          <w:rFonts w:hAnsi="宋体"/>
          <w:sz w:val="24"/>
          <w:szCs w:val="24"/>
        </w:rPr>
      </w:pPr>
      <w:r>
        <w:rPr>
          <w:rFonts w:hint="eastAsia" w:hAnsi="宋体"/>
          <w:sz w:val="24"/>
          <w:szCs w:val="24"/>
        </w:rPr>
        <w:t>（5）</w:t>
      </w:r>
      <w:r>
        <w:rPr>
          <w:rFonts w:hint="eastAsia" w:hAnsi="宋体"/>
          <w:sz w:val="24"/>
          <w:szCs w:val="24"/>
          <w:lang w:val="en-US" w:eastAsia="zh-CN"/>
        </w:rPr>
        <w:t>2021</w:t>
      </w:r>
      <w:r>
        <w:rPr>
          <w:rFonts w:hint="eastAsia" w:hAnsi="宋体"/>
          <w:sz w:val="24"/>
          <w:szCs w:val="24"/>
        </w:rPr>
        <w:t>年</w:t>
      </w:r>
      <w:r>
        <w:rPr>
          <w:rFonts w:hint="eastAsia" w:hAnsi="宋体"/>
          <w:sz w:val="24"/>
          <w:szCs w:val="24"/>
          <w:lang w:val="en-US" w:eastAsia="zh-CN"/>
        </w:rPr>
        <w:t>4</w:t>
      </w:r>
      <w:r>
        <w:rPr>
          <w:rFonts w:hint="eastAsia" w:hAnsi="宋体"/>
          <w:sz w:val="24"/>
          <w:szCs w:val="24"/>
        </w:rPr>
        <w:t xml:space="preserve"> 月</w:t>
      </w:r>
      <w:r>
        <w:rPr>
          <w:rFonts w:hint="eastAsia" w:hAnsi="宋体"/>
          <w:sz w:val="24"/>
          <w:szCs w:val="24"/>
          <w:lang w:val="en-US" w:eastAsia="zh-CN"/>
        </w:rPr>
        <w:t>30</w:t>
      </w:r>
      <w:r>
        <w:rPr>
          <w:rFonts w:hint="eastAsia" w:hAnsi="宋体"/>
          <w:sz w:val="24"/>
          <w:szCs w:val="24"/>
        </w:rPr>
        <w:t>日</w:t>
      </w:r>
      <w:r>
        <w:rPr>
          <w:rFonts w:hint="eastAsia" w:hAnsi="宋体"/>
          <w:sz w:val="24"/>
          <w:szCs w:val="24"/>
          <w:lang w:val="en-US" w:eastAsia="zh-CN"/>
        </w:rPr>
        <w:t>14</w:t>
      </w:r>
      <w:r>
        <w:rPr>
          <w:rFonts w:hint="eastAsia" w:hAnsi="宋体"/>
          <w:sz w:val="24"/>
          <w:szCs w:val="24"/>
        </w:rPr>
        <w:t>午</w:t>
      </w:r>
      <w:r>
        <w:rPr>
          <w:rFonts w:hint="eastAsia" w:hAnsi="宋体"/>
          <w:sz w:val="24"/>
          <w:szCs w:val="24"/>
          <w:lang w:val="en-US" w:eastAsia="zh-CN"/>
        </w:rPr>
        <w:t>30</w:t>
      </w:r>
      <w:r>
        <w:rPr>
          <w:rFonts w:hint="eastAsia" w:hAnsi="宋体"/>
          <w:sz w:val="24"/>
          <w:szCs w:val="24"/>
        </w:rPr>
        <w:t>时竞争性谈判，此时间以前不得开封。</w:t>
      </w:r>
    </w:p>
    <w:p>
      <w:pPr>
        <w:adjustRightInd w:val="0"/>
        <w:spacing w:line="440" w:lineRule="exact"/>
        <w:ind w:firstLine="480" w:firstLineChars="200"/>
        <w:rPr>
          <w:rFonts w:hAnsi="宋体"/>
          <w:sz w:val="24"/>
          <w:szCs w:val="24"/>
        </w:rPr>
      </w:pPr>
      <w:r>
        <w:rPr>
          <w:rFonts w:hint="eastAsia" w:hAnsi="宋体"/>
          <w:sz w:val="24"/>
          <w:szCs w:val="24"/>
        </w:rPr>
        <w:t>15.3如果申请文件没有按本</w:t>
      </w:r>
      <w:r>
        <w:rPr>
          <w:rFonts w:hint="eastAsia" w:hAnsi="宋体"/>
          <w:sz w:val="24"/>
          <w:szCs w:val="24"/>
          <w:lang w:eastAsia="zh-CN"/>
        </w:rPr>
        <w:t>谈判</w:t>
      </w:r>
      <w:r>
        <w:rPr>
          <w:rFonts w:hint="eastAsia" w:hAnsi="宋体"/>
          <w:sz w:val="24"/>
          <w:szCs w:val="24"/>
        </w:rPr>
        <w:t>须知第15.1款、第15.2款的规定装订和加写标记及密封，采购人将不承担申请文件提前开封的责任。对由此造成提前开封的申请文件将予以拒绝，并退还给谈判申请人。</w:t>
      </w:r>
    </w:p>
    <w:p>
      <w:pPr>
        <w:adjustRightInd w:val="0"/>
        <w:spacing w:line="440" w:lineRule="exact"/>
        <w:ind w:firstLine="480" w:firstLineChars="200"/>
        <w:rPr>
          <w:rFonts w:hAnsi="宋体"/>
          <w:sz w:val="24"/>
          <w:szCs w:val="24"/>
        </w:rPr>
      </w:pPr>
      <w:r>
        <w:rPr>
          <w:rFonts w:hint="eastAsia" w:hAnsi="宋体"/>
          <w:sz w:val="24"/>
          <w:szCs w:val="24"/>
        </w:rPr>
        <w:t>15.4所有申请文件的外层密封的封口处应加盖密封章。</w:t>
      </w:r>
    </w:p>
    <w:p>
      <w:pPr>
        <w:pStyle w:val="10"/>
        <w:adjustRightInd w:val="0"/>
        <w:spacing w:line="440" w:lineRule="exact"/>
        <w:rPr>
          <w:rFonts w:hint="eastAsia" w:hAnsi="宋体" w:cs="宋体"/>
          <w:b/>
          <w:bCs/>
          <w:sz w:val="26"/>
          <w:szCs w:val="26"/>
        </w:rPr>
      </w:pPr>
      <w:r>
        <w:rPr>
          <w:rFonts w:hint="eastAsia" w:hAnsi="宋体" w:cs="宋体"/>
          <w:b/>
          <w:bCs/>
          <w:sz w:val="26"/>
          <w:szCs w:val="26"/>
        </w:rPr>
        <w:t>15.2申请文件的修改与撤回</w:t>
      </w:r>
    </w:p>
    <w:p>
      <w:pPr>
        <w:pStyle w:val="10"/>
        <w:adjustRightInd w:val="0"/>
        <w:spacing w:line="440" w:lineRule="exact"/>
        <w:ind w:firstLine="520" w:firstLineChars="200"/>
        <w:rPr>
          <w:rFonts w:hint="eastAsia" w:ascii="Times New Roman" w:hAnsi="宋体"/>
          <w:sz w:val="24"/>
          <w:szCs w:val="24"/>
        </w:rPr>
      </w:pPr>
      <w:r>
        <w:rPr>
          <w:rFonts w:hint="eastAsia" w:hAnsi="宋体" w:cs="宋体"/>
          <w:sz w:val="26"/>
          <w:szCs w:val="26"/>
        </w:rPr>
        <w:t>（1）</w:t>
      </w:r>
      <w:r>
        <w:rPr>
          <w:rFonts w:hint="eastAsia" w:ascii="Times New Roman" w:hAnsi="宋体"/>
          <w:sz w:val="24"/>
          <w:szCs w:val="24"/>
        </w:rPr>
        <w:t>在申请文件递交截止时间前，谈判申请人可以修改或撤回已递交的申请文件，无须书面形式通知采购人，申请文件递交截止后不得修改。</w:t>
      </w:r>
    </w:p>
    <w:p>
      <w:pPr>
        <w:pStyle w:val="10"/>
        <w:adjustRightInd w:val="0"/>
        <w:spacing w:line="440" w:lineRule="exact"/>
        <w:ind w:firstLine="480" w:firstLineChars="200"/>
        <w:rPr>
          <w:rFonts w:ascii="Times New Roman" w:hAnsi="宋体"/>
          <w:sz w:val="24"/>
          <w:szCs w:val="24"/>
        </w:rPr>
      </w:pPr>
      <w:r>
        <w:rPr>
          <w:rFonts w:hint="eastAsia" w:ascii="Times New Roman" w:hAnsi="宋体"/>
          <w:sz w:val="24"/>
          <w:szCs w:val="24"/>
        </w:rPr>
        <w:t>（2）修改的申请文件应按照规定进行编制、密封、标记和递交，并应在内层封套上另注“修改”或“撤回”字样。</w:t>
      </w:r>
    </w:p>
    <w:p>
      <w:pPr>
        <w:pStyle w:val="10"/>
        <w:adjustRightInd w:val="0"/>
        <w:spacing w:line="440" w:lineRule="exact"/>
        <w:rPr>
          <w:rFonts w:hAnsi="宋体" w:cs="宋体"/>
          <w:b/>
          <w:bCs/>
          <w:sz w:val="26"/>
          <w:szCs w:val="26"/>
        </w:rPr>
      </w:pPr>
      <w:r>
        <w:rPr>
          <w:rFonts w:hint="eastAsia" w:hAnsi="宋体" w:cs="宋体"/>
          <w:b/>
          <w:bCs/>
          <w:sz w:val="26"/>
          <w:szCs w:val="26"/>
        </w:rPr>
        <w:t>16. 提交申请文件截止时间和地点</w:t>
      </w:r>
    </w:p>
    <w:p>
      <w:pPr>
        <w:pStyle w:val="10"/>
        <w:adjustRightInd w:val="0"/>
        <w:spacing w:line="440" w:lineRule="exact"/>
        <w:ind w:firstLine="520" w:firstLineChars="200"/>
        <w:rPr>
          <w:rFonts w:hAnsi="宋体" w:cs="宋体"/>
          <w:spacing w:val="-2"/>
          <w:sz w:val="26"/>
          <w:szCs w:val="26"/>
        </w:rPr>
      </w:pPr>
      <w:r>
        <w:rPr>
          <w:rFonts w:hint="eastAsia" w:hAnsi="宋体" w:cs="宋体"/>
          <w:sz w:val="26"/>
          <w:szCs w:val="26"/>
        </w:rPr>
        <w:t>16.1谈判申请人必须在规定</w:t>
      </w:r>
      <w:r>
        <w:rPr>
          <w:rFonts w:hint="eastAsia" w:hAnsi="宋体" w:cs="宋体"/>
          <w:sz w:val="26"/>
          <w:szCs w:val="26"/>
          <w:lang w:eastAsia="zh-CN"/>
        </w:rPr>
        <w:t>申请</w:t>
      </w:r>
      <w:r>
        <w:rPr>
          <w:rFonts w:hint="eastAsia" w:hAnsi="宋体" w:cs="宋体"/>
          <w:sz w:val="26"/>
          <w:szCs w:val="26"/>
        </w:rPr>
        <w:t>截止时间前将申请文件送达到“</w:t>
      </w:r>
      <w:r>
        <w:rPr>
          <w:rFonts w:hint="eastAsia" w:hAnsi="宋体" w:cs="宋体"/>
          <w:b/>
          <w:sz w:val="26"/>
          <w:szCs w:val="26"/>
        </w:rPr>
        <w:t>谈判申请人须知前附表</w:t>
      </w:r>
      <w:r>
        <w:rPr>
          <w:rFonts w:hint="eastAsia" w:hAnsi="宋体" w:cs="宋体"/>
          <w:sz w:val="26"/>
          <w:szCs w:val="26"/>
        </w:rPr>
        <w:t>”规定的地点</w:t>
      </w:r>
      <w:r>
        <w:rPr>
          <w:rFonts w:hint="eastAsia" w:hAnsi="宋体" w:cs="宋体"/>
          <w:spacing w:val="-2"/>
          <w:sz w:val="26"/>
          <w:szCs w:val="26"/>
        </w:rPr>
        <w:t>。</w:t>
      </w:r>
    </w:p>
    <w:p>
      <w:pPr>
        <w:pStyle w:val="10"/>
        <w:adjustRightInd w:val="0"/>
        <w:spacing w:line="440" w:lineRule="exact"/>
        <w:ind w:firstLine="520" w:firstLineChars="200"/>
        <w:rPr>
          <w:rFonts w:hAnsi="宋体" w:cs="宋体"/>
          <w:b/>
          <w:sz w:val="26"/>
          <w:szCs w:val="26"/>
        </w:rPr>
      </w:pPr>
      <w:r>
        <w:rPr>
          <w:rFonts w:hint="eastAsia" w:hAnsi="宋体" w:cs="宋体"/>
          <w:sz w:val="26"/>
          <w:szCs w:val="26"/>
        </w:rPr>
        <w:t>16.2</w:t>
      </w:r>
      <w:r>
        <w:rPr>
          <w:rFonts w:hint="eastAsia" w:hAnsi="宋体" w:cs="宋体"/>
          <w:b/>
          <w:sz w:val="26"/>
          <w:szCs w:val="26"/>
        </w:rPr>
        <w:t>逾期送达指定地点的，采购人不予受理。</w:t>
      </w:r>
    </w:p>
    <w:bookmarkEnd w:id="37"/>
    <w:p>
      <w:pPr>
        <w:adjustRightInd w:val="0"/>
        <w:spacing w:line="440" w:lineRule="exact"/>
        <w:jc w:val="center"/>
        <w:rPr>
          <w:b/>
          <w:sz w:val="30"/>
          <w:szCs w:val="30"/>
        </w:rPr>
      </w:pPr>
      <w:bookmarkStart w:id="38" w:name="_Toc69565538"/>
      <w:bookmarkStart w:id="39" w:name="_Toc17391"/>
      <w:r>
        <w:rPr>
          <w:rFonts w:hint="eastAsia"/>
          <w:b/>
          <w:sz w:val="30"/>
          <w:szCs w:val="30"/>
        </w:rPr>
        <w:t>（五）申请文件开启与</w:t>
      </w:r>
      <w:bookmarkEnd w:id="38"/>
      <w:r>
        <w:rPr>
          <w:rFonts w:hint="eastAsia"/>
          <w:b/>
          <w:sz w:val="30"/>
          <w:szCs w:val="30"/>
        </w:rPr>
        <w:t>谈判</w:t>
      </w:r>
      <w:bookmarkEnd w:id="39"/>
    </w:p>
    <w:p>
      <w:pPr>
        <w:pStyle w:val="10"/>
        <w:adjustRightInd w:val="0"/>
        <w:spacing w:line="440" w:lineRule="exact"/>
        <w:rPr>
          <w:rFonts w:ascii="Times New Roman"/>
          <w:b/>
          <w:bCs/>
          <w:sz w:val="24"/>
        </w:rPr>
      </w:pPr>
      <w:r>
        <w:rPr>
          <w:rFonts w:hint="eastAsia" w:ascii="Times New Roman"/>
          <w:b/>
          <w:bCs/>
          <w:sz w:val="24"/>
        </w:rPr>
        <w:t>17</w:t>
      </w:r>
      <w:r>
        <w:rPr>
          <w:rFonts w:ascii="Times New Roman"/>
          <w:b/>
          <w:bCs/>
          <w:sz w:val="24"/>
        </w:rPr>
        <w:t>. 开</w:t>
      </w:r>
      <w:r>
        <w:rPr>
          <w:rFonts w:hint="eastAsia" w:ascii="Times New Roman"/>
          <w:b/>
          <w:bCs/>
          <w:sz w:val="24"/>
        </w:rPr>
        <w:t>启</w:t>
      </w:r>
    </w:p>
    <w:p>
      <w:pPr>
        <w:adjustRightInd w:val="0"/>
        <w:spacing w:line="440" w:lineRule="exact"/>
        <w:ind w:firstLine="460" w:firstLineChars="192"/>
        <w:rPr>
          <w:rFonts w:ascii="宋体" w:hAnsi="宋体" w:cs="宋体"/>
          <w:sz w:val="24"/>
          <w:szCs w:val="24"/>
        </w:rPr>
      </w:pPr>
      <w:r>
        <w:rPr>
          <w:rFonts w:hint="eastAsia" w:ascii="宋体" w:hAnsi="宋体" w:cs="宋体"/>
          <w:sz w:val="24"/>
          <w:szCs w:val="24"/>
        </w:rPr>
        <w:t xml:space="preserve">17.1采购人按本须知前附表所规定的时间和地点开始谈判，并邀请所有谈判申请人参加，谈判申请人法定代表人或授权代理人必须到谈判现场。 </w:t>
      </w:r>
    </w:p>
    <w:p>
      <w:pPr>
        <w:adjustRightInd w:val="0"/>
        <w:spacing w:line="440" w:lineRule="exact"/>
        <w:ind w:firstLine="460" w:firstLineChars="192"/>
        <w:rPr>
          <w:rFonts w:ascii="宋体" w:hAnsi="宋体" w:cs="宋体"/>
          <w:sz w:val="24"/>
          <w:szCs w:val="24"/>
        </w:rPr>
      </w:pPr>
      <w:r>
        <w:rPr>
          <w:rFonts w:hint="eastAsia" w:ascii="宋体" w:hAnsi="宋体" w:cs="宋体"/>
          <w:sz w:val="24"/>
          <w:szCs w:val="24"/>
        </w:rPr>
        <w:t>17.2 谈判程序</w:t>
      </w:r>
    </w:p>
    <w:p>
      <w:pPr>
        <w:adjustRightInd w:val="0"/>
        <w:spacing w:line="440" w:lineRule="exact"/>
        <w:ind w:firstLine="460" w:firstLineChars="192"/>
        <w:rPr>
          <w:rFonts w:hint="eastAsia" w:ascii="宋体" w:hAnsi="宋体" w:cs="宋体"/>
          <w:sz w:val="24"/>
          <w:szCs w:val="24"/>
        </w:rPr>
      </w:pPr>
      <w:r>
        <w:rPr>
          <w:rFonts w:hint="eastAsia" w:ascii="宋体" w:hAnsi="宋体" w:cs="宋体"/>
          <w:sz w:val="24"/>
          <w:szCs w:val="24"/>
        </w:rPr>
        <w:t>（1）谈判会议由</w:t>
      </w:r>
      <w:r>
        <w:rPr>
          <w:rFonts w:hint="eastAsia" w:ascii="宋体" w:hAnsi="宋体" w:cs="宋体"/>
          <w:sz w:val="24"/>
          <w:szCs w:val="24"/>
          <w:lang w:eastAsia="zh-CN"/>
        </w:rPr>
        <w:t>楚雄医药高等专科学校招标采购工作人员</w:t>
      </w:r>
      <w:r>
        <w:rPr>
          <w:rFonts w:hint="eastAsia" w:ascii="宋体" w:hAnsi="宋体" w:cs="宋体"/>
          <w:sz w:val="24"/>
          <w:szCs w:val="24"/>
        </w:rPr>
        <w:t>主持，所有谈判申请人应准时参加。</w:t>
      </w:r>
    </w:p>
    <w:p>
      <w:pPr>
        <w:adjustRightInd w:val="0"/>
        <w:spacing w:line="440" w:lineRule="exact"/>
        <w:ind w:firstLine="460" w:firstLineChars="192"/>
        <w:rPr>
          <w:rFonts w:ascii="宋体" w:hAnsi="宋体" w:cs="宋体"/>
          <w:sz w:val="24"/>
          <w:szCs w:val="24"/>
        </w:rPr>
      </w:pPr>
      <w:r>
        <w:rPr>
          <w:rFonts w:hint="eastAsia" w:ascii="宋体" w:hAnsi="宋体" w:cs="宋体"/>
          <w:sz w:val="24"/>
          <w:szCs w:val="24"/>
        </w:rPr>
        <w:t>（2）宣布谈判纪律</w:t>
      </w:r>
    </w:p>
    <w:p>
      <w:pPr>
        <w:adjustRightInd w:val="0"/>
        <w:spacing w:line="440" w:lineRule="exact"/>
        <w:ind w:firstLine="460" w:firstLineChars="192"/>
        <w:rPr>
          <w:rFonts w:ascii="宋体" w:hAnsi="宋体" w:cs="宋体"/>
          <w:sz w:val="24"/>
          <w:szCs w:val="24"/>
        </w:rPr>
      </w:pPr>
      <w:r>
        <w:rPr>
          <w:rFonts w:hint="eastAsia" w:ascii="宋体" w:hAnsi="宋体" w:cs="宋体"/>
          <w:sz w:val="24"/>
          <w:szCs w:val="24"/>
        </w:rPr>
        <w:t>（3）宣布参会单位及代表</w:t>
      </w:r>
    </w:p>
    <w:p>
      <w:pPr>
        <w:adjustRightInd w:val="0"/>
        <w:spacing w:line="440" w:lineRule="exact"/>
        <w:ind w:firstLine="460" w:firstLineChars="192"/>
        <w:rPr>
          <w:rFonts w:ascii="宋体" w:hAnsi="宋体" w:cs="宋体"/>
          <w:sz w:val="24"/>
          <w:szCs w:val="24"/>
        </w:rPr>
      </w:pPr>
      <w:r>
        <w:rPr>
          <w:rFonts w:hint="eastAsia" w:ascii="宋体" w:hAnsi="宋体" w:cs="宋体"/>
          <w:sz w:val="24"/>
          <w:szCs w:val="24"/>
        </w:rPr>
        <w:t>（4）采购人公布采购控制价</w:t>
      </w:r>
    </w:p>
    <w:p>
      <w:pPr>
        <w:adjustRightInd w:val="0"/>
        <w:spacing w:line="440" w:lineRule="exact"/>
        <w:ind w:firstLine="460" w:firstLineChars="192"/>
        <w:rPr>
          <w:rFonts w:ascii="宋体" w:hAnsi="宋体" w:cs="宋体"/>
          <w:sz w:val="24"/>
          <w:szCs w:val="24"/>
        </w:rPr>
      </w:pPr>
      <w:r>
        <w:rPr>
          <w:rFonts w:hint="eastAsia" w:ascii="宋体" w:hAnsi="宋体" w:cs="宋体"/>
          <w:sz w:val="24"/>
          <w:szCs w:val="24"/>
        </w:rPr>
        <w:t>（5）申请文件密封检查顺序：按照所有谈判申请人的递交顺序对申请文件进行密封检查。</w:t>
      </w:r>
    </w:p>
    <w:p>
      <w:pPr>
        <w:adjustRightInd w:val="0"/>
        <w:spacing w:line="440" w:lineRule="exact"/>
        <w:ind w:firstLine="460" w:firstLineChars="192"/>
        <w:rPr>
          <w:rFonts w:ascii="宋体" w:hAnsi="宋体" w:cs="宋体"/>
          <w:sz w:val="24"/>
          <w:szCs w:val="24"/>
        </w:rPr>
      </w:pPr>
      <w:r>
        <w:rPr>
          <w:rFonts w:hint="eastAsia" w:ascii="宋体" w:hAnsi="宋体" w:cs="宋体"/>
          <w:sz w:val="24"/>
          <w:szCs w:val="24"/>
        </w:rPr>
        <w:t>17.3 采购人将在“谈判申请人须知前附表”规定的时间和地点进行谈判，谈判申请人的法定代表人或其委托代理人应参加谈判会，如谈判申请人未出席谈判会由此产生的后果由谈判申请人自行负责。</w:t>
      </w:r>
    </w:p>
    <w:p>
      <w:pPr>
        <w:adjustRightInd w:val="0"/>
        <w:spacing w:line="440" w:lineRule="exact"/>
        <w:ind w:firstLine="460" w:firstLineChars="192"/>
        <w:rPr>
          <w:rFonts w:ascii="宋体" w:hAnsi="宋体" w:cs="宋体"/>
          <w:sz w:val="24"/>
          <w:szCs w:val="24"/>
        </w:rPr>
      </w:pPr>
      <w:r>
        <w:rPr>
          <w:rFonts w:hint="eastAsia" w:ascii="宋体" w:hAnsi="宋体" w:cs="宋体"/>
          <w:sz w:val="24"/>
          <w:szCs w:val="24"/>
        </w:rPr>
        <w:t>17.4谈判工作人员将做谈判记录，谈判申请人对须签字确认。</w:t>
      </w:r>
    </w:p>
    <w:p>
      <w:pPr>
        <w:adjustRightInd w:val="0"/>
        <w:spacing w:line="440" w:lineRule="exact"/>
        <w:ind w:firstLine="460" w:firstLineChars="192"/>
        <w:rPr>
          <w:rFonts w:ascii="宋体" w:hAnsi="宋体" w:cs="宋体"/>
          <w:sz w:val="24"/>
          <w:szCs w:val="24"/>
        </w:rPr>
      </w:pPr>
      <w:r>
        <w:rPr>
          <w:rFonts w:hint="eastAsia" w:ascii="宋体" w:hAnsi="宋体" w:cs="宋体"/>
          <w:sz w:val="24"/>
          <w:szCs w:val="24"/>
        </w:rPr>
        <w:t>17.</w:t>
      </w:r>
      <w:r>
        <w:rPr>
          <w:rFonts w:hint="eastAsia" w:ascii="宋体" w:hAnsi="宋体" w:cs="宋体"/>
          <w:sz w:val="24"/>
          <w:szCs w:val="24"/>
          <w:lang w:val="en-US" w:eastAsia="zh-CN"/>
        </w:rPr>
        <w:t>5</w:t>
      </w:r>
      <w:r>
        <w:rPr>
          <w:rFonts w:hint="eastAsia" w:ascii="宋体" w:hAnsi="宋体" w:cs="宋体"/>
          <w:sz w:val="24"/>
          <w:szCs w:val="24"/>
        </w:rPr>
        <w:t>谈判申请人对谈判有异议的，应当在谈判现场提出，采购人应当当场作出答复，并制作记录。</w:t>
      </w:r>
    </w:p>
    <w:p>
      <w:pPr>
        <w:adjustRightInd w:val="0"/>
        <w:spacing w:line="440" w:lineRule="exact"/>
        <w:rPr>
          <w:rFonts w:ascii="宋体" w:hAnsi="宋体" w:cs="宋体"/>
          <w:b/>
          <w:sz w:val="26"/>
          <w:szCs w:val="26"/>
        </w:rPr>
      </w:pPr>
      <w:r>
        <w:rPr>
          <w:rFonts w:hint="eastAsia" w:ascii="宋体" w:hAnsi="宋体" w:cs="宋体"/>
          <w:b/>
          <w:sz w:val="26"/>
          <w:szCs w:val="26"/>
        </w:rPr>
        <w:t>18.申请文件的细微偏差</w:t>
      </w:r>
    </w:p>
    <w:p>
      <w:pPr>
        <w:adjustRightInd w:val="0"/>
        <w:spacing w:line="440" w:lineRule="exact"/>
        <w:ind w:firstLine="460" w:firstLineChars="192"/>
        <w:rPr>
          <w:rFonts w:ascii="宋体" w:hAnsi="宋体" w:cs="宋体"/>
          <w:sz w:val="24"/>
          <w:szCs w:val="24"/>
        </w:rPr>
      </w:pPr>
      <w:r>
        <w:rPr>
          <w:rFonts w:hint="eastAsia" w:ascii="宋体" w:hAnsi="宋体" w:cs="宋体"/>
          <w:sz w:val="24"/>
          <w:szCs w:val="24"/>
        </w:rPr>
        <w:t>18.1申请文件的细微偏差是指申请文件在实质上响应竞争性谈判文件的要求，但在个别地方存在漏项或者提供了不完整的技术信息和数据等情况，并且补正这些遗漏或者不完整不会对其他谈判申请人造成不公平的结果,细微偏差不影响申请文件的有效性。</w:t>
      </w:r>
    </w:p>
    <w:p>
      <w:pPr>
        <w:adjustRightInd w:val="0"/>
        <w:spacing w:line="440" w:lineRule="exact"/>
        <w:ind w:firstLine="460" w:firstLineChars="192"/>
        <w:rPr>
          <w:rFonts w:ascii="宋体" w:hAnsi="宋体" w:cs="宋体"/>
          <w:sz w:val="24"/>
          <w:szCs w:val="24"/>
        </w:rPr>
      </w:pPr>
      <w:r>
        <w:rPr>
          <w:rFonts w:hint="eastAsia" w:ascii="宋体" w:hAnsi="宋体" w:cs="宋体"/>
          <w:sz w:val="24"/>
          <w:szCs w:val="24"/>
        </w:rPr>
        <w:t>18.2谈判委员会应当书面要求存在细微偏差的谈判申请人在谈判结束前予以补正。拒不补正的，在详细评审时可以对细微偏差作不利于该谈判申请人的量化。</w:t>
      </w:r>
    </w:p>
    <w:p>
      <w:pPr>
        <w:adjustRightInd w:val="0"/>
        <w:spacing w:line="440" w:lineRule="exact"/>
        <w:rPr>
          <w:rFonts w:ascii="宋体" w:hAnsi="宋体" w:cs="宋体"/>
          <w:b/>
          <w:sz w:val="26"/>
          <w:szCs w:val="26"/>
        </w:rPr>
      </w:pPr>
      <w:r>
        <w:rPr>
          <w:rFonts w:hint="eastAsia" w:ascii="宋体" w:hAnsi="宋体" w:cs="宋体"/>
          <w:b/>
          <w:sz w:val="26"/>
          <w:szCs w:val="26"/>
        </w:rPr>
        <w:t>19.谈判小组与谈判</w:t>
      </w:r>
    </w:p>
    <w:p>
      <w:pPr>
        <w:adjustRightInd w:val="0"/>
        <w:spacing w:line="440" w:lineRule="exact"/>
        <w:ind w:firstLine="540" w:firstLineChars="225"/>
        <w:jc w:val="left"/>
        <w:rPr>
          <w:sz w:val="24"/>
        </w:rPr>
      </w:pPr>
      <w:r>
        <w:rPr>
          <w:rFonts w:hint="eastAsia"/>
          <w:sz w:val="24"/>
        </w:rPr>
        <w:t>19.1谈判活动由采购人依法组建的谈判小组负责，并独立履行下列职责：</w:t>
      </w:r>
    </w:p>
    <w:p>
      <w:pPr>
        <w:adjustRightInd w:val="0"/>
        <w:spacing w:line="440" w:lineRule="exact"/>
        <w:ind w:firstLine="540" w:firstLineChars="225"/>
        <w:jc w:val="left"/>
        <w:rPr>
          <w:sz w:val="24"/>
        </w:rPr>
      </w:pPr>
      <w:r>
        <w:rPr>
          <w:rFonts w:hint="eastAsia"/>
          <w:sz w:val="24"/>
        </w:rPr>
        <w:t>（一）审查申请文件是否符合竞争性谈判文件要求，并作出评价；</w:t>
      </w:r>
    </w:p>
    <w:p>
      <w:pPr>
        <w:adjustRightInd w:val="0"/>
        <w:spacing w:line="440" w:lineRule="exact"/>
        <w:ind w:firstLine="540" w:firstLineChars="225"/>
        <w:jc w:val="left"/>
        <w:rPr>
          <w:sz w:val="24"/>
        </w:rPr>
      </w:pPr>
      <w:r>
        <w:rPr>
          <w:rFonts w:hint="eastAsia"/>
          <w:sz w:val="24"/>
        </w:rPr>
        <w:t>（二）要求谈判申请人对申请文件有关事项作出解释或者澄清；</w:t>
      </w:r>
    </w:p>
    <w:p>
      <w:pPr>
        <w:adjustRightInd w:val="0"/>
        <w:spacing w:line="440" w:lineRule="exact"/>
        <w:ind w:firstLine="540" w:firstLineChars="225"/>
        <w:jc w:val="left"/>
        <w:rPr>
          <w:sz w:val="24"/>
        </w:rPr>
      </w:pPr>
      <w:r>
        <w:rPr>
          <w:rFonts w:hint="eastAsia"/>
          <w:sz w:val="24"/>
        </w:rPr>
        <w:t>（三）推荐中标侯选人名单，或者受采购人委托按照事先确定的办法直接确定竞得人。</w:t>
      </w:r>
    </w:p>
    <w:p>
      <w:pPr>
        <w:adjustRightInd w:val="0"/>
        <w:spacing w:line="440" w:lineRule="exact"/>
        <w:ind w:firstLine="540" w:firstLineChars="225"/>
        <w:jc w:val="left"/>
        <w:rPr>
          <w:sz w:val="24"/>
        </w:rPr>
      </w:pPr>
      <w:r>
        <w:rPr>
          <w:rFonts w:hint="eastAsia"/>
          <w:sz w:val="24"/>
        </w:rPr>
        <w:t>（四）向采购机构或者有关部门报告非法干预谈判工作的行为。</w:t>
      </w:r>
    </w:p>
    <w:p>
      <w:pPr>
        <w:adjustRightInd w:val="0"/>
        <w:spacing w:line="440" w:lineRule="exact"/>
        <w:ind w:firstLine="540" w:firstLineChars="225"/>
        <w:jc w:val="left"/>
        <w:rPr>
          <w:rFonts w:hint="eastAsia"/>
          <w:sz w:val="24"/>
          <w:lang w:eastAsia="zh-CN"/>
        </w:rPr>
      </w:pPr>
      <w:r>
        <w:rPr>
          <w:rFonts w:hint="eastAsia"/>
          <w:sz w:val="24"/>
        </w:rPr>
        <w:t>19.2谈判委员会由采购人</w:t>
      </w:r>
      <w:r>
        <w:rPr>
          <w:rFonts w:hint="eastAsia"/>
          <w:sz w:val="24"/>
          <w:lang w:eastAsia="zh-CN"/>
        </w:rPr>
        <w:t>方</w:t>
      </w:r>
      <w:r>
        <w:rPr>
          <w:rFonts w:hint="eastAsia"/>
          <w:sz w:val="24"/>
        </w:rPr>
        <w:t>代表</w:t>
      </w:r>
      <w:r>
        <w:rPr>
          <w:rFonts w:hint="eastAsia"/>
          <w:sz w:val="24"/>
          <w:lang w:eastAsia="zh-CN"/>
        </w:rPr>
        <w:t>和有关专家</w:t>
      </w:r>
      <w:r>
        <w:rPr>
          <w:rFonts w:hint="eastAsia"/>
          <w:sz w:val="24"/>
        </w:rPr>
        <w:t>组成，成员人数应当为三人（含三人）以上单数</w:t>
      </w:r>
      <w:r>
        <w:rPr>
          <w:rFonts w:hint="eastAsia"/>
          <w:sz w:val="24"/>
          <w:lang w:eastAsia="zh-CN"/>
        </w:rPr>
        <w:t>。</w:t>
      </w:r>
    </w:p>
    <w:p>
      <w:pPr>
        <w:adjustRightInd w:val="0"/>
        <w:spacing w:line="440" w:lineRule="exact"/>
        <w:ind w:firstLine="540" w:firstLineChars="225"/>
        <w:jc w:val="left"/>
        <w:rPr>
          <w:sz w:val="24"/>
        </w:rPr>
      </w:pPr>
      <w:r>
        <w:rPr>
          <w:rFonts w:hint="eastAsia"/>
          <w:sz w:val="24"/>
        </w:rPr>
        <w:t>19.3谈判小组名单原则上应在谈判前确定，并在谈判结果确定前保密。</w:t>
      </w:r>
    </w:p>
    <w:p>
      <w:pPr>
        <w:adjustRightInd w:val="0"/>
        <w:spacing w:line="440" w:lineRule="exact"/>
        <w:ind w:firstLine="540" w:firstLineChars="225"/>
        <w:jc w:val="left"/>
        <w:rPr>
          <w:sz w:val="24"/>
        </w:rPr>
      </w:pPr>
      <w:r>
        <w:rPr>
          <w:rFonts w:hint="eastAsia"/>
          <w:sz w:val="24"/>
        </w:rPr>
        <w:t>采购工作小组将对申请文件进行审查、评估和比较。</w:t>
      </w:r>
    </w:p>
    <w:p>
      <w:pPr>
        <w:adjustRightInd w:val="0"/>
        <w:spacing w:line="440" w:lineRule="exact"/>
        <w:ind w:firstLine="542" w:firstLineChars="225"/>
        <w:jc w:val="left"/>
        <w:rPr>
          <w:b/>
          <w:sz w:val="24"/>
        </w:rPr>
      </w:pPr>
      <w:r>
        <w:rPr>
          <w:rFonts w:hint="eastAsia"/>
          <w:b/>
          <w:sz w:val="24"/>
        </w:rPr>
        <w:t>谈判原则：</w:t>
      </w:r>
    </w:p>
    <w:p>
      <w:pPr>
        <w:adjustRightInd w:val="0"/>
        <w:spacing w:line="440" w:lineRule="exact"/>
        <w:ind w:firstLine="540" w:firstLineChars="225"/>
        <w:jc w:val="left"/>
        <w:rPr>
          <w:sz w:val="24"/>
        </w:rPr>
      </w:pPr>
      <w:r>
        <w:rPr>
          <w:rFonts w:hint="eastAsia"/>
          <w:sz w:val="24"/>
        </w:rPr>
        <w:t>（1）谈判小组所有成员集中与单一谈判申请人分别进行谈判。在谈判过程中，谈判小组可以根据谈判文件和谈判情况实质性变动采购需求中的技术、服务要求以及合同草案条款，实质性变动的内容，须经采购人代表确认。</w:t>
      </w:r>
    </w:p>
    <w:p>
      <w:pPr>
        <w:adjustRightInd w:val="0"/>
        <w:spacing w:line="440" w:lineRule="exact"/>
        <w:ind w:firstLine="540" w:firstLineChars="225"/>
        <w:jc w:val="left"/>
        <w:rPr>
          <w:sz w:val="24"/>
        </w:rPr>
      </w:pPr>
      <w:r>
        <w:rPr>
          <w:rFonts w:hint="eastAsia"/>
          <w:sz w:val="24"/>
        </w:rPr>
        <w:t>（2）在谈判过程中，谈判的任何一方不得透露与谈判有关的其他谈判申请人的技术资料、价格和其他信息。</w:t>
      </w:r>
    </w:p>
    <w:p>
      <w:pPr>
        <w:adjustRightInd w:val="0"/>
        <w:spacing w:line="440" w:lineRule="exact"/>
        <w:ind w:firstLine="540" w:firstLineChars="225"/>
        <w:jc w:val="left"/>
        <w:rPr>
          <w:sz w:val="24"/>
        </w:rPr>
      </w:pPr>
      <w:r>
        <w:rPr>
          <w:rFonts w:hint="eastAsia"/>
          <w:sz w:val="24"/>
        </w:rPr>
        <w:t>（3）经谈判小组评审，需谈判申请人进行第二次报价，谈判申请人应在规定的时间内书面提出第二次报价及其他有关承诺，第二次报价为最终报价（填写《二次报价表》），交谈判小组再次评审。每次报价的准备时间为5分钟，超出规定时间未进行报价的，视为放弃最终报价。</w:t>
      </w:r>
    </w:p>
    <w:p>
      <w:pPr>
        <w:adjustRightInd w:val="0"/>
        <w:spacing w:line="440" w:lineRule="exact"/>
        <w:ind w:firstLine="540" w:firstLineChars="225"/>
        <w:jc w:val="left"/>
        <w:rPr>
          <w:sz w:val="24"/>
        </w:rPr>
      </w:pPr>
      <w:r>
        <w:rPr>
          <w:rFonts w:hint="eastAsia"/>
          <w:sz w:val="24"/>
        </w:rPr>
        <w:t>（4）谈判申请人代表谈判顺序随机进行，并由监督人员现场进行监督。</w:t>
      </w:r>
    </w:p>
    <w:p>
      <w:pPr>
        <w:adjustRightInd w:val="0"/>
        <w:spacing w:line="440" w:lineRule="exact"/>
        <w:rPr>
          <w:rFonts w:ascii="宋体" w:hAnsi="宋体" w:cs="宋体"/>
          <w:b/>
          <w:sz w:val="26"/>
          <w:szCs w:val="26"/>
        </w:rPr>
      </w:pPr>
      <w:r>
        <w:rPr>
          <w:rFonts w:ascii="宋体" w:hAnsi="宋体" w:cs="宋体"/>
          <w:b/>
          <w:sz w:val="26"/>
          <w:szCs w:val="26"/>
        </w:rPr>
        <w:t>2</w:t>
      </w:r>
      <w:r>
        <w:rPr>
          <w:rFonts w:hint="eastAsia" w:ascii="宋体" w:hAnsi="宋体" w:cs="宋体"/>
          <w:b/>
          <w:sz w:val="26"/>
          <w:szCs w:val="26"/>
        </w:rPr>
        <w:t>1.申请文件</w:t>
      </w:r>
      <w:r>
        <w:rPr>
          <w:rFonts w:ascii="宋体" w:hAnsi="宋体" w:cs="宋体"/>
          <w:b/>
          <w:sz w:val="26"/>
          <w:szCs w:val="26"/>
        </w:rPr>
        <w:t>修正错误的原则</w:t>
      </w:r>
    </w:p>
    <w:p>
      <w:pPr>
        <w:adjustRightInd w:val="0"/>
        <w:spacing w:line="440" w:lineRule="exact"/>
        <w:ind w:firstLine="540" w:firstLineChars="225"/>
        <w:jc w:val="left"/>
        <w:rPr>
          <w:sz w:val="24"/>
        </w:rPr>
      </w:pPr>
      <w:r>
        <w:rPr>
          <w:rFonts w:hint="eastAsia"/>
          <w:sz w:val="24"/>
        </w:rPr>
        <w:t>申请文件</w:t>
      </w:r>
      <w:r>
        <w:rPr>
          <w:sz w:val="24"/>
        </w:rPr>
        <w:t>如果出现计算或表达上的错误，修正错误的原则如下：</w:t>
      </w:r>
    </w:p>
    <w:p>
      <w:pPr>
        <w:adjustRightInd w:val="0"/>
        <w:spacing w:line="440" w:lineRule="exact"/>
        <w:ind w:firstLine="540" w:firstLineChars="225"/>
        <w:rPr>
          <w:sz w:val="24"/>
        </w:rPr>
      </w:pPr>
      <w:r>
        <w:rPr>
          <w:sz w:val="24"/>
        </w:rPr>
        <w:t>（1）谈判时，</w:t>
      </w:r>
      <w:r>
        <w:rPr>
          <w:rFonts w:hint="eastAsia"/>
          <w:sz w:val="24"/>
        </w:rPr>
        <w:t>申请文件</w:t>
      </w:r>
      <w:r>
        <w:rPr>
          <w:sz w:val="24"/>
        </w:rPr>
        <w:t>中</w:t>
      </w:r>
      <w:r>
        <w:rPr>
          <w:rFonts w:hint="eastAsia"/>
          <w:sz w:val="24"/>
          <w:lang w:eastAsia="zh-CN"/>
        </w:rPr>
        <w:t>申请</w:t>
      </w:r>
      <w:r>
        <w:rPr>
          <w:rFonts w:hint="eastAsia"/>
          <w:sz w:val="24"/>
        </w:rPr>
        <w:t>函</w:t>
      </w:r>
      <w:r>
        <w:rPr>
          <w:sz w:val="24"/>
        </w:rPr>
        <w:t>内容与报价表中明细表内容不一致的，以</w:t>
      </w:r>
      <w:r>
        <w:rPr>
          <w:rFonts w:hint="eastAsia"/>
          <w:sz w:val="24"/>
          <w:lang w:eastAsia="zh-CN"/>
        </w:rPr>
        <w:t>申请</w:t>
      </w:r>
      <w:r>
        <w:rPr>
          <w:rFonts w:hint="eastAsia"/>
          <w:sz w:val="24"/>
        </w:rPr>
        <w:t>函</w:t>
      </w:r>
      <w:r>
        <w:rPr>
          <w:sz w:val="24"/>
        </w:rPr>
        <w:t>为准。</w:t>
      </w:r>
    </w:p>
    <w:p>
      <w:pPr>
        <w:pStyle w:val="10"/>
        <w:adjustRightInd w:val="0"/>
        <w:spacing w:line="440" w:lineRule="exact"/>
        <w:ind w:firstLine="540" w:firstLineChars="225"/>
        <w:rPr>
          <w:rFonts w:ascii="Times New Roman"/>
          <w:sz w:val="24"/>
        </w:rPr>
      </w:pPr>
      <w:r>
        <w:rPr>
          <w:rFonts w:ascii="Times New Roman"/>
          <w:sz w:val="24"/>
        </w:rPr>
        <w:t>（2）</w:t>
      </w:r>
      <w:r>
        <w:rPr>
          <w:rFonts w:hint="eastAsia" w:ascii="Times New Roman"/>
          <w:sz w:val="24"/>
        </w:rPr>
        <w:t>申请文件</w:t>
      </w:r>
      <w:r>
        <w:rPr>
          <w:rFonts w:ascii="Times New Roman"/>
          <w:sz w:val="24"/>
        </w:rPr>
        <w:t>的大写金额和小写金额不一致的，以大写金额为准；</w:t>
      </w:r>
    </w:p>
    <w:p>
      <w:pPr>
        <w:pStyle w:val="10"/>
        <w:adjustRightInd w:val="0"/>
        <w:spacing w:line="440" w:lineRule="exact"/>
        <w:ind w:firstLine="540" w:firstLineChars="225"/>
        <w:rPr>
          <w:rFonts w:ascii="Times New Roman"/>
          <w:sz w:val="24"/>
        </w:rPr>
      </w:pPr>
      <w:r>
        <w:rPr>
          <w:rFonts w:ascii="Times New Roman"/>
          <w:sz w:val="24"/>
        </w:rPr>
        <w:t>（3）总价金额与按单价汇总金额不一致的，以单价金额计算结果为准；</w:t>
      </w:r>
    </w:p>
    <w:p>
      <w:pPr>
        <w:pStyle w:val="10"/>
        <w:adjustRightInd w:val="0"/>
        <w:spacing w:line="440" w:lineRule="exact"/>
        <w:ind w:firstLine="540" w:firstLineChars="225"/>
        <w:rPr>
          <w:rFonts w:ascii="Times New Roman"/>
          <w:sz w:val="24"/>
        </w:rPr>
      </w:pPr>
      <w:r>
        <w:rPr>
          <w:rFonts w:ascii="Times New Roman"/>
          <w:sz w:val="24"/>
        </w:rPr>
        <w:t>（4）单价金额小数点有明显错位的，应以总价为准，并修改单价；</w:t>
      </w:r>
    </w:p>
    <w:p>
      <w:pPr>
        <w:pStyle w:val="10"/>
        <w:adjustRightInd w:val="0"/>
        <w:spacing w:line="440" w:lineRule="exact"/>
        <w:ind w:firstLine="540" w:firstLineChars="225"/>
        <w:rPr>
          <w:rFonts w:ascii="Times New Roman"/>
          <w:sz w:val="24"/>
        </w:rPr>
      </w:pPr>
      <w:r>
        <w:rPr>
          <w:rFonts w:ascii="Times New Roman"/>
          <w:sz w:val="24"/>
        </w:rPr>
        <w:t>（5）对不同文字文本</w:t>
      </w:r>
      <w:r>
        <w:rPr>
          <w:rFonts w:hint="eastAsia" w:ascii="Times New Roman"/>
          <w:sz w:val="24"/>
        </w:rPr>
        <w:t>申请文件</w:t>
      </w:r>
      <w:r>
        <w:rPr>
          <w:rFonts w:ascii="Times New Roman"/>
          <w:sz w:val="24"/>
        </w:rPr>
        <w:t>的解释发生异议的，以中文文本为准。</w:t>
      </w:r>
    </w:p>
    <w:p>
      <w:pPr>
        <w:pStyle w:val="10"/>
        <w:adjustRightInd w:val="0"/>
        <w:spacing w:line="440" w:lineRule="exact"/>
        <w:ind w:firstLine="540" w:firstLineChars="225"/>
        <w:rPr>
          <w:rFonts w:ascii="Times New Roman"/>
          <w:sz w:val="24"/>
        </w:rPr>
      </w:pPr>
      <w:r>
        <w:rPr>
          <w:rFonts w:ascii="Times New Roman"/>
          <w:sz w:val="24"/>
        </w:rPr>
        <w:t>（6）按上述修正错误的原则及方法调整或修正</w:t>
      </w:r>
      <w:r>
        <w:rPr>
          <w:rFonts w:hint="eastAsia" w:ascii="Times New Roman"/>
          <w:sz w:val="24"/>
        </w:rPr>
        <w:t>申请文件</w:t>
      </w:r>
      <w:r>
        <w:rPr>
          <w:rFonts w:ascii="Times New Roman"/>
          <w:sz w:val="24"/>
        </w:rPr>
        <w:t>的</w:t>
      </w:r>
      <w:r>
        <w:rPr>
          <w:rFonts w:hint="eastAsia" w:ascii="Times New Roman"/>
          <w:sz w:val="24"/>
          <w:lang w:eastAsia="zh-CN"/>
        </w:rPr>
        <w:t>谈判</w:t>
      </w:r>
      <w:r>
        <w:rPr>
          <w:rFonts w:ascii="Times New Roman"/>
          <w:sz w:val="24"/>
        </w:rPr>
        <w:t>报价，</w:t>
      </w:r>
      <w:r>
        <w:rPr>
          <w:rFonts w:hint="eastAsia" w:ascii="Times New Roman"/>
          <w:sz w:val="24"/>
        </w:rPr>
        <w:t>谈判申请人</w:t>
      </w:r>
      <w:r>
        <w:rPr>
          <w:rFonts w:ascii="Times New Roman"/>
          <w:sz w:val="24"/>
        </w:rPr>
        <w:t>同意后，调整后的报价对</w:t>
      </w:r>
      <w:r>
        <w:rPr>
          <w:rFonts w:hint="eastAsia" w:ascii="Times New Roman"/>
          <w:sz w:val="24"/>
        </w:rPr>
        <w:t>谈判申请人</w:t>
      </w:r>
      <w:r>
        <w:rPr>
          <w:rFonts w:ascii="Times New Roman"/>
          <w:sz w:val="24"/>
        </w:rPr>
        <w:t>起约束作用。如果</w:t>
      </w:r>
      <w:r>
        <w:rPr>
          <w:rFonts w:hint="eastAsia" w:ascii="Times New Roman"/>
          <w:sz w:val="24"/>
        </w:rPr>
        <w:t>谈判申请人</w:t>
      </w:r>
      <w:r>
        <w:rPr>
          <w:rFonts w:ascii="Times New Roman"/>
          <w:sz w:val="24"/>
        </w:rPr>
        <w:t>不接受修正后的报价，则其</w:t>
      </w:r>
      <w:r>
        <w:rPr>
          <w:rFonts w:hint="eastAsia" w:ascii="Times New Roman"/>
          <w:sz w:val="24"/>
          <w:lang w:eastAsia="zh-CN"/>
        </w:rPr>
        <w:t>申请</w:t>
      </w:r>
      <w:r>
        <w:rPr>
          <w:rFonts w:ascii="Times New Roman"/>
          <w:sz w:val="24"/>
        </w:rPr>
        <w:t>将被拒绝并且其</w:t>
      </w:r>
      <w:r>
        <w:rPr>
          <w:rFonts w:hint="eastAsia" w:ascii="Times New Roman"/>
          <w:sz w:val="24"/>
        </w:rPr>
        <w:t>竞标保证</w:t>
      </w:r>
      <w:r>
        <w:rPr>
          <w:rFonts w:ascii="Times New Roman"/>
          <w:sz w:val="24"/>
        </w:rPr>
        <w:t>金也将被没收。</w:t>
      </w:r>
    </w:p>
    <w:p>
      <w:pPr>
        <w:adjustRightInd w:val="0"/>
        <w:spacing w:line="440" w:lineRule="exact"/>
        <w:rPr>
          <w:rFonts w:ascii="宋体" w:hAnsi="宋体" w:cs="宋体"/>
          <w:b/>
          <w:sz w:val="26"/>
          <w:szCs w:val="26"/>
        </w:rPr>
      </w:pPr>
      <w:r>
        <w:rPr>
          <w:rFonts w:ascii="宋体" w:hAnsi="宋体" w:cs="宋体"/>
          <w:b/>
          <w:sz w:val="26"/>
          <w:szCs w:val="26"/>
        </w:rPr>
        <w:t>2</w:t>
      </w:r>
      <w:r>
        <w:rPr>
          <w:rFonts w:hint="eastAsia" w:ascii="宋体" w:hAnsi="宋体" w:cs="宋体"/>
          <w:b/>
          <w:sz w:val="26"/>
          <w:szCs w:val="26"/>
        </w:rPr>
        <w:t>2.谈判</w:t>
      </w:r>
      <w:r>
        <w:rPr>
          <w:rFonts w:ascii="宋体" w:hAnsi="宋体" w:cs="宋体"/>
          <w:b/>
          <w:sz w:val="26"/>
          <w:szCs w:val="26"/>
        </w:rPr>
        <w:t>办法</w:t>
      </w:r>
    </w:p>
    <w:p>
      <w:pPr>
        <w:pStyle w:val="10"/>
        <w:adjustRightInd w:val="0"/>
        <w:spacing w:line="440" w:lineRule="exact"/>
        <w:rPr>
          <w:rFonts w:ascii="Times New Roman"/>
          <w:sz w:val="24"/>
        </w:rPr>
      </w:pPr>
      <w:r>
        <w:rPr>
          <w:rFonts w:ascii="Times New Roman"/>
          <w:sz w:val="24"/>
        </w:rPr>
        <w:t>2</w:t>
      </w:r>
      <w:r>
        <w:rPr>
          <w:rFonts w:hint="eastAsia" w:ascii="Times New Roman"/>
          <w:sz w:val="24"/>
        </w:rPr>
        <w:t>2</w:t>
      </w:r>
      <w:r>
        <w:rPr>
          <w:rFonts w:ascii="Times New Roman"/>
          <w:sz w:val="24"/>
        </w:rPr>
        <w:t>.1本项目</w:t>
      </w:r>
      <w:r>
        <w:rPr>
          <w:rFonts w:hint="eastAsia" w:ascii="Times New Roman"/>
          <w:sz w:val="24"/>
        </w:rPr>
        <w:t>谈判</w:t>
      </w:r>
      <w:r>
        <w:rPr>
          <w:rFonts w:ascii="Times New Roman"/>
          <w:sz w:val="24"/>
        </w:rPr>
        <w:t>办法为“</w:t>
      </w:r>
      <w:r>
        <w:rPr>
          <w:rFonts w:hint="eastAsia" w:ascii="Times New Roman"/>
          <w:sz w:val="24"/>
        </w:rPr>
        <w:t>最低评标价法</w:t>
      </w:r>
      <w:r>
        <w:rPr>
          <w:rFonts w:ascii="Times New Roman"/>
          <w:sz w:val="24"/>
        </w:rPr>
        <w:t>”，具体</w:t>
      </w:r>
      <w:r>
        <w:rPr>
          <w:rFonts w:hint="eastAsia" w:ascii="Times New Roman"/>
          <w:sz w:val="24"/>
        </w:rPr>
        <w:t>谈判</w:t>
      </w:r>
      <w:r>
        <w:rPr>
          <w:rFonts w:ascii="Times New Roman"/>
          <w:sz w:val="24"/>
        </w:rPr>
        <w:t>方法详见本</w:t>
      </w:r>
      <w:r>
        <w:rPr>
          <w:rFonts w:hint="eastAsia" w:ascii="Times New Roman"/>
          <w:sz w:val="24"/>
        </w:rPr>
        <w:t>竞争性谈判文件</w:t>
      </w:r>
      <w:r>
        <w:rPr>
          <w:rFonts w:ascii="Times New Roman"/>
          <w:sz w:val="24"/>
        </w:rPr>
        <w:t>第</w:t>
      </w:r>
      <w:r>
        <w:rPr>
          <w:rFonts w:hint="eastAsia" w:ascii="Times New Roman"/>
          <w:sz w:val="24"/>
        </w:rPr>
        <w:t>五</w:t>
      </w:r>
      <w:r>
        <w:rPr>
          <w:rFonts w:ascii="Times New Roman"/>
          <w:sz w:val="24"/>
        </w:rPr>
        <w:t>章</w:t>
      </w:r>
      <w:r>
        <w:rPr>
          <w:rFonts w:hint="eastAsia" w:ascii="Times New Roman"/>
          <w:sz w:val="24"/>
        </w:rPr>
        <w:t>“</w:t>
      </w:r>
      <w:r>
        <w:rPr>
          <w:rFonts w:hint="eastAsia" w:ascii="Times New Roman"/>
          <w:b/>
          <w:sz w:val="24"/>
        </w:rPr>
        <w:t>谈判</w:t>
      </w:r>
      <w:r>
        <w:rPr>
          <w:rFonts w:ascii="Times New Roman"/>
          <w:b/>
          <w:sz w:val="24"/>
        </w:rPr>
        <w:t>办法</w:t>
      </w:r>
      <w:r>
        <w:rPr>
          <w:rFonts w:hint="eastAsia" w:ascii="Times New Roman"/>
          <w:sz w:val="24"/>
        </w:rPr>
        <w:t>”</w:t>
      </w:r>
      <w:r>
        <w:rPr>
          <w:rFonts w:ascii="Times New Roman"/>
          <w:sz w:val="24"/>
        </w:rPr>
        <w:t>。</w:t>
      </w:r>
    </w:p>
    <w:p>
      <w:pPr>
        <w:adjustRightInd w:val="0"/>
        <w:spacing w:line="440" w:lineRule="exact"/>
        <w:jc w:val="center"/>
        <w:rPr>
          <w:b/>
          <w:sz w:val="30"/>
          <w:szCs w:val="30"/>
        </w:rPr>
      </w:pPr>
      <w:bookmarkStart w:id="40" w:name="_Toc69565542"/>
      <w:bookmarkStart w:id="41" w:name="_Toc24111"/>
      <w:r>
        <w:rPr>
          <w:rFonts w:hint="eastAsia"/>
          <w:b/>
          <w:sz w:val="30"/>
          <w:szCs w:val="30"/>
        </w:rPr>
        <w:t>(六)</w:t>
      </w:r>
      <w:r>
        <w:rPr>
          <w:rFonts w:hint="eastAsia"/>
          <w:b/>
          <w:sz w:val="30"/>
          <w:szCs w:val="30"/>
          <w:lang w:eastAsia="zh-CN"/>
        </w:rPr>
        <w:t>成交</w:t>
      </w:r>
      <w:r>
        <w:rPr>
          <w:rFonts w:hint="eastAsia"/>
          <w:b/>
          <w:sz w:val="30"/>
          <w:szCs w:val="30"/>
        </w:rPr>
        <w:t>通知</w:t>
      </w:r>
      <w:r>
        <w:rPr>
          <w:rFonts w:hint="eastAsia"/>
          <w:b/>
          <w:sz w:val="30"/>
          <w:szCs w:val="30"/>
          <w:lang w:eastAsia="zh-CN"/>
        </w:rPr>
        <w:t>书</w:t>
      </w:r>
      <w:r>
        <w:rPr>
          <w:rFonts w:hint="eastAsia"/>
          <w:b/>
          <w:sz w:val="30"/>
          <w:szCs w:val="30"/>
        </w:rPr>
        <w:t>和合同授予</w:t>
      </w:r>
      <w:bookmarkEnd w:id="40"/>
      <w:bookmarkEnd w:id="41"/>
    </w:p>
    <w:p>
      <w:pPr>
        <w:adjustRightInd w:val="0"/>
        <w:spacing w:line="440" w:lineRule="exact"/>
        <w:rPr>
          <w:rFonts w:ascii="宋体" w:hAnsi="宋体" w:cs="宋体"/>
          <w:b/>
          <w:sz w:val="26"/>
          <w:szCs w:val="26"/>
        </w:rPr>
      </w:pPr>
      <w:bookmarkStart w:id="42" w:name="_Toc69565543"/>
      <w:r>
        <w:rPr>
          <w:rFonts w:ascii="宋体" w:hAnsi="宋体" w:cs="宋体"/>
          <w:b/>
          <w:sz w:val="26"/>
          <w:szCs w:val="26"/>
        </w:rPr>
        <w:t>2</w:t>
      </w:r>
      <w:r>
        <w:rPr>
          <w:rFonts w:hint="eastAsia" w:ascii="宋体" w:hAnsi="宋体" w:cs="宋体"/>
          <w:b/>
          <w:sz w:val="26"/>
          <w:szCs w:val="26"/>
        </w:rPr>
        <w:t>3</w:t>
      </w:r>
      <w:bookmarkEnd w:id="42"/>
      <w:r>
        <w:rPr>
          <w:rFonts w:ascii="宋体" w:hAnsi="宋体" w:cs="宋体"/>
          <w:b/>
          <w:sz w:val="26"/>
          <w:szCs w:val="26"/>
        </w:rPr>
        <w:t>.确定竞得人</w:t>
      </w:r>
    </w:p>
    <w:p>
      <w:pPr>
        <w:adjustRightInd w:val="0"/>
        <w:spacing w:line="440" w:lineRule="exact"/>
        <w:ind w:firstLine="510"/>
        <w:rPr>
          <w:rFonts w:ascii="宋体" w:hAnsi="宋体"/>
          <w:sz w:val="24"/>
        </w:rPr>
      </w:pPr>
      <w:r>
        <w:rPr>
          <w:rFonts w:hint="eastAsia" w:ascii="宋体" w:hAnsi="宋体"/>
          <w:sz w:val="24"/>
        </w:rPr>
        <w:t>23.1 谈判委员会根据谈判原则和谈判办法择优推荐竞得候选人，采购人将按推荐顺序审核后确定中标人并向谈判代理单位出具《评审意见书》。</w:t>
      </w:r>
    </w:p>
    <w:p>
      <w:pPr>
        <w:adjustRightInd w:val="0"/>
        <w:spacing w:line="440" w:lineRule="exact"/>
        <w:ind w:firstLine="510"/>
        <w:rPr>
          <w:rFonts w:ascii="宋体" w:hAnsi="宋体"/>
          <w:sz w:val="24"/>
        </w:rPr>
      </w:pPr>
      <w:r>
        <w:rPr>
          <w:rFonts w:hint="eastAsia" w:ascii="宋体" w:hAnsi="宋体"/>
          <w:sz w:val="24"/>
        </w:rPr>
        <w:t>23.2 所有</w:t>
      </w:r>
      <w:r>
        <w:rPr>
          <w:rFonts w:hint="eastAsia" w:ascii="宋体" w:hAnsi="宋体"/>
          <w:sz w:val="24"/>
          <w:lang w:eastAsia="zh-CN"/>
        </w:rPr>
        <w:t>申请</w:t>
      </w:r>
      <w:r>
        <w:rPr>
          <w:rFonts w:hint="eastAsia" w:ascii="宋体" w:hAnsi="宋体"/>
          <w:sz w:val="24"/>
        </w:rPr>
        <w:t>均不符合要求时，采购人可否决所有</w:t>
      </w:r>
      <w:r>
        <w:rPr>
          <w:rFonts w:hint="eastAsia" w:ascii="宋体" w:hAnsi="宋体"/>
          <w:sz w:val="24"/>
          <w:lang w:eastAsia="zh-CN"/>
        </w:rPr>
        <w:t>申请</w:t>
      </w:r>
      <w:r>
        <w:rPr>
          <w:rFonts w:hint="eastAsia" w:ascii="宋体" w:hAnsi="宋体"/>
          <w:sz w:val="24"/>
        </w:rPr>
        <w:t>并不作任何解释。</w:t>
      </w:r>
    </w:p>
    <w:p>
      <w:pPr>
        <w:adjustRightInd w:val="0"/>
        <w:spacing w:line="440" w:lineRule="exact"/>
        <w:ind w:firstLine="510"/>
        <w:rPr>
          <w:rFonts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3 在谈判活动中，出现下列情形之一的，可</w:t>
      </w:r>
      <w:r>
        <w:rPr>
          <w:rFonts w:hint="eastAsia" w:ascii="宋体" w:hAnsi="宋体"/>
          <w:b/>
          <w:sz w:val="24"/>
        </w:rPr>
        <w:t>终止谈判</w:t>
      </w:r>
      <w:r>
        <w:rPr>
          <w:rFonts w:hint="eastAsia" w:ascii="宋体" w:hAnsi="宋体"/>
          <w:sz w:val="24"/>
        </w:rPr>
        <w:t>：</w:t>
      </w:r>
    </w:p>
    <w:p>
      <w:pPr>
        <w:adjustRightInd w:val="0"/>
        <w:spacing w:line="440" w:lineRule="exact"/>
        <w:ind w:firstLine="480" w:firstLineChars="200"/>
        <w:rPr>
          <w:rFonts w:ascii="宋体" w:hAnsi="宋体"/>
          <w:sz w:val="24"/>
        </w:rPr>
      </w:pPr>
      <w:r>
        <w:rPr>
          <w:rFonts w:hint="eastAsia" w:ascii="宋体" w:hAnsi="宋体"/>
          <w:sz w:val="24"/>
        </w:rPr>
        <w:t>(1)对竞争性谈判文件作实质性响应的谈判申请人不足</w:t>
      </w:r>
      <w:r>
        <w:rPr>
          <w:rFonts w:hint="eastAsia" w:ascii="宋体" w:hAnsi="宋体"/>
          <w:sz w:val="24"/>
          <w:lang w:eastAsia="zh-CN"/>
        </w:rPr>
        <w:t>二</w:t>
      </w:r>
      <w:r>
        <w:rPr>
          <w:rFonts w:hint="eastAsia" w:ascii="宋体" w:hAnsi="宋体"/>
          <w:sz w:val="24"/>
        </w:rPr>
        <w:t>家的；</w:t>
      </w:r>
    </w:p>
    <w:p>
      <w:pPr>
        <w:adjustRightInd w:val="0"/>
        <w:spacing w:line="440" w:lineRule="exact"/>
        <w:ind w:firstLine="480" w:firstLineChars="200"/>
        <w:rPr>
          <w:rFonts w:ascii="宋体" w:hAnsi="宋体"/>
          <w:sz w:val="24"/>
        </w:rPr>
      </w:pPr>
      <w:r>
        <w:rPr>
          <w:rFonts w:hint="eastAsia" w:ascii="宋体" w:hAnsi="宋体"/>
          <w:sz w:val="24"/>
        </w:rPr>
        <w:t>(2)谈判的公正性受到影响；</w:t>
      </w:r>
    </w:p>
    <w:p>
      <w:pPr>
        <w:adjustRightInd w:val="0"/>
        <w:spacing w:line="440" w:lineRule="exact"/>
        <w:ind w:firstLine="482" w:firstLineChars="200"/>
        <w:rPr>
          <w:rFonts w:ascii="宋体" w:hAnsi="宋体"/>
          <w:b/>
          <w:sz w:val="24"/>
        </w:rPr>
      </w:pPr>
      <w:r>
        <w:rPr>
          <w:rFonts w:hint="eastAsia" w:ascii="宋体" w:hAnsi="宋体"/>
          <w:b/>
          <w:sz w:val="24"/>
        </w:rPr>
        <w:t>(3)报价均超过谈判采购控制价，采购人无力支付的；</w:t>
      </w:r>
    </w:p>
    <w:p>
      <w:pPr>
        <w:adjustRightInd w:val="0"/>
        <w:spacing w:line="440" w:lineRule="exact"/>
        <w:ind w:firstLine="480" w:firstLineChars="200"/>
        <w:rPr>
          <w:rFonts w:ascii="宋体" w:hAnsi="宋体"/>
          <w:sz w:val="24"/>
        </w:rPr>
      </w:pPr>
      <w:r>
        <w:rPr>
          <w:rFonts w:hint="eastAsia" w:ascii="宋体" w:hAnsi="宋体"/>
          <w:sz w:val="24"/>
        </w:rPr>
        <w:t>(4)谈判任务取消的。</w:t>
      </w:r>
    </w:p>
    <w:p>
      <w:pPr>
        <w:pStyle w:val="10"/>
        <w:tabs>
          <w:tab w:val="left" w:pos="630"/>
        </w:tabs>
        <w:adjustRightInd w:val="0"/>
        <w:spacing w:line="440" w:lineRule="exact"/>
        <w:rPr>
          <w:rFonts w:hint="eastAsia" w:ascii="Times New Roman" w:eastAsia="宋体"/>
          <w:b/>
          <w:sz w:val="24"/>
          <w:lang w:eastAsia="zh-CN"/>
        </w:rPr>
      </w:pPr>
      <w:bookmarkStart w:id="43" w:name="_Toc69565544"/>
      <w:r>
        <w:rPr>
          <w:rFonts w:ascii="Times New Roman"/>
          <w:b/>
          <w:sz w:val="24"/>
        </w:rPr>
        <w:t>23.</w:t>
      </w:r>
      <w:r>
        <w:rPr>
          <w:rFonts w:hint="eastAsia" w:ascii="Times New Roman"/>
          <w:b/>
          <w:sz w:val="24"/>
          <w:lang w:eastAsia="zh-CN"/>
        </w:rPr>
        <w:t>成交</w:t>
      </w:r>
      <w:r>
        <w:rPr>
          <w:rFonts w:ascii="Times New Roman"/>
          <w:b/>
          <w:sz w:val="24"/>
        </w:rPr>
        <w:t>通知</w:t>
      </w:r>
      <w:bookmarkEnd w:id="43"/>
      <w:r>
        <w:rPr>
          <w:rFonts w:hint="eastAsia" w:ascii="Times New Roman"/>
          <w:b/>
          <w:sz w:val="24"/>
          <w:lang w:eastAsia="zh-CN"/>
        </w:rPr>
        <w:t>书</w:t>
      </w:r>
    </w:p>
    <w:p>
      <w:pPr>
        <w:adjustRightInd w:val="0"/>
        <w:spacing w:line="440" w:lineRule="exact"/>
        <w:ind w:firstLine="510"/>
        <w:rPr>
          <w:rFonts w:ascii="宋体" w:hAnsi="宋体"/>
          <w:sz w:val="24"/>
          <w:szCs w:val="24"/>
        </w:rPr>
      </w:pPr>
      <w:r>
        <w:rPr>
          <w:rFonts w:hint="eastAsia" w:ascii="宋体" w:hAnsi="宋体"/>
          <w:sz w:val="24"/>
        </w:rPr>
        <w:t>23.1 中标人确定后，采购人将在楚雄医药高等专科学校网站后勤管理处</w:t>
      </w:r>
      <w:r>
        <w:rPr>
          <w:rFonts w:hint="eastAsia" w:ascii="宋体" w:hAnsi="宋体"/>
          <w:sz w:val="24"/>
          <w:lang w:eastAsia="zh-CN"/>
        </w:rPr>
        <w:t>招标</w:t>
      </w:r>
      <w:r>
        <w:rPr>
          <w:rFonts w:hint="eastAsia" w:ascii="宋体" w:hAnsi="宋体"/>
          <w:sz w:val="24"/>
        </w:rPr>
        <w:t>公示栏。</w:t>
      </w:r>
    </w:p>
    <w:p>
      <w:pPr>
        <w:adjustRightInd w:val="0"/>
        <w:spacing w:line="440" w:lineRule="exact"/>
        <w:ind w:firstLine="510"/>
        <w:rPr>
          <w:rFonts w:ascii="宋体" w:hAnsi="宋体"/>
          <w:sz w:val="24"/>
        </w:rPr>
      </w:pPr>
      <w:r>
        <w:rPr>
          <w:rFonts w:hint="eastAsia" w:ascii="宋体" w:hAnsi="宋体"/>
          <w:sz w:val="24"/>
        </w:rPr>
        <w:t>23.2 公示期满后采购人将向中标人发出《</w:t>
      </w:r>
      <w:r>
        <w:rPr>
          <w:rFonts w:hint="eastAsia" w:ascii="宋体" w:hAnsi="宋体"/>
          <w:sz w:val="24"/>
          <w:lang w:eastAsia="zh-CN"/>
        </w:rPr>
        <w:t>成交</w:t>
      </w:r>
      <w:r>
        <w:rPr>
          <w:rFonts w:hint="eastAsia" w:ascii="宋体" w:hAnsi="宋体"/>
          <w:sz w:val="24"/>
        </w:rPr>
        <w:t>通知书》。</w:t>
      </w:r>
    </w:p>
    <w:p>
      <w:pPr>
        <w:adjustRightInd w:val="0"/>
        <w:spacing w:line="440" w:lineRule="exact"/>
        <w:ind w:firstLine="510"/>
        <w:rPr>
          <w:rFonts w:ascii="宋体" w:hAnsi="宋体"/>
          <w:sz w:val="24"/>
        </w:rPr>
      </w:pPr>
      <w:r>
        <w:rPr>
          <w:rFonts w:hint="eastAsia" w:ascii="宋体" w:hAnsi="宋体"/>
          <w:sz w:val="24"/>
        </w:rPr>
        <w:t>23.3竞得人的谈判保证金按本须知第12.3条处理。</w:t>
      </w:r>
    </w:p>
    <w:p>
      <w:pPr>
        <w:adjustRightInd w:val="0"/>
        <w:spacing w:line="440" w:lineRule="exact"/>
        <w:ind w:firstLine="510"/>
        <w:rPr>
          <w:rFonts w:ascii="宋体" w:hAnsi="宋体"/>
          <w:sz w:val="24"/>
        </w:rPr>
      </w:pPr>
      <w:r>
        <w:rPr>
          <w:rFonts w:hint="eastAsia" w:ascii="宋体" w:hAnsi="宋体"/>
          <w:sz w:val="24"/>
        </w:rPr>
        <w:t>23.4 未竞得人的谈判保证金按照本须知第12.4条退还。</w:t>
      </w:r>
    </w:p>
    <w:p>
      <w:pPr>
        <w:pStyle w:val="10"/>
        <w:tabs>
          <w:tab w:val="left" w:pos="630"/>
        </w:tabs>
        <w:adjustRightInd w:val="0"/>
        <w:spacing w:line="440" w:lineRule="exact"/>
        <w:rPr>
          <w:rFonts w:ascii="Times New Roman"/>
          <w:b/>
          <w:sz w:val="24"/>
        </w:rPr>
      </w:pPr>
      <w:bookmarkStart w:id="44" w:name="_Toc69565545"/>
      <w:r>
        <w:rPr>
          <w:rFonts w:ascii="Times New Roman"/>
          <w:b/>
          <w:sz w:val="24"/>
        </w:rPr>
        <w:t>24</w:t>
      </w:r>
      <w:r>
        <w:rPr>
          <w:rFonts w:hAnsi="宋体" w:cs="宋体"/>
          <w:b/>
          <w:sz w:val="26"/>
          <w:szCs w:val="26"/>
        </w:rPr>
        <w:t>.</w:t>
      </w:r>
      <w:r>
        <w:rPr>
          <w:rFonts w:ascii="Times New Roman"/>
          <w:b/>
          <w:sz w:val="24"/>
        </w:rPr>
        <w:t>签订合同</w:t>
      </w:r>
      <w:bookmarkEnd w:id="44"/>
    </w:p>
    <w:p>
      <w:pPr>
        <w:adjustRightInd w:val="0"/>
        <w:spacing w:line="440" w:lineRule="exact"/>
        <w:ind w:firstLine="510"/>
        <w:rPr>
          <w:rFonts w:ascii="宋体" w:hAnsi="宋体"/>
          <w:sz w:val="24"/>
        </w:rPr>
      </w:pPr>
      <w:r>
        <w:rPr>
          <w:rFonts w:hint="eastAsia" w:ascii="宋体" w:hAnsi="宋体"/>
          <w:sz w:val="24"/>
        </w:rPr>
        <w:t>24.1 竞得人应按《成交通知书》要求与采购人商谈、签订合同。</w:t>
      </w:r>
    </w:p>
    <w:p>
      <w:pPr>
        <w:adjustRightInd w:val="0"/>
        <w:spacing w:line="440" w:lineRule="exact"/>
        <w:ind w:firstLine="510"/>
        <w:rPr>
          <w:rFonts w:ascii="宋体" w:hAnsi="宋体"/>
          <w:sz w:val="24"/>
        </w:rPr>
      </w:pPr>
      <w:r>
        <w:rPr>
          <w:rFonts w:hint="eastAsia" w:ascii="宋体" w:hAnsi="宋体"/>
          <w:sz w:val="24"/>
        </w:rPr>
        <w:t>24.2 竞争性谈判文件(含补遗、修改、答疑文件)、中标人的申请文件(含其修改、澄清文件)、成交通知书，均作为合同签订的依据。</w:t>
      </w:r>
    </w:p>
    <w:p>
      <w:pPr>
        <w:adjustRightInd w:val="0"/>
        <w:spacing w:line="440" w:lineRule="exact"/>
        <w:ind w:firstLine="540" w:firstLineChars="225"/>
        <w:rPr>
          <w:rFonts w:ascii="宋体" w:hAnsi="宋体"/>
          <w:sz w:val="24"/>
        </w:rPr>
      </w:pPr>
      <w:r>
        <w:rPr>
          <w:rFonts w:hint="eastAsia" w:ascii="宋体" w:hAnsi="宋体"/>
          <w:sz w:val="24"/>
        </w:rPr>
        <w:t>24.3 合同签订前3个工作日内中标人应向采购人提交</w:t>
      </w:r>
      <w:r>
        <w:rPr>
          <w:rFonts w:hint="eastAsia" w:ascii="宋体" w:hAnsi="宋体"/>
          <w:sz w:val="24"/>
          <w:u w:val="single"/>
        </w:rPr>
        <w:t xml:space="preserve">  10%  </w:t>
      </w:r>
      <w:r>
        <w:rPr>
          <w:rFonts w:hint="eastAsia" w:ascii="宋体" w:hAnsi="宋体"/>
          <w:sz w:val="24"/>
        </w:rPr>
        <w:t>履约保证金。</w:t>
      </w:r>
    </w:p>
    <w:p>
      <w:pPr>
        <w:adjustRightInd w:val="0"/>
        <w:spacing w:line="440" w:lineRule="exact"/>
        <w:ind w:firstLine="480" w:firstLineChars="200"/>
        <w:rPr>
          <w:rFonts w:ascii="宋体" w:hAnsi="宋体"/>
          <w:sz w:val="24"/>
        </w:rPr>
      </w:pPr>
      <w:r>
        <w:rPr>
          <w:rFonts w:hint="eastAsia" w:ascii="宋体" w:hAnsi="宋体"/>
          <w:sz w:val="24"/>
        </w:rPr>
        <w:t>24.4 本竞争性谈判文件中所附“合同格式”作为合同签订的主要格式，具体内容在合同商谈时确定。</w:t>
      </w:r>
    </w:p>
    <w:p>
      <w:pPr>
        <w:pStyle w:val="4"/>
        <w:adjustRightInd w:val="0"/>
        <w:spacing w:before="0" w:after="0" w:line="440" w:lineRule="exact"/>
        <w:jc w:val="center"/>
        <w:rPr>
          <w:rFonts w:ascii="宋体" w:hAnsi="宋体" w:cs="宋体"/>
          <w:sz w:val="28"/>
          <w:szCs w:val="28"/>
        </w:rPr>
      </w:pPr>
      <w:bookmarkStart w:id="45" w:name="_Toc32111"/>
      <w:bookmarkStart w:id="46" w:name="_Toc22886"/>
      <w:bookmarkStart w:id="47" w:name="_Toc69989531"/>
      <w:r>
        <w:rPr>
          <w:rFonts w:hint="eastAsia" w:ascii="宋体" w:hAnsi="宋体" w:cs="宋体"/>
          <w:sz w:val="28"/>
          <w:szCs w:val="28"/>
        </w:rPr>
        <w:t>三、质疑和投诉</w:t>
      </w:r>
      <w:bookmarkEnd w:id="45"/>
      <w:bookmarkEnd w:id="46"/>
      <w:bookmarkEnd w:id="47"/>
    </w:p>
    <w:p>
      <w:pPr>
        <w:adjustRightInd w:val="0"/>
        <w:spacing w:line="440" w:lineRule="exact"/>
        <w:jc w:val="left"/>
        <w:rPr>
          <w:rFonts w:ascii="宋体" w:hAnsi="宋体" w:cs="宋体"/>
          <w:b/>
          <w:sz w:val="24"/>
          <w:szCs w:val="24"/>
        </w:rPr>
      </w:pPr>
      <w:r>
        <w:rPr>
          <w:rFonts w:hint="eastAsia" w:ascii="宋体" w:hAnsi="宋体" w:cs="宋体"/>
          <w:b/>
          <w:sz w:val="24"/>
          <w:szCs w:val="24"/>
        </w:rPr>
        <w:t>25. 谈判申请人有权就采购事宜提出询问和质疑。</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25.1 谈判程序受《中华人民共和国政府采购法》和相关法律法规的约束，并受到严格的内部监督，以确保授予合同过程的公平公正。</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25.2 谈判申请人对竞争性谈判文件条款或技术、商务参数有异议的，应当在谈判前通过澄清或修改程序提出。</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25.3 谈判申请人对采购事项有疑问的，可以向采购代理机构（或采购人）提出询问。</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25.4 谈判申请人认为其报价未获公平评审或采购过程和中标结果使自己的合法权益受到损害的，应当在知道或者应知其权益受到损害之日起7个工作日内提出质疑。</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25.5 质疑应当以书面形式向采购人提出，经法定代表人签字并加盖公章。</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25.6 质疑书应当包括以下主要内容：被质疑项目名称、项目编号、包号、谈判公告发布时间、质疑事项、法律依据（具体条款）、质疑人全称、法定代表人签字、盖章、有效联系方式（包括手机、传真号码）。</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25.7 质疑应按照“谁主张、谁举证”的原则，质疑书应当附相关证明材料。质疑材料应为简体中文，一式二份。</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25.8 有下列情形之一的，属于无效质疑，或采购人可不予受理：</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（1）未在有效期限内提出质疑的；</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（2）质疑未以书面形式提出的；</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（3）所提交材料未明示属于质疑材料的；</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（4）质疑书没有法定代表人签署本人姓名或印盖本人姓名章并加盖单位公章的；质疑书由参加采购项目的授权代表签署本人姓名或印盖本人姓名章，但没有法定代表人特别授权的；</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（5）质疑书未提供有效联系人或联系方式的；</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（6）质疑事项已经进入投诉或者诉讼程序的；</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（7）质疑书未附相关证明材料，被视为无有效证据支持的；</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（8）申请人对谈判文件条款或技术参数有异议，未在谈判前通过澄清或修改程序提出，并且供应商已经参与报价，而于谈判后对谈判文件提出质疑的；</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（9）在提出本次质疑前半年内连续三次质疑而无事实依据的；</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（10）其它不符合受理条件的情形。</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25.9 采购人将在收到书面质疑后7个工作日内审查质疑事项，做出答复或相关处理决定，并以书面形式通知质疑谈判申请人和其他有关谈判申请人，但答复的内容不涉及商业秘密。</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25.10 谈判申请人进行虚假和恶意质疑的，将会列入不良记录名单，在一至三年内禁止参加采购人采购活动，并将处理决定在相关采购人相应媒体上公布。</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25.11 质疑谈判申请人对采购人的答复不满意以及采购人或采购代理机构未在规定的时间内做出答复的，可以在答复期满后15个工作日内向</w:t>
      </w:r>
      <w:r>
        <w:rPr>
          <w:rFonts w:hint="eastAsia" w:ascii="宋体" w:hAnsi="宋体" w:cs="宋体"/>
          <w:sz w:val="24"/>
          <w:szCs w:val="24"/>
          <w:lang w:eastAsia="zh-CN"/>
        </w:rPr>
        <w:t>学校</w:t>
      </w:r>
      <w:r>
        <w:rPr>
          <w:rFonts w:hint="eastAsia" w:ascii="宋体" w:hAnsi="宋体" w:cs="宋体"/>
          <w:sz w:val="24"/>
          <w:szCs w:val="24"/>
        </w:rPr>
        <w:t>监管部门投诉。</w:t>
      </w:r>
    </w:p>
    <w:p>
      <w:pPr>
        <w:adjustRightInd w:val="0"/>
        <w:spacing w:line="440" w:lineRule="exact"/>
        <w:jc w:val="left"/>
        <w:rPr>
          <w:rFonts w:ascii="宋体" w:hAnsi="宋体" w:cs="宋体"/>
          <w:b/>
          <w:sz w:val="24"/>
          <w:szCs w:val="24"/>
        </w:rPr>
      </w:pPr>
      <w:r>
        <w:rPr>
          <w:rFonts w:hint="eastAsia" w:ascii="宋体" w:hAnsi="宋体" w:cs="宋体"/>
          <w:b/>
          <w:sz w:val="24"/>
          <w:szCs w:val="24"/>
        </w:rPr>
        <w:t>26．投诉</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26.1 质疑谈判申请人对采购单位的答复不满意或者采购单位未在规定时间内答复的，可以在答复期满后15个工作日内按有关规定，向</w:t>
      </w:r>
      <w:r>
        <w:rPr>
          <w:rFonts w:hint="eastAsia" w:ascii="宋体" w:hAnsi="宋体" w:cs="宋体"/>
          <w:sz w:val="24"/>
          <w:szCs w:val="24"/>
          <w:lang w:eastAsia="zh-CN"/>
        </w:rPr>
        <w:t>学校</w:t>
      </w:r>
      <w:r>
        <w:rPr>
          <w:rFonts w:hint="eastAsia" w:ascii="宋体" w:hAnsi="宋体" w:cs="宋体"/>
          <w:sz w:val="24"/>
          <w:szCs w:val="24"/>
        </w:rPr>
        <w:t>监管部门投诉。</w:t>
      </w:r>
      <w:r>
        <w:rPr>
          <w:rFonts w:hint="eastAsia" w:ascii="宋体" w:hAnsi="宋体" w:cs="宋体"/>
          <w:sz w:val="24"/>
          <w:szCs w:val="24"/>
          <w:lang w:eastAsia="zh-CN"/>
        </w:rPr>
        <w:t>学校监管</w:t>
      </w:r>
      <w:r>
        <w:rPr>
          <w:rFonts w:hint="eastAsia" w:ascii="宋体" w:hAnsi="宋体" w:cs="宋体"/>
          <w:sz w:val="24"/>
          <w:szCs w:val="24"/>
        </w:rPr>
        <w:t>部门应当在收到投诉后30个工作日内，对投诉事项作出处理决定。</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26.2 处理投诉事项期间，</w:t>
      </w:r>
      <w:r>
        <w:rPr>
          <w:rFonts w:hint="eastAsia" w:ascii="宋体" w:hAnsi="宋体" w:cs="宋体"/>
          <w:sz w:val="24"/>
          <w:szCs w:val="24"/>
          <w:lang w:eastAsia="zh-CN"/>
        </w:rPr>
        <w:t>学校</w:t>
      </w:r>
      <w:r>
        <w:rPr>
          <w:rFonts w:hint="eastAsia" w:ascii="宋体" w:hAnsi="宋体" w:cs="宋体"/>
          <w:sz w:val="24"/>
          <w:szCs w:val="24"/>
        </w:rPr>
        <w:t>监管部门可以视具体情况书面通知采购组织部门暂停签订合同等活动，但暂停时间最长不得超过30日。</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26.3 谈判申请人投诉实行实名制，其投诉应当有具体的投诉事项及事实根据，不得进行虚假、恶意投诉。</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26.4 投诉人提起投诉应当符合下列条件：</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（1）投诉人是参与所投诉采购人采购活动的申请人；</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（2）提起投诉前已依法进行质疑；</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（3）投诉书内容符合《政府采购供应商投诉处理办法》的规定；</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（4）在投诉有效期限内提起投诉；</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（5）属于采购监管部门管辖；</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（6）同一投诉事项未经采购监管部门投诉处理；</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（7）国务院财政部门规定的其他条件。</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26.5 投诉人有下列情形之一的，属于虚假、恶意投诉，采购监管部门应当驳回投诉，将其列入不良行为记录名单，并依法予以处罚：</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（1）一年内三次以上投诉均查无实据的；</w:t>
      </w:r>
    </w:p>
    <w:p>
      <w:pPr>
        <w:adjustRightInd w:val="0"/>
        <w:spacing w:line="440" w:lineRule="exact"/>
        <w:ind w:firstLine="600" w:firstLineChars="250"/>
        <w:jc w:val="left"/>
        <w:rPr>
          <w:rFonts w:ascii="宋体" w:hAnsi="宋体" w:cs="宋体"/>
          <w:sz w:val="24"/>
          <w:szCs w:val="24"/>
        </w:rPr>
      </w:pPr>
      <w:r>
        <w:rPr>
          <w:rFonts w:hint="eastAsia" w:ascii="宋体" w:hAnsi="宋体" w:cs="宋体"/>
          <w:sz w:val="24"/>
          <w:szCs w:val="24"/>
        </w:rPr>
        <w:t>（2）捏造事实或者提供虚假投诉材料的。</w:t>
      </w:r>
    </w:p>
    <w:p>
      <w:pPr>
        <w:adjustRightInd w:val="0"/>
        <w:spacing w:line="440" w:lineRule="exact"/>
        <w:ind w:firstLine="700" w:firstLineChars="250"/>
        <w:jc w:val="left"/>
        <w:rPr>
          <w:rFonts w:ascii="宋体" w:hAnsi="宋体" w:cs="宋体"/>
          <w:sz w:val="28"/>
          <w:szCs w:val="28"/>
        </w:rPr>
      </w:pPr>
    </w:p>
    <w:p>
      <w:pPr>
        <w:pStyle w:val="4"/>
        <w:adjustRightInd w:val="0"/>
        <w:spacing w:before="0" w:after="0" w:line="440" w:lineRule="exact"/>
        <w:jc w:val="center"/>
        <w:rPr>
          <w:rFonts w:ascii="宋体" w:hAnsi="宋体" w:cs="宋体"/>
          <w:sz w:val="28"/>
          <w:szCs w:val="28"/>
        </w:rPr>
      </w:pPr>
      <w:bookmarkStart w:id="48" w:name="_Toc69989532"/>
      <w:bookmarkStart w:id="49" w:name="_Toc10378"/>
      <w:bookmarkStart w:id="50" w:name="_Toc739"/>
      <w:r>
        <w:rPr>
          <w:rFonts w:hint="eastAsia" w:ascii="宋体" w:hAnsi="宋体" w:cs="宋体"/>
          <w:sz w:val="28"/>
          <w:szCs w:val="28"/>
        </w:rPr>
        <w:t>四、法律责任</w:t>
      </w:r>
      <w:bookmarkEnd w:id="48"/>
      <w:bookmarkEnd w:id="49"/>
      <w:bookmarkEnd w:id="50"/>
    </w:p>
    <w:p>
      <w:pPr>
        <w:adjustRightInd w:val="0"/>
        <w:spacing w:line="440" w:lineRule="exact"/>
        <w:ind w:firstLine="600" w:firstLineChars="250"/>
        <w:rPr>
          <w:rFonts w:ascii="宋体" w:hAnsi="宋体"/>
          <w:sz w:val="24"/>
        </w:rPr>
      </w:pPr>
      <w:r>
        <w:rPr>
          <w:rFonts w:hint="eastAsia" w:ascii="宋体" w:hAnsi="宋体" w:cs="宋体"/>
          <w:sz w:val="24"/>
          <w:szCs w:val="24"/>
        </w:rPr>
        <w:t>采购人、谈判申请人的一切政府采购活动均适用于《中华人民共和国政府采购法》及相关规定。</w:t>
      </w:r>
      <w:r>
        <w:rPr>
          <w:rFonts w:ascii="宋体" w:hAnsi="宋体"/>
        </w:rPr>
        <w:br w:type="page"/>
      </w: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p>
    <w:p>
      <w:pPr>
        <w:pStyle w:val="3"/>
        <w:numPr>
          <w:ilvl w:val="0"/>
          <w:numId w:val="2"/>
        </w:numPr>
        <w:jc w:val="center"/>
        <w:rPr>
          <w:rFonts w:ascii="宋体" w:hAnsi="宋体"/>
          <w:sz w:val="48"/>
          <w:szCs w:val="48"/>
        </w:rPr>
      </w:pPr>
      <w:bookmarkStart w:id="51" w:name="_Toc69565546"/>
      <w:r>
        <w:rPr>
          <w:rFonts w:hint="eastAsia" w:ascii="宋体" w:hAnsi="宋体"/>
          <w:sz w:val="48"/>
          <w:szCs w:val="48"/>
        </w:rPr>
        <w:t xml:space="preserve"> </w:t>
      </w:r>
      <w:bookmarkStart w:id="52" w:name="_Toc69989533"/>
      <w:r>
        <w:rPr>
          <w:rFonts w:hint="eastAsia" w:ascii="宋体" w:hAnsi="宋体"/>
          <w:sz w:val="48"/>
          <w:szCs w:val="48"/>
        </w:rPr>
        <w:t>合同</w:t>
      </w:r>
      <w:bookmarkEnd w:id="51"/>
      <w:r>
        <w:rPr>
          <w:rFonts w:hint="eastAsia" w:ascii="宋体" w:hAnsi="宋体"/>
          <w:sz w:val="48"/>
          <w:szCs w:val="48"/>
        </w:rPr>
        <w:t>格式</w:t>
      </w:r>
      <w:bookmarkEnd w:id="52"/>
    </w:p>
    <w:p>
      <w:pPr>
        <w:spacing w:line="312" w:lineRule="auto"/>
        <w:ind w:firstLine="1680" w:firstLineChars="800"/>
        <w:rPr>
          <w:rFonts w:ascii="黑体" w:eastAsia="黑体" w:cs="黑体"/>
          <w:kern w:val="0"/>
          <w:sz w:val="36"/>
          <w:szCs w:val="36"/>
          <w:lang w:val="zh-CN"/>
        </w:rPr>
      </w:pPr>
      <w:r>
        <w:rPr>
          <w:rFonts w:hint="eastAsia"/>
        </w:rPr>
        <w:t xml:space="preserve">      </w:t>
      </w:r>
      <w:r>
        <w:rPr>
          <w:rFonts w:hint="eastAsia" w:ascii="黑体" w:eastAsia="黑体" w:cs="黑体"/>
          <w:kern w:val="0"/>
          <w:sz w:val="28"/>
          <w:szCs w:val="28"/>
          <w:lang w:val="zh-CN"/>
        </w:rPr>
        <w:t>（作为参考，以实际签订合同为准）</w:t>
      </w:r>
    </w:p>
    <w:p/>
    <w:p>
      <w:pPr>
        <w:jc w:val="right"/>
        <w:rPr>
          <w:rFonts w:ascii="宋体" w:hAnsi="宋体"/>
          <w:b/>
          <w:bCs/>
          <w:sz w:val="24"/>
          <w:szCs w:val="24"/>
        </w:rPr>
      </w:pPr>
      <w:r>
        <w:rPr>
          <w:rFonts w:ascii="宋体" w:hAnsi="宋体"/>
        </w:rPr>
        <w:br w:type="page"/>
      </w:r>
    </w:p>
    <w:p>
      <w:pPr>
        <w:spacing w:line="360" w:lineRule="auto"/>
        <w:ind w:firstLine="480" w:firstLineChars="200"/>
        <w:rPr>
          <w:rFonts w:ascii="宋体" w:hAnsi="宋体" w:cs="楷体_GB2312"/>
          <w:sz w:val="24"/>
          <w:u w:val="single"/>
        </w:rPr>
      </w:pPr>
      <w:r>
        <w:rPr>
          <w:rFonts w:hint="eastAsia" w:ascii="宋体" w:hAnsi="宋体" w:cs="楷体_GB2312"/>
          <w:sz w:val="24"/>
        </w:rPr>
        <w:t>合同编号：</w:t>
      </w:r>
      <w:r>
        <w:rPr>
          <w:rFonts w:hint="eastAsia" w:ascii="宋体" w:hAnsi="宋体" w:cs="楷体_GB2312"/>
          <w:sz w:val="24"/>
          <w:u w:val="single"/>
        </w:rPr>
        <w:t xml:space="preserve">                  </w:t>
      </w:r>
    </w:p>
    <w:p>
      <w:pPr>
        <w:spacing w:line="360" w:lineRule="auto"/>
        <w:ind w:firstLine="480" w:firstLineChars="200"/>
        <w:rPr>
          <w:rFonts w:ascii="宋体" w:hAnsi="宋体" w:cs="楷体_GB2312"/>
          <w:sz w:val="24"/>
        </w:rPr>
      </w:pPr>
      <w:r>
        <w:rPr>
          <w:rFonts w:hint="eastAsia" w:ascii="宋体" w:hAnsi="宋体" w:cs="楷体_GB2312"/>
          <w:sz w:val="24"/>
        </w:rPr>
        <w:t>签字地点：</w:t>
      </w:r>
      <w:r>
        <w:rPr>
          <w:rFonts w:hint="eastAsia" w:ascii="宋体" w:hAnsi="宋体" w:cs="楷体_GB2312"/>
          <w:sz w:val="24"/>
          <w:u w:val="single"/>
        </w:rPr>
        <w:t xml:space="preserve">                </w:t>
      </w:r>
    </w:p>
    <w:p>
      <w:pPr>
        <w:spacing w:line="360" w:lineRule="auto"/>
        <w:ind w:firstLine="480" w:firstLineChars="200"/>
        <w:rPr>
          <w:rFonts w:ascii="宋体" w:hAnsi="宋体" w:cs="楷体_GB2312"/>
          <w:sz w:val="24"/>
          <w:u w:val="single"/>
        </w:rPr>
      </w:pPr>
      <w:r>
        <w:rPr>
          <w:rFonts w:hint="eastAsia" w:ascii="宋体" w:hAnsi="宋体" w:cs="楷体_GB2312"/>
          <w:sz w:val="24"/>
        </w:rPr>
        <w:t>签订合同单位：(甲方或需方)</w:t>
      </w:r>
      <w:r>
        <w:rPr>
          <w:rFonts w:hint="eastAsia" w:ascii="宋体" w:hAnsi="宋体" w:cs="楷体_GB2312"/>
          <w:sz w:val="24"/>
          <w:u w:val="single"/>
        </w:rPr>
        <w:t xml:space="preserve">                              </w:t>
      </w:r>
    </w:p>
    <w:p>
      <w:pPr>
        <w:spacing w:line="360" w:lineRule="auto"/>
        <w:ind w:firstLine="480" w:firstLineChars="200"/>
        <w:rPr>
          <w:rFonts w:ascii="宋体" w:hAnsi="宋体" w:cs="楷体_GB2312"/>
          <w:sz w:val="24"/>
          <w:u w:val="single"/>
        </w:rPr>
      </w:pPr>
      <w:r>
        <w:rPr>
          <w:rFonts w:hint="eastAsia" w:ascii="宋体" w:hAnsi="宋体" w:cs="楷体_GB2312"/>
          <w:sz w:val="24"/>
        </w:rPr>
        <w:t xml:space="preserve">              (乙方或供方)</w:t>
      </w:r>
      <w:r>
        <w:rPr>
          <w:rFonts w:hint="eastAsia" w:ascii="宋体" w:hAnsi="宋体" w:cs="楷体_GB2312"/>
          <w:sz w:val="24"/>
          <w:u w:val="single"/>
        </w:rPr>
        <w:t xml:space="preserve">                              </w:t>
      </w:r>
    </w:p>
    <w:p>
      <w:pPr>
        <w:spacing w:line="360" w:lineRule="auto"/>
        <w:ind w:firstLine="360" w:firstLineChars="150"/>
        <w:rPr>
          <w:rFonts w:ascii="宋体" w:hAnsi="宋体" w:cs="楷体_GB2312"/>
          <w:sz w:val="24"/>
        </w:rPr>
      </w:pPr>
      <w:r>
        <w:rPr>
          <w:rFonts w:hint="eastAsia" w:ascii="宋体" w:hAnsi="宋体" w:cs="楷体_GB2312"/>
          <w:sz w:val="24"/>
        </w:rPr>
        <w:t xml:space="preserve"> 为保证</w:t>
      </w:r>
      <w:r>
        <w:rPr>
          <w:rFonts w:hint="eastAsia" w:ascii="宋体" w:hAnsi="宋体" w:cs="楷体_GB2312"/>
          <w:sz w:val="24"/>
          <w:u w:val="single"/>
        </w:rPr>
        <w:t xml:space="preserve">         </w:t>
      </w:r>
      <w:r>
        <w:rPr>
          <w:rFonts w:hint="eastAsia" w:ascii="宋体" w:hAnsi="宋体" w:cs="楷体_GB2312"/>
          <w:bCs/>
          <w:sz w:val="24"/>
        </w:rPr>
        <w:t>项目</w:t>
      </w:r>
      <w:r>
        <w:rPr>
          <w:rFonts w:hint="eastAsia" w:ascii="宋体" w:hAnsi="宋体" w:cs="楷体_GB2312"/>
          <w:sz w:val="24"/>
        </w:rPr>
        <w:t>及时、按质、按量，确保项目顺利完成，经双方协商，特签订本合同共同严格履行。</w:t>
      </w:r>
    </w:p>
    <w:p>
      <w:pPr>
        <w:ind w:firstLine="240" w:firstLineChars="100"/>
        <w:rPr>
          <w:rFonts w:ascii="宋体" w:hAnsi="宋体" w:cs="楷体_GB2312"/>
          <w:sz w:val="24"/>
        </w:rPr>
      </w:pPr>
      <w:r>
        <w:rPr>
          <w:rFonts w:hint="eastAsia" w:ascii="宋体" w:hAnsi="宋体" w:cs="楷体_GB2312"/>
          <w:sz w:val="24"/>
        </w:rPr>
        <w:t>一、苗木品种、数量、金额、供货时间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97"/>
        <w:gridCol w:w="2903"/>
        <w:gridCol w:w="708"/>
        <w:gridCol w:w="895"/>
        <w:gridCol w:w="803"/>
        <w:gridCol w:w="1069"/>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9" w:hRule="atLeast"/>
          <w:jc w:val="center"/>
        </w:trPr>
        <w:tc>
          <w:tcPr>
            <w:tcW w:w="1097" w:type="dxa"/>
            <w:vAlign w:val="center"/>
          </w:tcPr>
          <w:p>
            <w:pPr>
              <w:widowControl/>
              <w:jc w:val="center"/>
              <w:textAlignment w:val="center"/>
              <w:rPr>
                <w:rFonts w:ascii="宋体" w:hAnsi="宋体" w:cs="宋体"/>
                <w:bCs/>
                <w:szCs w:val="21"/>
              </w:rPr>
            </w:pPr>
            <w:r>
              <w:rPr>
                <w:rFonts w:hint="eastAsia" w:ascii="宋体" w:hAnsi="宋体" w:cs="宋体"/>
                <w:bCs/>
                <w:kern w:val="0"/>
                <w:szCs w:val="21"/>
              </w:rPr>
              <w:t>名称</w:t>
            </w:r>
          </w:p>
        </w:tc>
        <w:tc>
          <w:tcPr>
            <w:tcW w:w="2903" w:type="dxa"/>
            <w:vAlign w:val="center"/>
          </w:tcPr>
          <w:p>
            <w:pPr>
              <w:widowControl/>
              <w:jc w:val="center"/>
              <w:textAlignment w:val="center"/>
              <w:rPr>
                <w:rFonts w:ascii="宋体" w:hAnsi="宋体" w:cs="宋体"/>
                <w:bCs/>
                <w:szCs w:val="21"/>
              </w:rPr>
            </w:pPr>
            <w:r>
              <w:rPr>
                <w:rFonts w:hint="eastAsia" w:ascii="宋体" w:hAnsi="宋体" w:cs="宋体"/>
                <w:bCs/>
                <w:kern w:val="0"/>
                <w:szCs w:val="21"/>
              </w:rPr>
              <w:t>规格、技术参数、性能要求</w:t>
            </w:r>
          </w:p>
        </w:tc>
        <w:tc>
          <w:tcPr>
            <w:tcW w:w="708" w:type="dxa"/>
            <w:vAlign w:val="center"/>
          </w:tcPr>
          <w:p>
            <w:pPr>
              <w:widowControl/>
              <w:jc w:val="center"/>
              <w:textAlignment w:val="center"/>
              <w:rPr>
                <w:rFonts w:ascii="宋体" w:hAnsi="宋体" w:cs="宋体"/>
                <w:bCs/>
                <w:szCs w:val="21"/>
              </w:rPr>
            </w:pPr>
            <w:r>
              <w:rPr>
                <w:rFonts w:hint="eastAsia" w:ascii="宋体" w:hAnsi="宋体" w:cs="宋体"/>
                <w:bCs/>
                <w:kern w:val="0"/>
                <w:szCs w:val="21"/>
              </w:rPr>
              <w:t>数量</w:t>
            </w:r>
          </w:p>
        </w:tc>
        <w:tc>
          <w:tcPr>
            <w:tcW w:w="895" w:type="dxa"/>
            <w:vAlign w:val="center"/>
          </w:tcPr>
          <w:p>
            <w:pPr>
              <w:widowControl/>
              <w:jc w:val="center"/>
              <w:textAlignment w:val="center"/>
              <w:rPr>
                <w:rFonts w:ascii="宋体" w:hAnsi="宋体" w:cs="宋体"/>
                <w:bCs/>
                <w:szCs w:val="21"/>
              </w:rPr>
            </w:pPr>
            <w:r>
              <w:rPr>
                <w:rFonts w:hint="eastAsia" w:ascii="宋体" w:hAnsi="宋体" w:cs="宋体"/>
                <w:bCs/>
                <w:kern w:val="0"/>
                <w:szCs w:val="21"/>
              </w:rPr>
              <w:t>计量单位</w:t>
            </w:r>
          </w:p>
        </w:tc>
        <w:tc>
          <w:tcPr>
            <w:tcW w:w="803" w:type="dxa"/>
          </w:tcPr>
          <w:p>
            <w:pPr>
              <w:widowControl/>
              <w:jc w:val="center"/>
              <w:textAlignment w:val="center"/>
              <w:rPr>
                <w:rFonts w:ascii="宋体" w:hAnsi="宋体" w:cs="宋体"/>
                <w:bCs/>
                <w:kern w:val="0"/>
                <w:szCs w:val="21"/>
              </w:rPr>
            </w:pPr>
            <w:r>
              <w:rPr>
                <w:rFonts w:hint="eastAsia" w:ascii="宋体" w:hAnsi="宋体" w:cs="宋体"/>
                <w:bCs/>
                <w:kern w:val="0"/>
                <w:szCs w:val="21"/>
              </w:rPr>
              <w:t>单价（元）</w:t>
            </w:r>
          </w:p>
        </w:tc>
        <w:tc>
          <w:tcPr>
            <w:tcW w:w="1069" w:type="dxa"/>
          </w:tcPr>
          <w:p>
            <w:pPr>
              <w:widowControl/>
              <w:jc w:val="center"/>
              <w:textAlignment w:val="center"/>
              <w:rPr>
                <w:rFonts w:ascii="宋体" w:hAnsi="宋体" w:cs="宋体"/>
                <w:bCs/>
                <w:kern w:val="0"/>
                <w:szCs w:val="21"/>
              </w:rPr>
            </w:pPr>
            <w:r>
              <w:rPr>
                <w:rFonts w:hint="eastAsia" w:ascii="宋体" w:hAnsi="宋体" w:cs="宋体"/>
                <w:bCs/>
                <w:kern w:val="0"/>
                <w:szCs w:val="21"/>
              </w:rPr>
              <w:t>栽种费（元）</w:t>
            </w:r>
          </w:p>
        </w:tc>
        <w:tc>
          <w:tcPr>
            <w:tcW w:w="1879" w:type="dxa"/>
          </w:tcPr>
          <w:p>
            <w:pPr>
              <w:widowControl/>
              <w:jc w:val="center"/>
              <w:textAlignment w:val="center"/>
              <w:rPr>
                <w:rFonts w:ascii="宋体" w:hAnsi="宋体" w:cs="宋体"/>
                <w:bCs/>
                <w:kern w:val="0"/>
                <w:szCs w:val="21"/>
              </w:rPr>
            </w:pPr>
            <w:r>
              <w:rPr>
                <w:rFonts w:hint="eastAsia" w:ascii="宋体" w:hAnsi="宋体" w:cs="宋体"/>
                <w:bCs/>
                <w:kern w:val="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9" w:hRule="atLeast"/>
          <w:jc w:val="center"/>
        </w:trPr>
        <w:tc>
          <w:tcPr>
            <w:tcW w:w="1097" w:type="dxa"/>
            <w:vAlign w:val="center"/>
          </w:tcPr>
          <w:p>
            <w:pPr>
              <w:widowControl/>
              <w:jc w:val="center"/>
              <w:textAlignment w:val="center"/>
              <w:rPr>
                <w:rFonts w:ascii="宋体" w:hAnsi="宋体" w:cs="宋体"/>
                <w:szCs w:val="21"/>
              </w:rPr>
            </w:pPr>
          </w:p>
        </w:tc>
        <w:tc>
          <w:tcPr>
            <w:tcW w:w="2903" w:type="dxa"/>
            <w:vAlign w:val="center"/>
          </w:tcPr>
          <w:p>
            <w:pPr>
              <w:widowControl/>
              <w:textAlignment w:val="center"/>
              <w:rPr>
                <w:rFonts w:ascii="宋体" w:hAnsi="宋体" w:cs="宋体"/>
                <w:szCs w:val="21"/>
              </w:rPr>
            </w:pPr>
          </w:p>
        </w:tc>
        <w:tc>
          <w:tcPr>
            <w:tcW w:w="708" w:type="dxa"/>
            <w:vAlign w:val="center"/>
          </w:tcPr>
          <w:p>
            <w:pPr>
              <w:widowControl/>
              <w:jc w:val="center"/>
              <w:textAlignment w:val="center"/>
              <w:rPr>
                <w:rFonts w:ascii="宋体" w:hAnsi="宋体" w:cs="宋体"/>
                <w:szCs w:val="21"/>
              </w:rPr>
            </w:pPr>
          </w:p>
        </w:tc>
        <w:tc>
          <w:tcPr>
            <w:tcW w:w="895" w:type="dxa"/>
            <w:vAlign w:val="center"/>
          </w:tcPr>
          <w:p>
            <w:pPr>
              <w:widowControl/>
              <w:jc w:val="center"/>
              <w:textAlignment w:val="center"/>
              <w:rPr>
                <w:rFonts w:ascii="宋体" w:hAnsi="宋体" w:cs="宋体"/>
                <w:szCs w:val="21"/>
              </w:rPr>
            </w:pPr>
          </w:p>
        </w:tc>
        <w:tc>
          <w:tcPr>
            <w:tcW w:w="803" w:type="dxa"/>
          </w:tcPr>
          <w:p>
            <w:pPr>
              <w:widowControl/>
              <w:jc w:val="center"/>
              <w:textAlignment w:val="center"/>
              <w:rPr>
                <w:rFonts w:ascii="宋体" w:hAnsi="宋体" w:cs="宋体"/>
                <w:szCs w:val="21"/>
              </w:rPr>
            </w:pPr>
          </w:p>
        </w:tc>
        <w:tc>
          <w:tcPr>
            <w:tcW w:w="1069" w:type="dxa"/>
          </w:tcPr>
          <w:p>
            <w:pPr>
              <w:widowControl/>
              <w:jc w:val="center"/>
              <w:textAlignment w:val="center"/>
              <w:rPr>
                <w:rFonts w:ascii="宋体" w:hAnsi="宋体" w:cs="宋体"/>
                <w:szCs w:val="21"/>
              </w:rPr>
            </w:pPr>
          </w:p>
        </w:tc>
        <w:tc>
          <w:tcPr>
            <w:tcW w:w="1879" w:type="dxa"/>
          </w:tcPr>
          <w:p>
            <w:pPr>
              <w:widowControl/>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2" w:hRule="atLeast"/>
          <w:jc w:val="center"/>
        </w:trPr>
        <w:tc>
          <w:tcPr>
            <w:tcW w:w="1097" w:type="dxa"/>
            <w:vAlign w:val="center"/>
          </w:tcPr>
          <w:p>
            <w:pPr>
              <w:widowControl/>
              <w:jc w:val="center"/>
              <w:textAlignment w:val="center"/>
              <w:rPr>
                <w:rFonts w:ascii="宋体" w:hAnsi="宋体" w:cs="宋体"/>
                <w:szCs w:val="21"/>
              </w:rPr>
            </w:pPr>
          </w:p>
        </w:tc>
        <w:tc>
          <w:tcPr>
            <w:tcW w:w="2903" w:type="dxa"/>
            <w:vAlign w:val="center"/>
          </w:tcPr>
          <w:p>
            <w:pPr>
              <w:widowControl/>
              <w:textAlignment w:val="center"/>
              <w:rPr>
                <w:rFonts w:ascii="宋体" w:hAnsi="宋体" w:cs="宋体"/>
                <w:szCs w:val="21"/>
              </w:rPr>
            </w:pPr>
          </w:p>
        </w:tc>
        <w:tc>
          <w:tcPr>
            <w:tcW w:w="708" w:type="dxa"/>
            <w:vAlign w:val="center"/>
          </w:tcPr>
          <w:p>
            <w:pPr>
              <w:widowControl/>
              <w:jc w:val="center"/>
              <w:textAlignment w:val="center"/>
              <w:rPr>
                <w:rFonts w:ascii="宋体" w:hAnsi="宋体" w:cs="宋体"/>
                <w:szCs w:val="21"/>
              </w:rPr>
            </w:pPr>
          </w:p>
        </w:tc>
        <w:tc>
          <w:tcPr>
            <w:tcW w:w="895" w:type="dxa"/>
            <w:vAlign w:val="center"/>
          </w:tcPr>
          <w:p>
            <w:pPr>
              <w:widowControl/>
              <w:jc w:val="center"/>
              <w:textAlignment w:val="center"/>
              <w:rPr>
                <w:rFonts w:ascii="宋体" w:hAnsi="宋体" w:cs="宋体"/>
                <w:szCs w:val="21"/>
              </w:rPr>
            </w:pPr>
          </w:p>
        </w:tc>
        <w:tc>
          <w:tcPr>
            <w:tcW w:w="803" w:type="dxa"/>
          </w:tcPr>
          <w:p>
            <w:pPr>
              <w:jc w:val="center"/>
              <w:rPr>
                <w:rFonts w:ascii="宋体" w:hAnsi="宋体" w:cs="宋体"/>
                <w:szCs w:val="21"/>
              </w:rPr>
            </w:pPr>
          </w:p>
        </w:tc>
        <w:tc>
          <w:tcPr>
            <w:tcW w:w="1069" w:type="dxa"/>
          </w:tcPr>
          <w:p>
            <w:pPr>
              <w:jc w:val="center"/>
              <w:rPr>
                <w:rFonts w:ascii="宋体" w:hAnsi="宋体" w:cs="宋体"/>
                <w:szCs w:val="21"/>
              </w:rPr>
            </w:pPr>
          </w:p>
        </w:tc>
        <w:tc>
          <w:tcPr>
            <w:tcW w:w="1879"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jc w:val="center"/>
        </w:trPr>
        <w:tc>
          <w:tcPr>
            <w:tcW w:w="1097" w:type="dxa"/>
            <w:vAlign w:val="center"/>
          </w:tcPr>
          <w:p>
            <w:pPr>
              <w:widowControl/>
              <w:jc w:val="center"/>
              <w:textAlignment w:val="center"/>
              <w:rPr>
                <w:rFonts w:ascii="宋体" w:hAnsi="宋体" w:cs="宋体"/>
                <w:szCs w:val="21"/>
              </w:rPr>
            </w:pPr>
          </w:p>
        </w:tc>
        <w:tc>
          <w:tcPr>
            <w:tcW w:w="2903" w:type="dxa"/>
            <w:vAlign w:val="center"/>
          </w:tcPr>
          <w:p>
            <w:pPr>
              <w:widowControl/>
              <w:textAlignment w:val="center"/>
              <w:rPr>
                <w:rFonts w:ascii="宋体" w:hAnsi="宋体" w:cs="宋体"/>
                <w:szCs w:val="21"/>
              </w:rPr>
            </w:pPr>
          </w:p>
        </w:tc>
        <w:tc>
          <w:tcPr>
            <w:tcW w:w="708" w:type="dxa"/>
            <w:vAlign w:val="center"/>
          </w:tcPr>
          <w:p>
            <w:pPr>
              <w:widowControl/>
              <w:jc w:val="center"/>
              <w:textAlignment w:val="center"/>
              <w:rPr>
                <w:rFonts w:ascii="宋体" w:hAnsi="宋体" w:cs="宋体"/>
                <w:szCs w:val="21"/>
              </w:rPr>
            </w:pPr>
          </w:p>
        </w:tc>
        <w:tc>
          <w:tcPr>
            <w:tcW w:w="895" w:type="dxa"/>
            <w:vAlign w:val="center"/>
          </w:tcPr>
          <w:p>
            <w:pPr>
              <w:widowControl/>
              <w:jc w:val="center"/>
              <w:textAlignment w:val="center"/>
              <w:rPr>
                <w:rFonts w:ascii="宋体" w:hAnsi="宋体" w:cs="宋体"/>
                <w:szCs w:val="21"/>
              </w:rPr>
            </w:pPr>
          </w:p>
        </w:tc>
        <w:tc>
          <w:tcPr>
            <w:tcW w:w="803" w:type="dxa"/>
          </w:tcPr>
          <w:p>
            <w:pPr>
              <w:jc w:val="center"/>
              <w:rPr>
                <w:rFonts w:ascii="宋体" w:hAnsi="宋体" w:cs="宋体"/>
                <w:szCs w:val="21"/>
              </w:rPr>
            </w:pPr>
          </w:p>
        </w:tc>
        <w:tc>
          <w:tcPr>
            <w:tcW w:w="1069" w:type="dxa"/>
          </w:tcPr>
          <w:p>
            <w:pPr>
              <w:jc w:val="center"/>
              <w:rPr>
                <w:rFonts w:ascii="宋体" w:hAnsi="宋体" w:cs="宋体"/>
                <w:sz w:val="72"/>
                <w:szCs w:val="72"/>
              </w:rPr>
            </w:pPr>
          </w:p>
        </w:tc>
        <w:tc>
          <w:tcPr>
            <w:tcW w:w="1879"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2" w:hRule="atLeast"/>
          <w:jc w:val="center"/>
        </w:trPr>
        <w:tc>
          <w:tcPr>
            <w:tcW w:w="1097" w:type="dxa"/>
            <w:vAlign w:val="center"/>
          </w:tcPr>
          <w:p>
            <w:pPr>
              <w:widowControl/>
              <w:jc w:val="center"/>
              <w:textAlignment w:val="center"/>
              <w:rPr>
                <w:rFonts w:ascii="宋体" w:hAnsi="宋体" w:cs="宋体"/>
                <w:szCs w:val="21"/>
              </w:rPr>
            </w:pPr>
          </w:p>
        </w:tc>
        <w:tc>
          <w:tcPr>
            <w:tcW w:w="2903" w:type="dxa"/>
            <w:vAlign w:val="center"/>
          </w:tcPr>
          <w:p>
            <w:pPr>
              <w:widowControl/>
              <w:textAlignment w:val="center"/>
              <w:rPr>
                <w:rFonts w:ascii="宋体" w:hAnsi="宋体" w:cs="宋体"/>
                <w:szCs w:val="21"/>
              </w:rPr>
            </w:pPr>
          </w:p>
        </w:tc>
        <w:tc>
          <w:tcPr>
            <w:tcW w:w="708" w:type="dxa"/>
            <w:vAlign w:val="center"/>
          </w:tcPr>
          <w:p>
            <w:pPr>
              <w:widowControl/>
              <w:jc w:val="center"/>
              <w:textAlignment w:val="center"/>
              <w:rPr>
                <w:rFonts w:ascii="宋体" w:hAnsi="宋体" w:cs="宋体"/>
                <w:szCs w:val="21"/>
              </w:rPr>
            </w:pPr>
          </w:p>
        </w:tc>
        <w:tc>
          <w:tcPr>
            <w:tcW w:w="895" w:type="dxa"/>
            <w:vAlign w:val="center"/>
          </w:tcPr>
          <w:p>
            <w:pPr>
              <w:widowControl/>
              <w:jc w:val="center"/>
              <w:textAlignment w:val="center"/>
              <w:rPr>
                <w:rFonts w:ascii="宋体" w:hAnsi="宋体" w:cs="宋体"/>
                <w:szCs w:val="21"/>
              </w:rPr>
            </w:pPr>
          </w:p>
        </w:tc>
        <w:tc>
          <w:tcPr>
            <w:tcW w:w="803" w:type="dxa"/>
          </w:tcPr>
          <w:p>
            <w:pPr>
              <w:jc w:val="center"/>
              <w:rPr>
                <w:rFonts w:ascii="宋体" w:hAnsi="宋体" w:cs="宋体"/>
                <w:szCs w:val="21"/>
              </w:rPr>
            </w:pPr>
          </w:p>
        </w:tc>
        <w:tc>
          <w:tcPr>
            <w:tcW w:w="1069" w:type="dxa"/>
          </w:tcPr>
          <w:p>
            <w:pPr>
              <w:jc w:val="center"/>
              <w:rPr>
                <w:rFonts w:ascii="宋体" w:hAnsi="宋体" w:cs="宋体"/>
                <w:szCs w:val="21"/>
              </w:rPr>
            </w:pPr>
          </w:p>
        </w:tc>
        <w:tc>
          <w:tcPr>
            <w:tcW w:w="1879"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1097" w:type="dxa"/>
            <w:vAlign w:val="center"/>
          </w:tcPr>
          <w:p>
            <w:pPr>
              <w:widowControl/>
              <w:jc w:val="center"/>
              <w:textAlignment w:val="center"/>
              <w:rPr>
                <w:rFonts w:ascii="宋体" w:hAnsi="宋体" w:cs="宋体"/>
                <w:szCs w:val="21"/>
              </w:rPr>
            </w:pPr>
          </w:p>
        </w:tc>
        <w:tc>
          <w:tcPr>
            <w:tcW w:w="2903" w:type="dxa"/>
            <w:vAlign w:val="center"/>
          </w:tcPr>
          <w:p>
            <w:pPr>
              <w:widowControl/>
              <w:textAlignment w:val="center"/>
              <w:rPr>
                <w:rStyle w:val="30"/>
                <w:rFonts w:hint="default"/>
                <w:color w:val="auto"/>
                <w:sz w:val="21"/>
                <w:szCs w:val="21"/>
              </w:rPr>
            </w:pPr>
          </w:p>
        </w:tc>
        <w:tc>
          <w:tcPr>
            <w:tcW w:w="708" w:type="dxa"/>
            <w:vAlign w:val="center"/>
          </w:tcPr>
          <w:p>
            <w:pPr>
              <w:widowControl/>
              <w:jc w:val="center"/>
              <w:textAlignment w:val="center"/>
              <w:rPr>
                <w:rFonts w:ascii="宋体" w:hAnsi="宋体" w:cs="宋体"/>
                <w:szCs w:val="21"/>
              </w:rPr>
            </w:pPr>
          </w:p>
        </w:tc>
        <w:tc>
          <w:tcPr>
            <w:tcW w:w="895" w:type="dxa"/>
            <w:vAlign w:val="center"/>
          </w:tcPr>
          <w:p>
            <w:pPr>
              <w:widowControl/>
              <w:jc w:val="center"/>
              <w:textAlignment w:val="center"/>
              <w:rPr>
                <w:rFonts w:ascii="宋体" w:hAnsi="宋体" w:cs="宋体"/>
                <w:szCs w:val="21"/>
              </w:rPr>
            </w:pPr>
          </w:p>
        </w:tc>
        <w:tc>
          <w:tcPr>
            <w:tcW w:w="803" w:type="dxa"/>
          </w:tcPr>
          <w:p>
            <w:pPr>
              <w:jc w:val="center"/>
              <w:rPr>
                <w:rFonts w:ascii="宋体" w:hAnsi="宋体" w:cs="宋体"/>
                <w:szCs w:val="21"/>
              </w:rPr>
            </w:pPr>
          </w:p>
        </w:tc>
        <w:tc>
          <w:tcPr>
            <w:tcW w:w="1069" w:type="dxa"/>
          </w:tcPr>
          <w:p>
            <w:pPr>
              <w:jc w:val="center"/>
              <w:rPr>
                <w:rFonts w:ascii="宋体" w:hAnsi="宋体" w:cs="宋体"/>
                <w:szCs w:val="21"/>
              </w:rPr>
            </w:pPr>
          </w:p>
        </w:tc>
        <w:tc>
          <w:tcPr>
            <w:tcW w:w="1879"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4" w:hRule="atLeast"/>
          <w:jc w:val="center"/>
        </w:trPr>
        <w:tc>
          <w:tcPr>
            <w:tcW w:w="1097" w:type="dxa"/>
            <w:vAlign w:val="center"/>
          </w:tcPr>
          <w:p>
            <w:pPr>
              <w:widowControl/>
              <w:jc w:val="center"/>
              <w:textAlignment w:val="center"/>
              <w:rPr>
                <w:rFonts w:ascii="宋体" w:hAnsi="宋体" w:cs="宋体"/>
                <w:szCs w:val="21"/>
              </w:rPr>
            </w:pPr>
          </w:p>
        </w:tc>
        <w:tc>
          <w:tcPr>
            <w:tcW w:w="2903" w:type="dxa"/>
            <w:vAlign w:val="center"/>
          </w:tcPr>
          <w:p>
            <w:pPr>
              <w:widowControl/>
              <w:textAlignment w:val="center"/>
              <w:rPr>
                <w:rFonts w:ascii="宋体" w:hAnsi="宋体" w:cs="宋体"/>
                <w:szCs w:val="21"/>
              </w:rPr>
            </w:pPr>
          </w:p>
        </w:tc>
        <w:tc>
          <w:tcPr>
            <w:tcW w:w="708" w:type="dxa"/>
            <w:vAlign w:val="center"/>
          </w:tcPr>
          <w:p>
            <w:pPr>
              <w:widowControl/>
              <w:jc w:val="center"/>
              <w:textAlignment w:val="center"/>
              <w:rPr>
                <w:rFonts w:ascii="宋体" w:hAnsi="宋体" w:cs="宋体"/>
                <w:szCs w:val="21"/>
              </w:rPr>
            </w:pPr>
          </w:p>
        </w:tc>
        <w:tc>
          <w:tcPr>
            <w:tcW w:w="895" w:type="dxa"/>
            <w:vAlign w:val="center"/>
          </w:tcPr>
          <w:p>
            <w:pPr>
              <w:widowControl/>
              <w:jc w:val="center"/>
              <w:textAlignment w:val="center"/>
              <w:rPr>
                <w:rFonts w:ascii="宋体" w:hAnsi="宋体" w:cs="宋体"/>
                <w:szCs w:val="21"/>
              </w:rPr>
            </w:pPr>
          </w:p>
        </w:tc>
        <w:tc>
          <w:tcPr>
            <w:tcW w:w="803" w:type="dxa"/>
          </w:tcPr>
          <w:p>
            <w:pPr>
              <w:jc w:val="center"/>
              <w:rPr>
                <w:rFonts w:ascii="宋体" w:hAnsi="宋体" w:cs="宋体"/>
                <w:szCs w:val="21"/>
              </w:rPr>
            </w:pPr>
          </w:p>
        </w:tc>
        <w:tc>
          <w:tcPr>
            <w:tcW w:w="1069" w:type="dxa"/>
          </w:tcPr>
          <w:p>
            <w:pPr>
              <w:jc w:val="center"/>
              <w:rPr>
                <w:rFonts w:ascii="宋体" w:hAnsi="宋体" w:cs="宋体"/>
                <w:szCs w:val="21"/>
              </w:rPr>
            </w:pPr>
          </w:p>
        </w:tc>
        <w:tc>
          <w:tcPr>
            <w:tcW w:w="1879"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4" w:hRule="atLeast"/>
          <w:jc w:val="center"/>
        </w:trPr>
        <w:tc>
          <w:tcPr>
            <w:tcW w:w="9354" w:type="dxa"/>
            <w:gridSpan w:val="7"/>
            <w:vAlign w:val="center"/>
          </w:tcPr>
          <w:p>
            <w:pPr>
              <w:jc w:val="left"/>
              <w:rPr>
                <w:rFonts w:ascii="宋体" w:hAnsi="宋体" w:cs="宋体"/>
                <w:szCs w:val="21"/>
              </w:rPr>
            </w:pPr>
            <w:r>
              <w:rPr>
                <w:rFonts w:hint="eastAsia" w:ascii="宋体" w:hAnsi="宋体" w:cs="宋体"/>
                <w:szCs w:val="21"/>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4" w:hRule="atLeast"/>
          <w:jc w:val="center"/>
        </w:trPr>
        <w:tc>
          <w:tcPr>
            <w:tcW w:w="9354" w:type="dxa"/>
            <w:gridSpan w:val="7"/>
            <w:vAlign w:val="center"/>
          </w:tcPr>
          <w:p>
            <w:pPr>
              <w:pBdr>
                <w:top w:val="none" w:color="FFFFFF" w:sz="0" w:space="0"/>
                <w:left w:val="none" w:color="FFFFFF" w:sz="0" w:space="0"/>
                <w:bottom w:val="none" w:color="FFFFFF" w:sz="0" w:space="0"/>
                <w:right w:val="none" w:color="FFFFFF" w:sz="0" w:space="0"/>
              </w:pBdr>
              <w:jc w:val="left"/>
              <w:rPr>
                <w:rFonts w:ascii="宋体" w:hAnsi="宋体" w:cs="宋体"/>
                <w:szCs w:val="21"/>
              </w:rPr>
            </w:pPr>
            <w:r>
              <w:rPr>
                <w:rFonts w:hint="eastAsia" w:ascii="宋体" w:hAnsi="宋体" w:cs="宋体"/>
                <w:szCs w:val="21"/>
              </w:rPr>
              <w:t>交货地点：</w:t>
            </w:r>
          </w:p>
          <w:p>
            <w:pPr>
              <w:pBdr>
                <w:top w:val="none" w:color="FFFFFF" w:sz="0" w:space="0"/>
                <w:left w:val="none" w:color="FFFFFF" w:sz="0" w:space="0"/>
                <w:bottom w:val="none" w:color="FFFFFF" w:sz="0" w:space="0"/>
                <w:right w:val="none" w:color="FFFFFF" w:sz="0" w:space="0"/>
              </w:pBdr>
              <w:jc w:val="left"/>
              <w:rPr>
                <w:rFonts w:ascii="宋体" w:hAnsi="宋体"/>
                <w:sz w:val="24"/>
              </w:rPr>
            </w:pPr>
            <w:r>
              <w:rPr>
                <w:rFonts w:hint="eastAsia" w:ascii="宋体" w:hAnsi="宋体" w:cs="宋体"/>
                <w:szCs w:val="21"/>
              </w:rPr>
              <w:t>交货时间：</w:t>
            </w:r>
            <w:r>
              <w:rPr>
                <w:rFonts w:hint="eastAsia" w:ascii="宋体" w:hAnsi="宋体" w:cs="宋体"/>
                <w:spacing w:val="10"/>
                <w:kern w:val="0"/>
                <w:sz w:val="24"/>
              </w:rPr>
              <w:t xml:space="preserve"> </w:t>
            </w:r>
          </w:p>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4" w:hRule="atLeast"/>
          <w:jc w:val="center"/>
        </w:trPr>
        <w:tc>
          <w:tcPr>
            <w:tcW w:w="9354" w:type="dxa"/>
            <w:gridSpan w:val="7"/>
            <w:vAlign w:val="center"/>
          </w:tcPr>
          <w:p>
            <w:pPr>
              <w:jc w:val="left"/>
              <w:rPr>
                <w:rFonts w:ascii="宋体" w:hAnsi="宋体" w:cs="宋体"/>
                <w:szCs w:val="21"/>
              </w:rPr>
            </w:pPr>
            <w:r>
              <w:rPr>
                <w:rFonts w:hint="eastAsia" w:ascii="宋体" w:hAnsi="宋体" w:cs="宋体"/>
                <w:bCs/>
                <w:kern w:val="0"/>
                <w:szCs w:val="21"/>
              </w:rPr>
              <w:t>备注：</w:t>
            </w:r>
          </w:p>
        </w:tc>
      </w:tr>
    </w:tbl>
    <w:p>
      <w:pPr>
        <w:ind w:firstLine="240" w:firstLineChars="100"/>
        <w:rPr>
          <w:rFonts w:ascii="宋体" w:hAnsi="宋体" w:cs="楷体_GB2312"/>
          <w:sz w:val="24"/>
        </w:rPr>
      </w:pPr>
    </w:p>
    <w:p>
      <w:pPr>
        <w:spacing w:line="360" w:lineRule="auto"/>
        <w:ind w:firstLine="120" w:firstLineChars="50"/>
        <w:rPr>
          <w:rFonts w:ascii="宋体" w:hAnsi="宋体" w:cs="楷体_GB2312"/>
          <w:sz w:val="24"/>
        </w:rPr>
      </w:pPr>
      <w:r>
        <w:rPr>
          <w:rFonts w:hint="eastAsia" w:ascii="宋体" w:hAnsi="宋体" w:cs="楷体_GB2312"/>
          <w:sz w:val="24"/>
        </w:rPr>
        <w:t xml:space="preserve"> 二、苗木质量及标准</w:t>
      </w:r>
    </w:p>
    <w:p>
      <w:pPr>
        <w:spacing w:line="360" w:lineRule="auto"/>
        <w:rPr>
          <w:rFonts w:ascii="宋体" w:hAnsi="宋体" w:cs="楷体_GB2312"/>
          <w:sz w:val="24"/>
        </w:rPr>
      </w:pPr>
      <w:r>
        <w:rPr>
          <w:rFonts w:hint="eastAsia" w:ascii="宋体" w:hAnsi="宋体" w:cs="楷体_GB2312"/>
          <w:sz w:val="24"/>
        </w:rPr>
        <w:t xml:space="preserve">    (一)苗木质量:所调供货苗木必须是优质苗木。</w:t>
      </w:r>
    </w:p>
    <w:p>
      <w:pPr>
        <w:spacing w:line="360" w:lineRule="auto"/>
        <w:ind w:firstLine="480" w:firstLineChars="200"/>
        <w:rPr>
          <w:rFonts w:ascii="宋体" w:hAnsi="宋体" w:cs="楷体_GB2312"/>
          <w:sz w:val="24"/>
        </w:rPr>
      </w:pPr>
      <w:r>
        <w:rPr>
          <w:rFonts w:hint="eastAsia" w:ascii="宋体" w:hAnsi="宋体" w:cs="楷体_GB2312"/>
          <w:sz w:val="24"/>
        </w:rPr>
        <w:t>(二) 苗木标准:执行云南地方标准DB53/062—2006，要求苗木根系发达、完整、无机械损伤、树形好、树干直、树皮光滑，无病虫害、熟苗、全冠。所调供的苗木应按《中华人民共和国种子法》及《云南省林木种子条例》相关技术规程依法检验合格的，并附有检疫证和种源证明材料。</w:t>
      </w:r>
    </w:p>
    <w:p>
      <w:pPr>
        <w:spacing w:line="360" w:lineRule="auto"/>
        <w:rPr>
          <w:rFonts w:ascii="宋体" w:hAnsi="宋体" w:cs="楷体_GB2312"/>
          <w:sz w:val="24"/>
        </w:rPr>
      </w:pPr>
      <w:r>
        <w:rPr>
          <w:rFonts w:hint="eastAsia" w:ascii="宋体" w:hAnsi="宋体" w:cs="楷体_GB2312"/>
          <w:sz w:val="24"/>
        </w:rPr>
        <w:t>三、苗木的包装、运输、栽种</w:t>
      </w:r>
    </w:p>
    <w:p>
      <w:pPr>
        <w:spacing w:line="360" w:lineRule="auto"/>
        <w:ind w:firstLine="480" w:firstLineChars="200"/>
        <w:rPr>
          <w:rFonts w:ascii="宋体" w:hAnsi="宋体" w:cs="楷体_GB2312"/>
          <w:sz w:val="24"/>
        </w:rPr>
      </w:pPr>
      <w:r>
        <w:rPr>
          <w:rFonts w:hint="eastAsia" w:ascii="宋体" w:hAnsi="宋体" w:cs="楷体_GB2312"/>
          <w:sz w:val="24"/>
        </w:rPr>
        <w:t>1、甲方所需苗木，由乙方按合同第一款中的苗木数量如数包装调运，所发生的费用全部由乙方承担。</w:t>
      </w:r>
    </w:p>
    <w:p>
      <w:pPr>
        <w:spacing w:line="360" w:lineRule="auto"/>
        <w:ind w:firstLine="480" w:firstLineChars="200"/>
        <w:rPr>
          <w:rFonts w:ascii="宋体" w:hAnsi="宋体" w:cs="楷体_GB2312"/>
          <w:sz w:val="24"/>
        </w:rPr>
      </w:pPr>
      <w:r>
        <w:rPr>
          <w:rFonts w:hint="eastAsia" w:ascii="宋体" w:hAnsi="宋体" w:cs="楷体_GB2312"/>
          <w:sz w:val="24"/>
        </w:rPr>
        <w:t>2、乙方在栽种过程中自行办理涉及交通、城管、林业、环卫等城市施工作业相关部门手续。</w:t>
      </w:r>
    </w:p>
    <w:p>
      <w:pPr>
        <w:spacing w:line="360" w:lineRule="auto"/>
        <w:ind w:firstLine="480" w:firstLineChars="200"/>
        <w:rPr>
          <w:rFonts w:ascii="宋体" w:hAnsi="宋体" w:cs="楷体_GB2312"/>
          <w:sz w:val="24"/>
        </w:rPr>
      </w:pPr>
      <w:r>
        <w:rPr>
          <w:rFonts w:hint="eastAsia" w:ascii="宋体" w:hAnsi="宋体" w:cs="楷体_GB2312"/>
          <w:sz w:val="24"/>
        </w:rPr>
        <w:t>3、施工期间及养护期间施工安全及用工安全由乙方全部负责，甲方不承担任何责任。</w:t>
      </w:r>
    </w:p>
    <w:p>
      <w:pPr>
        <w:spacing w:line="360" w:lineRule="auto"/>
        <w:rPr>
          <w:rFonts w:ascii="宋体" w:hAnsi="宋体" w:cs="楷体_GB2312"/>
          <w:sz w:val="24"/>
        </w:rPr>
      </w:pPr>
      <w:r>
        <w:rPr>
          <w:rFonts w:hint="eastAsia" w:ascii="宋体" w:hAnsi="宋体" w:cs="楷体_GB2312"/>
          <w:sz w:val="24"/>
        </w:rPr>
        <w:t>四、验收</w:t>
      </w:r>
    </w:p>
    <w:p>
      <w:pPr>
        <w:spacing w:line="360" w:lineRule="auto"/>
        <w:rPr>
          <w:rFonts w:ascii="宋体" w:hAnsi="宋体" w:cs="楷体_GB2312"/>
          <w:sz w:val="24"/>
        </w:rPr>
      </w:pPr>
      <w:r>
        <w:rPr>
          <w:rFonts w:hint="eastAsia" w:ascii="宋体" w:hAnsi="宋体" w:cs="楷体_GB2312"/>
          <w:sz w:val="24"/>
        </w:rPr>
        <w:t xml:space="preserve">     甲、乙双方根据相关法律法规和谈判文件、成交人报价文件内容进行验收。</w:t>
      </w:r>
    </w:p>
    <w:p>
      <w:pPr>
        <w:spacing w:line="360" w:lineRule="auto"/>
        <w:rPr>
          <w:rFonts w:ascii="宋体" w:hAnsi="宋体" w:cs="楷体_GB2312"/>
          <w:sz w:val="24"/>
        </w:rPr>
      </w:pPr>
      <w:r>
        <w:rPr>
          <w:rFonts w:hint="eastAsia" w:ascii="宋体" w:hAnsi="宋体" w:cs="楷体_GB2312"/>
          <w:sz w:val="24"/>
        </w:rPr>
        <w:t>五、检验、检疫办法</w:t>
      </w:r>
    </w:p>
    <w:p>
      <w:pPr>
        <w:spacing w:line="360" w:lineRule="auto"/>
        <w:ind w:firstLine="480" w:firstLineChars="200"/>
        <w:rPr>
          <w:rFonts w:ascii="宋体" w:hAnsi="宋体" w:cs="楷体_GB2312"/>
          <w:sz w:val="24"/>
        </w:rPr>
      </w:pPr>
      <w:r>
        <w:rPr>
          <w:rFonts w:hint="eastAsia" w:ascii="宋体" w:hAnsi="宋体" w:cs="楷体_GB2312"/>
          <w:sz w:val="24"/>
        </w:rPr>
        <w:t>乙方对所提供的苗木实行终身负责制。今后若发生因品种杂劣造成的损失由乙方负责。</w:t>
      </w:r>
    </w:p>
    <w:p>
      <w:pPr>
        <w:spacing w:line="360" w:lineRule="auto"/>
        <w:rPr>
          <w:rFonts w:ascii="宋体" w:hAnsi="宋体" w:cs="楷体_GB2312"/>
          <w:sz w:val="24"/>
        </w:rPr>
      </w:pPr>
      <w:r>
        <w:rPr>
          <w:rFonts w:hint="eastAsia" w:ascii="宋体" w:hAnsi="宋体" w:cs="楷体_GB2312"/>
          <w:sz w:val="24"/>
        </w:rPr>
        <w:t>六、结算付款方式</w:t>
      </w:r>
    </w:p>
    <w:p>
      <w:pPr>
        <w:spacing w:line="360" w:lineRule="auto"/>
        <w:ind w:firstLine="480" w:firstLineChars="200"/>
        <w:rPr>
          <w:rFonts w:ascii="宋体" w:hAnsi="宋体" w:cs="楷体_GB2312"/>
          <w:b/>
          <w:sz w:val="24"/>
        </w:rPr>
      </w:pPr>
      <w:r>
        <w:rPr>
          <w:rFonts w:hint="eastAsia" w:ascii="宋体" w:hAnsi="宋体" w:cs="楷体_GB2312"/>
          <w:sz w:val="24"/>
        </w:rPr>
        <w:t>1、</w:t>
      </w:r>
      <w:r>
        <w:rPr>
          <w:rFonts w:hint="eastAsia" w:ascii="宋体" w:hAnsi="宋体" w:cs="楷体_GB2312"/>
          <w:b/>
          <w:sz w:val="24"/>
        </w:rPr>
        <w:t>结算以成交人的报价为依据，根据实际交货数量或采购人的实际验收数量结算，栽种费以实际栽种数量结算栽种费。</w:t>
      </w:r>
    </w:p>
    <w:p>
      <w:pPr>
        <w:spacing w:line="360" w:lineRule="auto"/>
        <w:ind w:firstLine="480" w:firstLineChars="200"/>
        <w:rPr>
          <w:rFonts w:ascii="宋体" w:hAnsi="宋体" w:cs="楷体_GB2312"/>
          <w:sz w:val="24"/>
        </w:rPr>
      </w:pPr>
      <w:r>
        <w:rPr>
          <w:rFonts w:hint="eastAsia" w:ascii="宋体" w:hAnsi="宋体" w:cs="楷体_GB2312"/>
          <w:sz w:val="24"/>
        </w:rPr>
        <w:t>2、栽种结后，一个月内付苗木款总额的</w:t>
      </w:r>
      <w:r>
        <w:rPr>
          <w:rFonts w:hint="eastAsia" w:ascii="宋体" w:hAnsi="宋体" w:cs="楷体_GB2312"/>
          <w:sz w:val="24"/>
          <w:u w:val="single"/>
        </w:rPr>
        <w:t xml:space="preserve">   </w:t>
      </w:r>
      <w:r>
        <w:rPr>
          <w:rFonts w:hint="eastAsia" w:ascii="宋体" w:hAnsi="宋体" w:cs="楷体_GB2312"/>
          <w:sz w:val="24"/>
        </w:rPr>
        <w:t>％，其余部分养护期满验收合格后</w:t>
      </w:r>
      <w:r>
        <w:rPr>
          <w:rFonts w:hint="eastAsia" w:ascii="宋体" w:hAnsi="宋体" w:cs="楷体_GB2312"/>
          <w:sz w:val="24"/>
          <w:u w:val="single"/>
        </w:rPr>
        <w:t xml:space="preserve">   </w:t>
      </w:r>
      <w:r>
        <w:rPr>
          <w:rFonts w:hint="eastAsia" w:ascii="宋体" w:hAnsi="宋体" w:cs="楷体_GB2312"/>
          <w:sz w:val="24"/>
        </w:rPr>
        <w:t>内付清。</w:t>
      </w:r>
    </w:p>
    <w:p>
      <w:pPr>
        <w:spacing w:line="360" w:lineRule="auto"/>
        <w:ind w:firstLine="480" w:firstLineChars="200"/>
        <w:rPr>
          <w:rFonts w:ascii="宋体" w:hAnsi="宋体" w:cs="楷体_GB2312"/>
          <w:sz w:val="24"/>
        </w:rPr>
      </w:pPr>
      <w:r>
        <w:rPr>
          <w:rFonts w:hint="eastAsia" w:ascii="宋体" w:hAnsi="宋体" w:cs="楷体_GB2312"/>
          <w:sz w:val="24"/>
        </w:rPr>
        <w:t>3、为保证乙方按合同规定期限交货，在签订本合同时，乙方交合同总价5％的履约合同保证金，到栽种结后，扣除数量不足、小苗、病苗的苗木款后(如所供品种不符，除如数扣减苗款外，加罚一倍品种替换违约金。)，一次性如数退还乙方。</w:t>
      </w:r>
    </w:p>
    <w:p>
      <w:pPr>
        <w:spacing w:line="360" w:lineRule="auto"/>
        <w:ind w:firstLine="480" w:firstLineChars="200"/>
        <w:rPr>
          <w:rFonts w:ascii="宋体" w:hAnsi="宋体" w:cs="楷体_GB2312"/>
          <w:sz w:val="24"/>
        </w:rPr>
      </w:pPr>
      <w:r>
        <w:rPr>
          <w:rFonts w:hint="eastAsia" w:ascii="宋体" w:hAnsi="宋体" w:cs="楷体_GB2312"/>
          <w:sz w:val="24"/>
        </w:rPr>
        <w:t>4、合同期内未能按时完成栽种给采购人造成的损失均由采购人负责赔偿</w:t>
      </w:r>
    </w:p>
    <w:p>
      <w:pPr>
        <w:spacing w:line="360" w:lineRule="auto"/>
        <w:ind w:firstLine="360" w:firstLineChars="150"/>
        <w:rPr>
          <w:rFonts w:ascii="宋体" w:hAnsi="宋体" w:cs="楷体_GB2312"/>
          <w:sz w:val="24"/>
        </w:rPr>
      </w:pPr>
      <w:r>
        <w:rPr>
          <w:rFonts w:hint="eastAsia" w:ascii="宋体" w:hAnsi="宋体" w:cs="楷体_GB2312"/>
          <w:sz w:val="24"/>
        </w:rPr>
        <w:t>七、违约责任</w:t>
      </w:r>
    </w:p>
    <w:p>
      <w:pPr>
        <w:spacing w:line="360" w:lineRule="auto"/>
        <w:ind w:firstLine="480" w:firstLineChars="200"/>
        <w:rPr>
          <w:rFonts w:ascii="宋体" w:hAnsi="宋体" w:cs="楷体_GB2312"/>
          <w:b/>
          <w:sz w:val="24"/>
        </w:rPr>
      </w:pPr>
      <w:r>
        <w:rPr>
          <w:rFonts w:hint="eastAsia" w:ascii="宋体" w:hAnsi="宋体" w:cs="楷体_GB2312"/>
          <w:sz w:val="24"/>
        </w:rPr>
        <w:t xml:space="preserve"> 甲乙双方应共同遵守本合同之规定，认真履行各自职责，不得单方解除合同，若任何一方违约，须赔偿对方所有经济损失和承担一切后果。</w:t>
      </w:r>
    </w:p>
    <w:p>
      <w:pPr>
        <w:spacing w:line="360" w:lineRule="auto"/>
        <w:ind w:firstLine="480" w:firstLineChars="200"/>
        <w:rPr>
          <w:rFonts w:ascii="宋体" w:hAnsi="宋体" w:cs="楷体_GB2312"/>
          <w:sz w:val="24"/>
        </w:rPr>
      </w:pPr>
      <w:r>
        <w:rPr>
          <w:rFonts w:hint="eastAsia" w:ascii="宋体" w:hAnsi="宋体" w:cs="楷体_GB2312"/>
          <w:sz w:val="24"/>
        </w:rPr>
        <w:t>八、本合同经双方签字后生效，至合同任务完成时终止。</w:t>
      </w:r>
    </w:p>
    <w:p>
      <w:pPr>
        <w:spacing w:line="360" w:lineRule="auto"/>
        <w:ind w:firstLine="480" w:firstLineChars="200"/>
        <w:rPr>
          <w:rFonts w:ascii="宋体" w:hAnsi="宋体" w:cs="楷体_GB2312"/>
          <w:sz w:val="24"/>
        </w:rPr>
      </w:pPr>
      <w:r>
        <w:rPr>
          <w:rFonts w:hint="eastAsia" w:ascii="宋体" w:hAnsi="宋体" w:cs="楷体_GB2312"/>
          <w:sz w:val="24"/>
        </w:rPr>
        <w:t>九、本合同未尽事宜，由双方协商解决，解决不了的向当地经济仲裁委员会申请仲裁。</w:t>
      </w:r>
    </w:p>
    <w:p>
      <w:pPr>
        <w:spacing w:line="360" w:lineRule="auto"/>
        <w:ind w:firstLine="480" w:firstLineChars="200"/>
        <w:rPr>
          <w:rFonts w:ascii="宋体" w:hAnsi="宋体" w:cs="楷体_GB2312"/>
          <w:sz w:val="24"/>
        </w:rPr>
      </w:pPr>
      <w:r>
        <w:rPr>
          <w:rFonts w:hint="eastAsia" w:ascii="宋体" w:hAnsi="宋体" w:cs="楷体_GB2312"/>
          <w:sz w:val="24"/>
        </w:rPr>
        <w:t>十、本合同一式六份，甲方三份，乙方三份。</w:t>
      </w:r>
    </w:p>
    <w:p>
      <w:pPr>
        <w:spacing w:line="360" w:lineRule="auto"/>
        <w:ind w:firstLine="480" w:firstLineChars="200"/>
        <w:rPr>
          <w:rFonts w:ascii="宋体" w:hAnsi="宋体" w:cs="楷体_GB2312"/>
          <w:sz w:val="24"/>
        </w:rPr>
      </w:pPr>
    </w:p>
    <w:p>
      <w:pPr>
        <w:spacing w:line="360" w:lineRule="auto"/>
        <w:ind w:firstLine="480" w:firstLineChars="200"/>
        <w:rPr>
          <w:rFonts w:ascii="宋体" w:hAnsi="宋体" w:cs="楷体_GB2312"/>
          <w:sz w:val="24"/>
        </w:rPr>
      </w:pPr>
    </w:p>
    <w:p>
      <w:pPr>
        <w:spacing w:line="360" w:lineRule="auto"/>
        <w:ind w:firstLine="480" w:firstLineChars="200"/>
        <w:rPr>
          <w:rFonts w:ascii="宋体" w:hAnsi="宋体" w:cs="楷体_GB2312"/>
          <w:sz w:val="24"/>
        </w:rPr>
      </w:pPr>
    </w:p>
    <w:p>
      <w:pPr>
        <w:spacing w:line="360" w:lineRule="auto"/>
        <w:ind w:firstLine="480" w:firstLineChars="200"/>
        <w:rPr>
          <w:rFonts w:ascii="宋体" w:hAnsi="宋体" w:cs="楷体_GB2312"/>
          <w:sz w:val="24"/>
        </w:rPr>
      </w:pPr>
      <w:r>
        <w:rPr>
          <w:rFonts w:hint="eastAsia" w:ascii="宋体" w:hAnsi="宋体" w:cs="楷体_GB2312"/>
          <w:sz w:val="24"/>
        </w:rPr>
        <w:t>甲   方：              （盖章）        乙  方：          （盖章）</w:t>
      </w:r>
    </w:p>
    <w:p>
      <w:pPr>
        <w:spacing w:line="360" w:lineRule="auto"/>
        <w:ind w:firstLine="480" w:firstLineChars="200"/>
        <w:rPr>
          <w:rFonts w:ascii="宋体" w:hAnsi="宋体" w:cs="楷体_GB2312"/>
          <w:sz w:val="24"/>
        </w:rPr>
      </w:pPr>
      <w:r>
        <w:rPr>
          <w:rFonts w:hint="eastAsia" w:ascii="宋体" w:hAnsi="宋体" w:cs="楷体_GB2312"/>
          <w:sz w:val="24"/>
        </w:rPr>
        <w:t>代表签字：                             代表签字：</w:t>
      </w:r>
    </w:p>
    <w:p>
      <w:pPr>
        <w:spacing w:line="360" w:lineRule="auto"/>
        <w:ind w:firstLine="480" w:firstLineChars="200"/>
        <w:rPr>
          <w:rFonts w:ascii="宋体" w:hAnsi="宋体" w:cs="楷体_GB2312"/>
          <w:sz w:val="24"/>
        </w:rPr>
      </w:pPr>
      <w:r>
        <w:rPr>
          <w:rFonts w:hint="eastAsia" w:ascii="宋体" w:hAnsi="宋体" w:cs="楷体_GB2312"/>
          <w:sz w:val="24"/>
        </w:rPr>
        <w:t>经办人：                               经办人：</w:t>
      </w:r>
    </w:p>
    <w:p>
      <w:pPr>
        <w:spacing w:line="360" w:lineRule="auto"/>
        <w:rPr>
          <w:rFonts w:ascii="宋体" w:hAnsi="宋体" w:cs="楷体_GB2312"/>
          <w:sz w:val="24"/>
        </w:rPr>
      </w:pPr>
      <w:r>
        <w:rPr>
          <w:rFonts w:hint="eastAsia" w:ascii="宋体" w:hAnsi="宋体" w:cs="楷体_GB2312"/>
          <w:sz w:val="24"/>
        </w:rPr>
        <w:t xml:space="preserve">    签字时间：                             签字时间：</w:t>
      </w:r>
    </w:p>
    <w:p>
      <w:pPr>
        <w:jc w:val="center"/>
        <w:rPr>
          <w:rFonts w:ascii="宋体" w:hAnsi="宋体" w:cs="楷体_GB2312"/>
          <w:b/>
          <w:bCs/>
          <w:sz w:val="24"/>
        </w:rPr>
      </w:pPr>
    </w:p>
    <w:p>
      <w:pPr>
        <w:jc w:val="center"/>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2"/>
        <w:rPr>
          <w:rFonts w:ascii="宋体" w:hAnsi="宋体" w:cs="楷体_GB2312"/>
          <w:b/>
          <w:bCs/>
          <w:sz w:val="24"/>
        </w:rPr>
      </w:pPr>
    </w:p>
    <w:p>
      <w:pPr>
        <w:pStyle w:val="10"/>
        <w:adjustRightInd w:val="0"/>
        <w:snapToGrid w:val="0"/>
        <w:spacing w:line="360" w:lineRule="auto"/>
        <w:jc w:val="center"/>
        <w:rPr>
          <w:rFonts w:cs="楷体_GB2312"/>
        </w:rPr>
      </w:pPr>
    </w:p>
    <w:p>
      <w:pPr>
        <w:autoSpaceDE w:val="0"/>
        <w:autoSpaceDN w:val="0"/>
        <w:adjustRightInd w:val="0"/>
        <w:spacing w:beforeLines="10" w:line="480" w:lineRule="exact"/>
        <w:rPr>
          <w:rFonts w:ascii="宋体" w:hAnsi="宋体"/>
          <w:sz w:val="24"/>
        </w:rPr>
      </w:pPr>
    </w:p>
    <w:p>
      <w:pPr>
        <w:autoSpaceDE w:val="0"/>
        <w:autoSpaceDN w:val="0"/>
        <w:adjustRightInd w:val="0"/>
        <w:spacing w:line="400" w:lineRule="atLeas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pStyle w:val="3"/>
        <w:numPr>
          <w:ilvl w:val="0"/>
          <w:numId w:val="3"/>
        </w:numPr>
        <w:spacing w:before="0" w:after="0"/>
        <w:jc w:val="center"/>
      </w:pPr>
      <w:bookmarkStart w:id="53" w:name="_Toc29357077"/>
      <w:bookmarkStart w:id="54" w:name="_Toc69565571"/>
      <w:r>
        <w:rPr>
          <w:rFonts w:hint="eastAsia" w:ascii="宋体" w:hAnsi="宋体"/>
          <w:sz w:val="48"/>
          <w:szCs w:val="48"/>
        </w:rPr>
        <w:t xml:space="preserve"> </w:t>
      </w:r>
      <w:bookmarkEnd w:id="53"/>
      <w:bookmarkEnd w:id="54"/>
      <w:bookmarkStart w:id="55" w:name="_Toc69989534"/>
      <w:r>
        <w:rPr>
          <w:rFonts w:hint="eastAsia" w:ascii="宋体" w:hAnsi="宋体"/>
          <w:sz w:val="48"/>
          <w:szCs w:val="48"/>
        </w:rPr>
        <w:t>申请文件格式</w:t>
      </w:r>
      <w:bookmarkEnd w:id="55"/>
    </w:p>
    <w:p>
      <w:pPr>
        <w:ind w:firstLine="480" w:firstLineChars="200"/>
        <w:rPr>
          <w:sz w:val="24"/>
          <w:szCs w:val="28"/>
        </w:rPr>
      </w:pPr>
      <w:r>
        <w:rPr>
          <w:rFonts w:hint="eastAsia"/>
          <w:sz w:val="24"/>
          <w:szCs w:val="28"/>
        </w:rPr>
        <w:t>为帮助谈判申请人高效规范编写申请文件，也便于评委充分有效查阅谈判申请人的情况，特提供本申请文件要求和部分格式，请参照这些格式编制申请文件。</w:t>
      </w:r>
    </w:p>
    <w:p>
      <w:pPr>
        <w:spacing w:before="60" w:after="60" w:line="400" w:lineRule="exact"/>
        <w:rPr>
          <w:rFonts w:ascii="宋体" w:hAnsi="宋体"/>
          <w:b/>
          <w:sz w:val="24"/>
        </w:rPr>
      </w:pPr>
    </w:p>
    <w:p>
      <w:pPr>
        <w:pStyle w:val="4"/>
        <w:spacing w:before="120" w:after="120" w:line="480" w:lineRule="exact"/>
        <w:rPr>
          <w:rFonts w:ascii="宋体" w:hAnsi="宋体"/>
          <w:bCs w:val="0"/>
          <w:sz w:val="36"/>
          <w:szCs w:val="36"/>
        </w:rPr>
      </w:pPr>
      <w:r>
        <w:rPr>
          <w:rFonts w:ascii="宋体" w:hAnsi="宋体"/>
        </w:rPr>
        <w:br w:type="page"/>
      </w:r>
    </w:p>
    <w:p>
      <w:pPr>
        <w:spacing w:before="120" w:after="120" w:line="400" w:lineRule="atLeast"/>
        <w:jc w:val="center"/>
        <w:rPr>
          <w:rFonts w:ascii="宋体" w:hAnsi="宋体"/>
          <w:sz w:val="24"/>
        </w:rPr>
      </w:pPr>
      <w:r>
        <w:rPr>
          <w:rFonts w:hint="eastAsia" w:ascii="宋体" w:hAnsi="宋体"/>
          <w:b/>
          <w:sz w:val="56"/>
          <w:szCs w:val="56"/>
        </w:rPr>
        <w:t>楚雄医药高等专科学校师生绿化采购项目</w:t>
      </w:r>
    </w:p>
    <w:p>
      <w:pPr>
        <w:spacing w:before="120" w:after="120" w:line="400" w:lineRule="atLeast"/>
        <w:jc w:val="center"/>
        <w:rPr>
          <w:rFonts w:ascii="宋体" w:hAnsi="宋体"/>
          <w:sz w:val="24"/>
        </w:rPr>
      </w:pPr>
    </w:p>
    <w:p>
      <w:pPr>
        <w:spacing w:before="120" w:after="120" w:line="400" w:lineRule="atLeast"/>
        <w:jc w:val="center"/>
        <w:rPr>
          <w:rFonts w:ascii="宋体" w:hAnsi="宋体"/>
          <w:sz w:val="24"/>
        </w:rPr>
      </w:pPr>
    </w:p>
    <w:p>
      <w:pPr>
        <w:spacing w:before="120" w:after="120" w:line="400" w:lineRule="atLeast"/>
        <w:jc w:val="center"/>
        <w:rPr>
          <w:rFonts w:ascii="宋体" w:hAnsi="宋体"/>
          <w:sz w:val="24"/>
        </w:rPr>
      </w:pPr>
    </w:p>
    <w:p>
      <w:pPr>
        <w:spacing w:before="120" w:after="120" w:line="400" w:lineRule="atLeast"/>
        <w:jc w:val="center"/>
        <w:rPr>
          <w:rFonts w:ascii="宋体" w:hAnsi="宋体"/>
          <w:sz w:val="24"/>
        </w:rPr>
      </w:pPr>
    </w:p>
    <w:p>
      <w:pPr>
        <w:spacing w:before="120" w:after="120" w:line="400" w:lineRule="atLeast"/>
        <w:jc w:val="center"/>
        <w:rPr>
          <w:rFonts w:ascii="宋体" w:hAnsi="宋体"/>
          <w:b/>
          <w:sz w:val="56"/>
          <w:szCs w:val="72"/>
        </w:rPr>
      </w:pPr>
      <w:r>
        <w:rPr>
          <w:rFonts w:hint="eastAsia" w:ascii="宋体" w:hAnsi="宋体"/>
          <w:b/>
          <w:sz w:val="56"/>
          <w:szCs w:val="72"/>
        </w:rPr>
        <w:t>竞争性谈判申请文件</w:t>
      </w:r>
    </w:p>
    <w:p>
      <w:pPr>
        <w:spacing w:before="120" w:after="120" w:line="400" w:lineRule="atLeast"/>
        <w:jc w:val="center"/>
        <w:rPr>
          <w:rFonts w:ascii="宋体" w:hAnsi="宋体"/>
          <w:b/>
          <w:bCs/>
          <w:sz w:val="28"/>
        </w:rPr>
      </w:pPr>
      <w:r>
        <w:rPr>
          <w:rFonts w:hint="eastAsia" w:ascii="宋体" w:hAnsi="宋体"/>
          <w:b/>
          <w:bCs/>
          <w:sz w:val="28"/>
        </w:rPr>
        <w:t>(项目编号：CXYZC【2021】3号)</w:t>
      </w:r>
    </w:p>
    <w:p>
      <w:pPr>
        <w:spacing w:before="120" w:after="120" w:line="400" w:lineRule="atLeast"/>
        <w:jc w:val="center"/>
        <w:rPr>
          <w:rFonts w:ascii="宋体" w:hAnsi="宋体"/>
          <w:b/>
          <w:sz w:val="28"/>
          <w:szCs w:val="28"/>
        </w:rPr>
      </w:pPr>
    </w:p>
    <w:p>
      <w:pPr>
        <w:spacing w:before="120" w:after="120" w:line="400" w:lineRule="atLeast"/>
        <w:jc w:val="center"/>
        <w:rPr>
          <w:rFonts w:ascii="宋体" w:hAnsi="宋体"/>
          <w:b/>
        </w:rPr>
      </w:pPr>
    </w:p>
    <w:p>
      <w:pPr>
        <w:spacing w:before="120" w:after="120" w:line="400" w:lineRule="atLeast"/>
        <w:jc w:val="center"/>
        <w:rPr>
          <w:rFonts w:ascii="宋体" w:hAnsi="宋体"/>
          <w:b/>
        </w:rPr>
      </w:pPr>
    </w:p>
    <w:p>
      <w:pPr>
        <w:spacing w:before="120" w:after="120" w:line="400" w:lineRule="atLeast"/>
        <w:jc w:val="center"/>
        <w:rPr>
          <w:rFonts w:ascii="宋体" w:hAnsi="宋体"/>
          <w:b/>
        </w:rPr>
      </w:pPr>
    </w:p>
    <w:p>
      <w:pPr>
        <w:spacing w:before="120" w:after="120" w:line="400" w:lineRule="atLeast"/>
        <w:jc w:val="center"/>
        <w:rPr>
          <w:rFonts w:ascii="宋体" w:hAnsi="宋体"/>
          <w:b/>
        </w:rPr>
      </w:pPr>
    </w:p>
    <w:p>
      <w:pPr>
        <w:spacing w:line="700" w:lineRule="atLeast"/>
        <w:ind w:left="840" w:leftChars="400"/>
        <w:rPr>
          <w:rFonts w:ascii="宋体" w:hAnsi="宋体"/>
          <w:bCs/>
          <w:sz w:val="30"/>
        </w:rPr>
      </w:pPr>
    </w:p>
    <w:p>
      <w:pPr>
        <w:spacing w:line="700" w:lineRule="atLeast"/>
        <w:ind w:left="840" w:leftChars="400"/>
        <w:rPr>
          <w:rFonts w:ascii="宋体" w:hAnsi="宋体"/>
          <w:bCs/>
          <w:sz w:val="30"/>
        </w:rPr>
      </w:pPr>
    </w:p>
    <w:p>
      <w:pPr>
        <w:spacing w:line="700" w:lineRule="atLeast"/>
        <w:ind w:left="840" w:leftChars="400"/>
        <w:rPr>
          <w:rFonts w:ascii="宋体" w:hAnsi="宋体"/>
          <w:bCs/>
          <w:sz w:val="30"/>
        </w:rPr>
      </w:pPr>
    </w:p>
    <w:p>
      <w:pPr>
        <w:spacing w:line="360" w:lineRule="auto"/>
        <w:ind w:left="178" w:leftChars="85" w:right="-504" w:rightChars="-240" w:firstLine="341" w:firstLineChars="122"/>
        <w:rPr>
          <w:rFonts w:ascii="宋体" w:hAnsi="宋体" w:cs="宋体"/>
          <w:sz w:val="28"/>
          <w:szCs w:val="28"/>
          <w:u w:val="single"/>
        </w:rPr>
      </w:pPr>
      <w:bookmarkStart w:id="56" w:name="_Toc69565572"/>
      <w:r>
        <w:rPr>
          <w:rFonts w:hint="eastAsia" w:ascii="宋体" w:hAnsi="宋体" w:cs="宋体"/>
          <w:sz w:val="28"/>
          <w:szCs w:val="28"/>
        </w:rPr>
        <w:t>谈判申请人：</w:t>
      </w:r>
      <w:r>
        <w:rPr>
          <w:rFonts w:hint="eastAsia" w:ascii="宋体" w:hAnsi="宋体" w:cs="宋体"/>
          <w:sz w:val="28"/>
          <w:szCs w:val="28"/>
          <w:u w:val="single"/>
        </w:rPr>
        <w:t xml:space="preserve">                             （盖公章）</w:t>
      </w:r>
    </w:p>
    <w:p>
      <w:pPr>
        <w:spacing w:line="360" w:lineRule="auto"/>
        <w:ind w:left="178" w:leftChars="85" w:right="-504" w:rightChars="-240" w:firstLine="341" w:firstLineChars="122"/>
        <w:rPr>
          <w:rFonts w:ascii="宋体" w:hAnsi="宋体" w:cs="宋体"/>
          <w:sz w:val="28"/>
          <w:szCs w:val="28"/>
        </w:rPr>
      </w:pPr>
    </w:p>
    <w:p>
      <w:pPr>
        <w:spacing w:line="360" w:lineRule="auto"/>
        <w:ind w:left="178" w:leftChars="85" w:right="-504" w:rightChars="-240" w:firstLine="341" w:firstLineChars="122"/>
        <w:rPr>
          <w:rFonts w:ascii="宋体" w:hAnsi="宋体" w:cs="宋体"/>
          <w:sz w:val="28"/>
          <w:szCs w:val="28"/>
          <w:u w:val="single"/>
        </w:rPr>
      </w:pPr>
      <w:r>
        <w:rPr>
          <w:rFonts w:hint="eastAsia" w:ascii="宋体" w:hAnsi="宋体" w:cs="宋体"/>
          <w:sz w:val="28"/>
          <w:szCs w:val="28"/>
        </w:rPr>
        <w:t>法定代表人或其委托代理人：</w:t>
      </w:r>
      <w:r>
        <w:rPr>
          <w:rFonts w:hint="eastAsia" w:ascii="宋体" w:hAnsi="宋体" w:cs="宋体"/>
          <w:sz w:val="28"/>
          <w:szCs w:val="28"/>
          <w:u w:val="single"/>
        </w:rPr>
        <w:t xml:space="preserve">              （签字或盖章）</w:t>
      </w:r>
    </w:p>
    <w:p>
      <w:pPr>
        <w:spacing w:line="360" w:lineRule="auto"/>
        <w:ind w:right="-504" w:rightChars="-240" w:firstLine="560"/>
        <w:rPr>
          <w:rFonts w:ascii="宋体" w:hAnsi="宋体" w:cs="宋体"/>
          <w:sz w:val="28"/>
          <w:szCs w:val="28"/>
        </w:rPr>
      </w:pPr>
    </w:p>
    <w:p>
      <w:pPr>
        <w:spacing w:line="360" w:lineRule="auto"/>
        <w:ind w:right="-504" w:rightChars="-240" w:firstLine="560"/>
        <w:rPr>
          <w:rFonts w:ascii="宋体" w:hAnsi="宋体" w:cs="宋体"/>
          <w:sz w:val="28"/>
          <w:szCs w:val="28"/>
        </w:rPr>
      </w:pPr>
      <w:r>
        <w:rPr>
          <w:rFonts w:hint="eastAsia" w:ascii="宋体" w:hAnsi="宋体" w:cs="宋体"/>
          <w:sz w:val="28"/>
          <w:szCs w:val="28"/>
        </w:rPr>
        <w:t xml:space="preserve">   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before="60" w:after="60" w:line="500" w:lineRule="exact"/>
        <w:ind w:firstLine="2108" w:firstLineChars="1000"/>
        <w:rPr>
          <w:rFonts w:ascii="宋体" w:hAnsi="宋体"/>
          <w:b/>
          <w:bCs/>
          <w:sz w:val="36"/>
          <w:szCs w:val="36"/>
          <w:lang w:val="zh-CN"/>
        </w:rPr>
      </w:pPr>
      <w:r>
        <w:rPr>
          <w:rFonts w:ascii="宋体" w:hAnsi="宋体"/>
          <w:b/>
        </w:rPr>
        <w:br w:type="page"/>
      </w:r>
      <w:bookmarkEnd w:id="56"/>
      <w:bookmarkStart w:id="57" w:name="_Toc452054677"/>
    </w:p>
    <w:p>
      <w:pPr>
        <w:pStyle w:val="4"/>
        <w:spacing w:before="120" w:after="120" w:line="480" w:lineRule="exact"/>
        <w:jc w:val="center"/>
        <w:rPr>
          <w:rFonts w:ascii="宋体" w:hAnsi="宋体"/>
          <w:bCs w:val="0"/>
          <w:sz w:val="36"/>
          <w:szCs w:val="36"/>
        </w:rPr>
      </w:pPr>
      <w:bookmarkStart w:id="58" w:name="_Toc69989535"/>
      <w:r>
        <w:rPr>
          <w:rFonts w:hint="eastAsia" w:ascii="宋体" w:hAnsi="宋体"/>
          <w:bCs w:val="0"/>
          <w:sz w:val="36"/>
          <w:szCs w:val="36"/>
        </w:rPr>
        <w:t>报价</w:t>
      </w:r>
      <w:r>
        <w:rPr>
          <w:rFonts w:ascii="宋体" w:hAnsi="宋体"/>
          <w:sz w:val="36"/>
          <w:szCs w:val="36"/>
        </w:rPr>
        <w:t>一览表</w:t>
      </w:r>
      <w:r>
        <w:rPr>
          <w:rFonts w:hint="eastAsia" w:ascii="宋体" w:hAnsi="宋体"/>
          <w:sz w:val="36"/>
          <w:szCs w:val="36"/>
        </w:rPr>
        <w:t>（初次报价表）</w:t>
      </w:r>
      <w:bookmarkEnd w:id="58"/>
    </w:p>
    <w:p/>
    <w:p>
      <w:pPr>
        <w:rPr>
          <w:sz w:val="24"/>
        </w:rPr>
      </w:pPr>
    </w:p>
    <w:p>
      <w:pPr>
        <w:ind w:left="1679" w:leftChars="228" w:hanging="1200" w:hangingChars="500"/>
        <w:rPr>
          <w:sz w:val="24"/>
        </w:rPr>
      </w:pPr>
      <w:r>
        <w:rPr>
          <w:rFonts w:hint="eastAsia"/>
          <w:sz w:val="24"/>
        </w:rPr>
        <w:t>项目名称：</w:t>
      </w:r>
      <w:r>
        <w:rPr>
          <w:rFonts w:hint="eastAsia" w:ascii="宋体" w:hAnsi="宋体" w:cs="宋体"/>
          <w:sz w:val="24"/>
          <w:szCs w:val="24"/>
        </w:rPr>
        <w:t>楚雄医药高等专科学校师生绿化采购项目</w:t>
      </w:r>
    </w:p>
    <w:p>
      <w:pPr>
        <w:ind w:firstLine="480" w:firstLineChars="200"/>
        <w:rPr>
          <w:sz w:val="24"/>
        </w:rPr>
      </w:pPr>
      <w:r>
        <w:rPr>
          <w:rFonts w:hint="eastAsia"/>
          <w:sz w:val="24"/>
        </w:rPr>
        <w:t>项目编号：CXYZC【2021】3号</w:t>
      </w:r>
    </w:p>
    <w:tbl>
      <w:tblPr>
        <w:tblStyle w:val="19"/>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2"/>
        <w:gridCol w:w="1508"/>
        <w:gridCol w:w="1432"/>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362" w:type="dxa"/>
            <w:vAlign w:val="center"/>
          </w:tcPr>
          <w:p>
            <w:pPr>
              <w:jc w:val="center"/>
              <w:rPr>
                <w:rFonts w:ascii="宋体" w:hAnsi="宋体" w:cs="宋体"/>
                <w:sz w:val="24"/>
                <w:szCs w:val="24"/>
              </w:rPr>
            </w:pPr>
            <w:r>
              <w:rPr>
                <w:rFonts w:hint="eastAsia" w:ascii="宋体" w:hAnsi="宋体" w:cs="宋体"/>
                <w:sz w:val="24"/>
                <w:szCs w:val="24"/>
              </w:rPr>
              <w:t>报价（元）</w:t>
            </w:r>
          </w:p>
        </w:tc>
        <w:tc>
          <w:tcPr>
            <w:tcW w:w="1508" w:type="dxa"/>
            <w:vAlign w:val="center"/>
          </w:tcPr>
          <w:p>
            <w:pPr>
              <w:jc w:val="center"/>
              <w:rPr>
                <w:rFonts w:ascii="宋体" w:hAnsi="宋体" w:cs="宋体"/>
                <w:sz w:val="24"/>
                <w:szCs w:val="24"/>
              </w:rPr>
            </w:pPr>
            <w:r>
              <w:rPr>
                <w:rFonts w:hint="eastAsia" w:ascii="宋体" w:hAnsi="宋体" w:cs="宋体"/>
                <w:sz w:val="24"/>
                <w:szCs w:val="24"/>
              </w:rPr>
              <w:t>交货期</w:t>
            </w:r>
          </w:p>
        </w:tc>
        <w:tc>
          <w:tcPr>
            <w:tcW w:w="1432" w:type="dxa"/>
            <w:vAlign w:val="center"/>
          </w:tcPr>
          <w:p>
            <w:pPr>
              <w:jc w:val="center"/>
              <w:rPr>
                <w:rFonts w:ascii="宋体" w:hAnsi="宋体" w:cs="宋体"/>
                <w:sz w:val="24"/>
                <w:szCs w:val="24"/>
              </w:rPr>
            </w:pPr>
            <w:r>
              <w:rPr>
                <w:rFonts w:hint="eastAsia" w:ascii="宋体" w:hAnsi="宋体" w:cs="宋体"/>
                <w:sz w:val="24"/>
                <w:szCs w:val="24"/>
              </w:rPr>
              <w:t>交货地点</w:t>
            </w:r>
          </w:p>
        </w:tc>
        <w:tc>
          <w:tcPr>
            <w:tcW w:w="1886" w:type="dxa"/>
            <w:vAlign w:val="center"/>
          </w:tcPr>
          <w:p>
            <w:pPr>
              <w:jc w:val="center"/>
              <w:rPr>
                <w:rFonts w:ascii="宋体" w:hAnsi="宋体" w:cs="宋体"/>
                <w:sz w:val="24"/>
                <w:szCs w:val="24"/>
              </w:rPr>
            </w:pPr>
            <w:r>
              <w:rPr>
                <w:rFonts w:hint="eastAsia" w:ascii="宋体" w:hAnsi="宋体" w:cs="宋体"/>
                <w:sz w:val="24"/>
                <w:szCs w:val="24"/>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362" w:type="dxa"/>
            <w:vAlign w:val="center"/>
          </w:tcPr>
          <w:p>
            <w:pPr>
              <w:jc w:val="left"/>
              <w:rPr>
                <w:rFonts w:ascii="宋体" w:hAnsi="宋体" w:cs="宋体"/>
                <w:sz w:val="24"/>
                <w:szCs w:val="24"/>
              </w:rPr>
            </w:pPr>
            <w:r>
              <w:rPr>
                <w:rFonts w:hint="eastAsia" w:ascii="宋体" w:hAnsi="宋体" w:cs="宋体"/>
                <w:sz w:val="24"/>
                <w:szCs w:val="24"/>
              </w:rPr>
              <w:t xml:space="preserve">小写：  </w:t>
            </w:r>
          </w:p>
          <w:p>
            <w:pPr>
              <w:jc w:val="left"/>
              <w:rPr>
                <w:rFonts w:ascii="宋体" w:hAnsi="宋体" w:cs="宋体"/>
                <w:sz w:val="24"/>
                <w:szCs w:val="24"/>
              </w:rPr>
            </w:pPr>
          </w:p>
          <w:p>
            <w:pPr>
              <w:jc w:val="left"/>
              <w:rPr>
                <w:rFonts w:ascii="宋体" w:hAnsi="宋体" w:cs="宋体"/>
                <w:sz w:val="24"/>
                <w:szCs w:val="24"/>
              </w:rPr>
            </w:pPr>
            <w:r>
              <w:rPr>
                <w:rFonts w:hint="eastAsia" w:ascii="宋体" w:hAnsi="宋体" w:cs="宋体"/>
                <w:sz w:val="24"/>
                <w:szCs w:val="24"/>
              </w:rPr>
              <w:t xml:space="preserve">大写：        </w:t>
            </w:r>
          </w:p>
          <w:p>
            <w:pPr>
              <w:jc w:val="left"/>
              <w:rPr>
                <w:rFonts w:ascii="宋体" w:hAnsi="宋体" w:cs="宋体"/>
                <w:sz w:val="24"/>
                <w:szCs w:val="24"/>
              </w:rPr>
            </w:pPr>
          </w:p>
        </w:tc>
        <w:tc>
          <w:tcPr>
            <w:tcW w:w="1508" w:type="dxa"/>
            <w:vAlign w:val="center"/>
          </w:tcPr>
          <w:p>
            <w:pPr>
              <w:jc w:val="center"/>
              <w:rPr>
                <w:rFonts w:ascii="宋体" w:hAnsi="宋体" w:cs="宋体"/>
                <w:sz w:val="24"/>
                <w:szCs w:val="24"/>
              </w:rPr>
            </w:pPr>
          </w:p>
        </w:tc>
        <w:tc>
          <w:tcPr>
            <w:tcW w:w="1432" w:type="dxa"/>
            <w:vAlign w:val="center"/>
          </w:tcPr>
          <w:p>
            <w:pPr>
              <w:jc w:val="center"/>
              <w:rPr>
                <w:rFonts w:ascii="宋体" w:hAnsi="宋体" w:cs="宋体"/>
                <w:sz w:val="24"/>
                <w:szCs w:val="24"/>
              </w:rPr>
            </w:pPr>
          </w:p>
        </w:tc>
        <w:tc>
          <w:tcPr>
            <w:tcW w:w="1886"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9188" w:type="dxa"/>
            <w:gridSpan w:val="4"/>
            <w:vAlign w:val="center"/>
          </w:tcPr>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谈判申请人（盖单位公章）：</w:t>
            </w:r>
            <w:r>
              <w:rPr>
                <w:rFonts w:hint="eastAsia" w:ascii="宋体" w:hAnsi="宋体" w:cs="宋体"/>
                <w:sz w:val="24"/>
                <w:szCs w:val="24"/>
                <w:u w:val="single"/>
              </w:rPr>
              <w:t>　　　　　　　　　　　　</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法定代表人或其委托代理人（签字或盖章）：</w:t>
            </w:r>
            <w:r>
              <w:rPr>
                <w:rFonts w:hint="eastAsia" w:ascii="宋体" w:hAnsi="宋体" w:cs="宋体"/>
                <w:sz w:val="24"/>
                <w:szCs w:val="24"/>
                <w:u w:val="single"/>
              </w:rPr>
              <w:t>　　　　　　　　　　</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pPr>
              <w:rPr>
                <w:rFonts w:ascii="宋体" w:hAnsi="宋体" w:cs="宋体"/>
                <w:sz w:val="24"/>
                <w:szCs w:val="24"/>
              </w:rPr>
            </w:pPr>
          </w:p>
        </w:tc>
      </w:tr>
    </w:tbl>
    <w:p>
      <w:pPr>
        <w:rPr>
          <w:sz w:val="24"/>
        </w:rPr>
      </w:pPr>
    </w:p>
    <w:p>
      <w:pPr>
        <w:pStyle w:val="2"/>
        <w:rPr>
          <w:color w:val="auto"/>
        </w:rPr>
      </w:pPr>
    </w:p>
    <w:p>
      <w:pPr>
        <w:ind w:firstLine="240" w:firstLineChars="100"/>
        <w:rPr>
          <w:sz w:val="24"/>
        </w:rPr>
      </w:pPr>
      <w:r>
        <w:rPr>
          <w:sz w:val="24"/>
        </w:rPr>
        <w:t>注：此表应放于</w:t>
      </w:r>
      <w:r>
        <w:rPr>
          <w:rFonts w:hint="eastAsia"/>
          <w:sz w:val="24"/>
        </w:rPr>
        <w:t>申请文件</w:t>
      </w:r>
      <w:r>
        <w:rPr>
          <w:sz w:val="24"/>
        </w:rPr>
        <w:t>封面后第一页。</w:t>
      </w:r>
    </w:p>
    <w:p>
      <w:pPr>
        <w:spacing w:before="60" w:after="60" w:line="500" w:lineRule="exact"/>
        <w:rPr>
          <w:rFonts w:ascii="宋体" w:hAnsi="宋体"/>
          <w:b/>
          <w:bCs/>
          <w:sz w:val="24"/>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pStyle w:val="4"/>
        <w:spacing w:before="120" w:after="120" w:line="480" w:lineRule="exact"/>
        <w:jc w:val="center"/>
        <w:rPr>
          <w:rFonts w:ascii="宋体" w:hAnsi="宋体"/>
          <w:sz w:val="36"/>
          <w:szCs w:val="36"/>
        </w:rPr>
      </w:pPr>
      <w:bookmarkStart w:id="59" w:name="_Toc69989536"/>
      <w:r>
        <w:rPr>
          <w:rFonts w:hint="eastAsia" w:ascii="宋体" w:hAnsi="宋体"/>
          <w:sz w:val="36"/>
          <w:szCs w:val="36"/>
        </w:rPr>
        <w:t>一、申请函</w:t>
      </w:r>
      <w:bookmarkEnd w:id="57"/>
      <w:bookmarkEnd w:id="59"/>
    </w:p>
    <w:p>
      <w:pPr>
        <w:autoSpaceDE w:val="0"/>
        <w:autoSpaceDN w:val="0"/>
        <w:adjustRightInd w:val="0"/>
        <w:spacing w:line="360" w:lineRule="auto"/>
        <w:jc w:val="left"/>
        <w:rPr>
          <w:rFonts w:ascii="宋体" w:cs="宋体"/>
          <w:kern w:val="0"/>
          <w:sz w:val="24"/>
          <w:lang w:val="zh-CN"/>
        </w:rPr>
      </w:pPr>
    </w:p>
    <w:p>
      <w:pPr>
        <w:spacing w:line="480" w:lineRule="exact"/>
        <w:rPr>
          <w:rFonts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（采购人名称）</w:t>
      </w:r>
    </w:p>
    <w:p>
      <w:pPr>
        <w:spacing w:line="480" w:lineRule="exact"/>
        <w:ind w:firstLine="480" w:firstLineChars="200"/>
        <w:rPr>
          <w:rFonts w:ascii="宋体" w:hAnsi="宋体"/>
          <w:sz w:val="24"/>
        </w:rPr>
      </w:pPr>
      <w:r>
        <w:rPr>
          <w:rFonts w:hint="eastAsia" w:ascii="宋体" w:hAnsi="宋体"/>
          <w:sz w:val="24"/>
        </w:rPr>
        <w:t>在</w:t>
      </w:r>
      <w:r>
        <w:rPr>
          <w:rFonts w:hint="eastAsia" w:ascii="宋体" w:hAnsi="宋体"/>
          <w:sz w:val="24"/>
          <w:lang w:eastAsia="zh-CN"/>
        </w:rPr>
        <w:t>仔细阅读谈判文件</w:t>
      </w:r>
      <w:r>
        <w:rPr>
          <w:rFonts w:hint="eastAsia" w:ascii="宋体" w:hAnsi="宋体"/>
          <w:sz w:val="24"/>
        </w:rPr>
        <w:t xml:space="preserve">并充分研究 </w:t>
      </w: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（以下简称“本</w:t>
      </w:r>
      <w:r>
        <w:rPr>
          <w:rFonts w:hint="eastAsia" w:ascii="宋体" w:hAnsi="宋体"/>
          <w:sz w:val="24"/>
          <w:lang w:eastAsia="zh-CN"/>
        </w:rPr>
        <w:t>项目</w:t>
      </w:r>
      <w:r>
        <w:rPr>
          <w:rFonts w:hint="eastAsia" w:ascii="宋体" w:hAnsi="宋体"/>
          <w:sz w:val="24"/>
        </w:rPr>
        <w:t>”）谈判文件的全部内容后，我方兹以：人民币（大写）：</w:t>
      </w:r>
      <w:r>
        <w:rPr>
          <w:rFonts w:hint="eastAsia" w:ascii="宋体" w:hAnsi="宋体"/>
          <w:sz w:val="24"/>
          <w:u w:val="single"/>
        </w:rPr>
        <w:t xml:space="preserve">       </w:t>
      </w:r>
      <w:r>
        <w:rPr>
          <w:rFonts w:hint="eastAsia" w:ascii="宋体" w:hAnsi="宋体"/>
          <w:sz w:val="24"/>
        </w:rPr>
        <w:t>元RMB￥：</w:t>
      </w:r>
      <w:r>
        <w:rPr>
          <w:rFonts w:hint="eastAsia" w:ascii="宋体" w:hAnsi="宋体"/>
          <w:sz w:val="24"/>
          <w:u w:val="single"/>
        </w:rPr>
        <w:t xml:space="preserve">                 </w:t>
      </w:r>
      <w:r>
        <w:rPr>
          <w:rFonts w:hint="eastAsia" w:ascii="宋体" w:hAnsi="宋体"/>
          <w:sz w:val="24"/>
        </w:rPr>
        <w:t>元的价格和按合同约定有权得到的其它金额，并严格按照合同约定，</w:t>
      </w:r>
      <w:r>
        <w:rPr>
          <w:rFonts w:hint="eastAsia" w:ascii="宋体" w:hAnsi="宋体" w:cs="楷体_GB2312"/>
          <w:sz w:val="24"/>
        </w:rPr>
        <w:t>及时、按质、按</w:t>
      </w:r>
      <w:r>
        <w:rPr>
          <w:rFonts w:hint="eastAsia" w:ascii="宋体" w:hAnsi="宋体"/>
          <w:sz w:val="24"/>
        </w:rPr>
        <w:t>量，确保项目顺利完成。</w:t>
      </w:r>
    </w:p>
    <w:p>
      <w:pPr>
        <w:spacing w:line="480" w:lineRule="exact"/>
        <w:ind w:firstLine="480" w:firstLineChars="200"/>
        <w:rPr>
          <w:rFonts w:ascii="宋体" w:hAnsi="宋体"/>
          <w:sz w:val="24"/>
        </w:rPr>
      </w:pPr>
      <w:r>
        <w:rPr>
          <w:rFonts w:hint="eastAsia" w:ascii="宋体" w:hAnsi="宋体"/>
          <w:sz w:val="24"/>
        </w:rPr>
        <w:t>如果我方中标，我方保证质量达到</w:t>
      </w:r>
      <w:r>
        <w:rPr>
          <w:rFonts w:hint="eastAsia" w:ascii="宋体" w:hAnsi="宋体"/>
          <w:sz w:val="24"/>
          <w:u w:val="single"/>
        </w:rPr>
        <w:t xml:space="preserve">                     </w:t>
      </w:r>
      <w:r>
        <w:rPr>
          <w:rFonts w:hint="eastAsia" w:ascii="宋体" w:hAnsi="宋体"/>
          <w:sz w:val="24"/>
        </w:rPr>
        <w:t>标准。我方同意本</w:t>
      </w:r>
      <w:r>
        <w:rPr>
          <w:rFonts w:hint="eastAsia" w:ascii="宋体" w:hAnsi="宋体"/>
          <w:sz w:val="24"/>
          <w:lang w:eastAsia="zh-CN"/>
        </w:rPr>
        <w:t>申请</w:t>
      </w:r>
      <w:r>
        <w:rPr>
          <w:rFonts w:hint="eastAsia" w:ascii="宋体" w:hAnsi="宋体"/>
          <w:sz w:val="24"/>
        </w:rPr>
        <w:t>函在谈判文件规定的提交申请文件截止时间后，在谈判文件规定的</w:t>
      </w:r>
      <w:r>
        <w:rPr>
          <w:rFonts w:hint="eastAsia" w:ascii="宋体" w:hAnsi="宋体"/>
          <w:sz w:val="24"/>
          <w:lang w:eastAsia="zh-CN"/>
        </w:rPr>
        <w:t>申请</w:t>
      </w:r>
      <w:r>
        <w:rPr>
          <w:rFonts w:hint="eastAsia" w:ascii="宋体" w:hAnsi="宋体"/>
          <w:sz w:val="24"/>
        </w:rPr>
        <w:t>有效期期满前对我方具有约束力，且随时准备接受你方发出的</w:t>
      </w:r>
      <w:r>
        <w:rPr>
          <w:rFonts w:hint="eastAsia" w:ascii="宋体" w:hAnsi="宋体"/>
          <w:sz w:val="24"/>
          <w:lang w:eastAsia="zh-CN"/>
        </w:rPr>
        <w:t>成交</w:t>
      </w:r>
      <w:r>
        <w:rPr>
          <w:rFonts w:hint="eastAsia" w:ascii="宋体" w:hAnsi="宋体"/>
          <w:sz w:val="24"/>
        </w:rPr>
        <w:t>通知书。</w:t>
      </w:r>
    </w:p>
    <w:p>
      <w:pPr>
        <w:spacing w:line="480" w:lineRule="exact"/>
        <w:ind w:firstLine="480" w:firstLineChars="200"/>
        <w:rPr>
          <w:rFonts w:ascii="宋体" w:hAnsi="宋体"/>
          <w:sz w:val="24"/>
        </w:rPr>
      </w:pPr>
      <w:r>
        <w:rPr>
          <w:rFonts w:hint="eastAsia" w:ascii="宋体" w:hAnsi="宋体"/>
          <w:sz w:val="24"/>
        </w:rPr>
        <w:t>随本</w:t>
      </w:r>
      <w:r>
        <w:rPr>
          <w:rFonts w:hint="eastAsia" w:ascii="宋体" w:hAnsi="宋体"/>
          <w:sz w:val="24"/>
          <w:lang w:eastAsia="zh-CN"/>
        </w:rPr>
        <w:t>申请</w:t>
      </w:r>
      <w:r>
        <w:rPr>
          <w:rFonts w:hint="eastAsia" w:ascii="宋体" w:hAnsi="宋体"/>
          <w:sz w:val="24"/>
        </w:rPr>
        <w:t>函递交的</w:t>
      </w:r>
      <w:r>
        <w:rPr>
          <w:rFonts w:hint="eastAsia" w:ascii="宋体" w:hAnsi="宋体"/>
          <w:sz w:val="24"/>
          <w:lang w:eastAsia="zh-CN"/>
        </w:rPr>
        <w:t>申请</w:t>
      </w:r>
      <w:r>
        <w:rPr>
          <w:rFonts w:hint="eastAsia" w:ascii="宋体" w:hAnsi="宋体"/>
          <w:sz w:val="24"/>
        </w:rPr>
        <w:t>函附录是本</w:t>
      </w:r>
      <w:r>
        <w:rPr>
          <w:rFonts w:hint="eastAsia" w:ascii="宋体" w:hAnsi="宋体"/>
          <w:sz w:val="24"/>
          <w:lang w:eastAsia="zh-CN"/>
        </w:rPr>
        <w:t>申请</w:t>
      </w:r>
      <w:r>
        <w:rPr>
          <w:rFonts w:hint="eastAsia" w:ascii="宋体" w:hAnsi="宋体"/>
          <w:sz w:val="24"/>
        </w:rPr>
        <w:t>函的组成部分，对我方构成约束力。</w:t>
      </w:r>
    </w:p>
    <w:p>
      <w:pPr>
        <w:spacing w:line="480" w:lineRule="exact"/>
        <w:ind w:firstLine="440" w:firstLineChars="200"/>
        <w:rPr>
          <w:rFonts w:ascii="宋体" w:hAnsi="宋体"/>
          <w:sz w:val="24"/>
        </w:rPr>
      </w:pPr>
      <w:r>
        <w:rPr>
          <w:rFonts w:hint="eastAsia" w:ascii="宋体" w:hAnsi="宋体"/>
          <w:spacing w:val="-10"/>
          <w:sz w:val="24"/>
        </w:rPr>
        <w:t>随同本</w:t>
      </w:r>
      <w:r>
        <w:rPr>
          <w:rFonts w:hint="eastAsia" w:ascii="宋体" w:hAnsi="宋体"/>
          <w:sz w:val="24"/>
          <w:lang w:eastAsia="zh-CN"/>
        </w:rPr>
        <w:t>申请</w:t>
      </w:r>
      <w:r>
        <w:rPr>
          <w:rFonts w:hint="eastAsia" w:ascii="宋体" w:hAnsi="宋体"/>
          <w:spacing w:val="-10"/>
          <w:sz w:val="24"/>
        </w:rPr>
        <w:t>函递交</w:t>
      </w:r>
      <w:r>
        <w:rPr>
          <w:rFonts w:hint="eastAsia" w:ascii="宋体" w:hAnsi="宋体"/>
          <w:spacing w:val="-10"/>
          <w:sz w:val="24"/>
          <w:lang w:eastAsia="zh-CN"/>
        </w:rPr>
        <w:t>谈判</w:t>
      </w:r>
      <w:r>
        <w:rPr>
          <w:rFonts w:hint="eastAsia" w:ascii="宋体" w:hAnsi="宋体"/>
          <w:spacing w:val="-10"/>
          <w:sz w:val="24"/>
        </w:rPr>
        <w:t>保证金一份，金额为人民币（大写）：</w:t>
      </w:r>
      <w:r>
        <w:rPr>
          <w:rFonts w:hint="eastAsia" w:ascii="宋体" w:hAnsi="宋体"/>
          <w:spacing w:val="-10"/>
          <w:sz w:val="24"/>
          <w:u w:val="single"/>
        </w:rPr>
        <w:t xml:space="preserve">       </w:t>
      </w:r>
      <w:r>
        <w:rPr>
          <w:rFonts w:hint="eastAsia" w:ascii="宋体" w:hAnsi="宋体"/>
          <w:spacing w:val="-10"/>
          <w:sz w:val="24"/>
        </w:rPr>
        <w:t>元（￥：</w:t>
      </w:r>
      <w:r>
        <w:rPr>
          <w:rFonts w:hint="eastAsia" w:ascii="宋体" w:hAnsi="宋体"/>
          <w:spacing w:val="-10"/>
          <w:sz w:val="24"/>
          <w:u w:val="single"/>
        </w:rPr>
        <w:t xml:space="preserve">       </w:t>
      </w:r>
      <w:r>
        <w:rPr>
          <w:rFonts w:hint="eastAsia" w:ascii="宋体" w:hAnsi="宋体"/>
          <w:spacing w:val="-10"/>
          <w:sz w:val="24"/>
        </w:rPr>
        <w:t>元）。</w:t>
      </w:r>
    </w:p>
    <w:p>
      <w:pPr>
        <w:autoSpaceDN w:val="0"/>
        <w:spacing w:beforeAutospacing="1" w:afterAutospacing="1"/>
        <w:rPr>
          <w:rFonts w:ascii="宋体" w:hAnsi="宋体"/>
          <w:sz w:val="24"/>
        </w:rPr>
      </w:pPr>
      <w:r>
        <w:rPr>
          <w:rFonts w:hint="eastAsia" w:ascii="宋体" w:hAnsi="宋体"/>
          <w:sz w:val="24"/>
        </w:rPr>
        <w:t xml:space="preserve">    在签署协议书之前，你方的</w:t>
      </w:r>
      <w:r>
        <w:rPr>
          <w:rFonts w:hint="eastAsia" w:ascii="宋体" w:hAnsi="宋体"/>
          <w:sz w:val="24"/>
          <w:lang w:eastAsia="zh-CN"/>
        </w:rPr>
        <w:t>成交</w:t>
      </w:r>
      <w:r>
        <w:rPr>
          <w:rFonts w:hint="eastAsia" w:ascii="宋体" w:hAnsi="宋体"/>
          <w:sz w:val="24"/>
        </w:rPr>
        <w:t>通知书连同本</w:t>
      </w:r>
      <w:r>
        <w:rPr>
          <w:rFonts w:hint="eastAsia" w:ascii="宋体" w:hAnsi="宋体"/>
          <w:sz w:val="24"/>
          <w:lang w:eastAsia="zh-CN"/>
        </w:rPr>
        <w:t>申请</w:t>
      </w:r>
      <w:r>
        <w:rPr>
          <w:rFonts w:hint="eastAsia" w:ascii="宋体" w:hAnsi="宋体"/>
          <w:sz w:val="24"/>
        </w:rPr>
        <w:t>函，包括</w:t>
      </w:r>
      <w:r>
        <w:rPr>
          <w:rFonts w:hint="eastAsia" w:ascii="宋体" w:hAnsi="宋体"/>
          <w:sz w:val="24"/>
          <w:lang w:eastAsia="zh-CN"/>
        </w:rPr>
        <w:t>申请</w:t>
      </w:r>
      <w:r>
        <w:rPr>
          <w:rFonts w:hint="eastAsia" w:ascii="宋体" w:hAnsi="宋体"/>
          <w:sz w:val="24"/>
        </w:rPr>
        <w:t>函附录，对双方具有约束力。</w:t>
      </w:r>
    </w:p>
    <w:p>
      <w:pPr>
        <w:autoSpaceDN w:val="0"/>
        <w:spacing w:beforeAutospacing="1" w:afterAutospacing="1"/>
        <w:rPr>
          <w:rFonts w:ascii="宋体" w:hAnsi="宋体"/>
          <w:sz w:val="24"/>
        </w:rPr>
      </w:pPr>
      <w:r>
        <w:rPr>
          <w:rFonts w:hint="eastAsia" w:ascii="宋体" w:hAnsi="宋体"/>
          <w:sz w:val="24"/>
        </w:rPr>
        <w:t xml:space="preserve">   </w:t>
      </w:r>
      <w:r>
        <w:rPr>
          <w:rFonts w:ascii="宋体" w:hAnsi="宋体"/>
          <w:sz w:val="24"/>
        </w:rPr>
        <w:t>如果我方中标，我方将按照规定</w:t>
      </w:r>
      <w:r>
        <w:rPr>
          <w:rFonts w:hint="eastAsia" w:ascii="宋体" w:hAnsi="宋体"/>
          <w:sz w:val="24"/>
        </w:rPr>
        <w:t>（中标价的10%）</w:t>
      </w:r>
      <w:r>
        <w:rPr>
          <w:rFonts w:ascii="宋体" w:hAnsi="宋体"/>
          <w:sz w:val="24"/>
        </w:rPr>
        <w:t>提交_______元的履约保证金作为履约担保。</w:t>
      </w:r>
    </w:p>
    <w:p>
      <w:pPr>
        <w:spacing w:line="480" w:lineRule="exact"/>
        <w:ind w:firstLine="480" w:firstLineChars="200"/>
        <w:rPr>
          <w:rFonts w:ascii="宋体" w:hAnsi="宋体"/>
          <w:sz w:val="24"/>
        </w:rPr>
      </w:pPr>
    </w:p>
    <w:p>
      <w:pPr>
        <w:spacing w:line="480" w:lineRule="exact"/>
        <w:ind w:firstLine="480" w:firstLineChars="200"/>
        <w:rPr>
          <w:rFonts w:ascii="宋体" w:hAnsi="宋体"/>
          <w:sz w:val="24"/>
        </w:rPr>
      </w:pPr>
      <w:r>
        <w:rPr>
          <w:rFonts w:hint="eastAsia" w:ascii="宋体" w:hAnsi="宋体"/>
          <w:sz w:val="24"/>
        </w:rPr>
        <w:t>谈判申请人（盖</w:t>
      </w:r>
      <w:r>
        <w:rPr>
          <w:rFonts w:hint="eastAsia" w:ascii="宋体" w:hAnsi="宋体" w:cs="宋体"/>
          <w:sz w:val="24"/>
          <w:szCs w:val="24"/>
        </w:rPr>
        <w:t>单位公</w:t>
      </w:r>
      <w:r>
        <w:rPr>
          <w:rFonts w:hint="eastAsia" w:ascii="宋体" w:hAnsi="宋体"/>
          <w:sz w:val="24"/>
        </w:rPr>
        <w:t>章）：</w:t>
      </w:r>
    </w:p>
    <w:p>
      <w:pPr>
        <w:spacing w:line="480" w:lineRule="exact"/>
        <w:ind w:firstLine="480" w:firstLineChars="200"/>
        <w:rPr>
          <w:rFonts w:ascii="宋体" w:hAnsi="宋体"/>
          <w:sz w:val="24"/>
        </w:rPr>
      </w:pPr>
      <w:r>
        <w:rPr>
          <w:rFonts w:hint="eastAsia" w:ascii="宋体" w:hAnsi="宋体"/>
          <w:sz w:val="24"/>
        </w:rPr>
        <w:t>法人代表或委托代理人（签字或盖章）：</w:t>
      </w:r>
    </w:p>
    <w:p>
      <w:pPr>
        <w:spacing w:line="480" w:lineRule="exact"/>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utoSpaceDE w:val="0"/>
        <w:autoSpaceDN w:val="0"/>
        <w:adjustRightInd w:val="0"/>
        <w:spacing w:line="480" w:lineRule="auto"/>
        <w:ind w:firstLine="3360" w:firstLineChars="1400"/>
        <w:rPr>
          <w:kern w:val="0"/>
          <w:sz w:val="24"/>
        </w:rPr>
      </w:pPr>
    </w:p>
    <w:p>
      <w:pPr>
        <w:autoSpaceDE w:val="0"/>
        <w:autoSpaceDN w:val="0"/>
        <w:adjustRightInd w:val="0"/>
        <w:spacing w:line="480" w:lineRule="auto"/>
        <w:jc w:val="center"/>
        <w:rPr>
          <w:rFonts w:ascii="黑体" w:eastAsia="黑体" w:cs="黑体"/>
          <w:kern w:val="0"/>
          <w:sz w:val="24"/>
          <w:lang w:val="zh-CN"/>
        </w:rPr>
      </w:pPr>
    </w:p>
    <w:p>
      <w:pPr>
        <w:autoSpaceDE w:val="0"/>
        <w:autoSpaceDN w:val="0"/>
        <w:adjustRightInd w:val="0"/>
        <w:jc w:val="center"/>
        <w:rPr>
          <w:rFonts w:ascii="黑体" w:eastAsia="黑体" w:cs="黑体"/>
          <w:kern w:val="0"/>
          <w:sz w:val="24"/>
          <w:lang w:val="zh-CN"/>
        </w:rPr>
      </w:pPr>
    </w:p>
    <w:p>
      <w:pPr>
        <w:autoSpaceDE w:val="0"/>
        <w:autoSpaceDN w:val="0"/>
        <w:adjustRightInd w:val="0"/>
        <w:jc w:val="center"/>
        <w:rPr>
          <w:rFonts w:ascii="黑体" w:eastAsia="黑体" w:cs="黑体"/>
          <w:kern w:val="0"/>
          <w:sz w:val="24"/>
          <w:lang w:val="zh-CN"/>
        </w:rPr>
      </w:pPr>
    </w:p>
    <w:p>
      <w:pPr>
        <w:spacing w:beforeLines="100" w:afterLines="50" w:line="510" w:lineRule="exact"/>
        <w:jc w:val="center"/>
        <w:rPr>
          <w:rFonts w:ascii="黑体" w:hAnsi="宋体" w:eastAsia="黑体"/>
          <w:sz w:val="28"/>
          <w:szCs w:val="28"/>
        </w:rPr>
      </w:pPr>
    </w:p>
    <w:p>
      <w:pPr>
        <w:pStyle w:val="2"/>
        <w:rPr>
          <w:rFonts w:ascii="黑体" w:hAnsi="宋体" w:eastAsia="黑体"/>
          <w:color w:val="auto"/>
          <w:sz w:val="28"/>
          <w:szCs w:val="28"/>
        </w:rPr>
      </w:pPr>
    </w:p>
    <w:p>
      <w:pPr>
        <w:pStyle w:val="2"/>
        <w:rPr>
          <w:rFonts w:ascii="黑体" w:hAnsi="宋体" w:eastAsia="黑体"/>
          <w:color w:val="auto"/>
          <w:sz w:val="28"/>
          <w:szCs w:val="28"/>
        </w:rPr>
      </w:pPr>
    </w:p>
    <w:p>
      <w:pPr>
        <w:spacing w:beforeLines="100" w:afterLines="50" w:line="510" w:lineRule="exact"/>
        <w:jc w:val="center"/>
        <w:rPr>
          <w:rFonts w:ascii="黑体" w:hAnsi="宋体" w:eastAsia="黑体"/>
          <w:sz w:val="28"/>
          <w:szCs w:val="28"/>
        </w:rPr>
      </w:pPr>
    </w:p>
    <w:p>
      <w:pPr>
        <w:pStyle w:val="4"/>
        <w:spacing w:before="120" w:after="120" w:line="480" w:lineRule="exact"/>
        <w:jc w:val="center"/>
        <w:rPr>
          <w:rFonts w:ascii="宋体" w:hAnsi="宋体"/>
          <w:sz w:val="36"/>
          <w:szCs w:val="36"/>
        </w:rPr>
      </w:pPr>
      <w:bookmarkStart w:id="60" w:name="_Toc69989537"/>
      <w:r>
        <w:rPr>
          <w:rFonts w:hint="eastAsia" w:ascii="宋体" w:hAnsi="宋体"/>
          <w:sz w:val="36"/>
          <w:szCs w:val="36"/>
        </w:rPr>
        <w:t>二、申请函附录</w:t>
      </w:r>
      <w:bookmarkEnd w:id="60"/>
    </w:p>
    <w:p>
      <w:pPr>
        <w:spacing w:beforeLines="100" w:afterLines="50" w:line="510" w:lineRule="exact"/>
        <w:jc w:val="center"/>
        <w:rPr>
          <w:rFonts w:ascii="黑体" w:hAnsi="宋体" w:eastAsia="黑体"/>
          <w:sz w:val="24"/>
        </w:rPr>
      </w:pPr>
    </w:p>
    <w:p>
      <w:pPr>
        <w:rPr>
          <w:rFonts w:ascii="宋体"/>
          <w:sz w:val="24"/>
        </w:rPr>
      </w:pPr>
      <w:r>
        <w:rPr>
          <w:rFonts w:hint="eastAsia" w:ascii="宋体" w:hAnsi="宋体"/>
          <w:sz w:val="24"/>
        </w:rPr>
        <w:t>项目名称：</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036"/>
        <w:gridCol w:w="2316"/>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rPr>
                <w:rFonts w:ascii="宋体"/>
                <w:sz w:val="24"/>
              </w:rPr>
            </w:pPr>
            <w:r>
              <w:rPr>
                <w:rFonts w:hint="eastAsia" w:ascii="宋体" w:hAnsi="宋体"/>
                <w:sz w:val="24"/>
              </w:rPr>
              <w:t>序号</w:t>
            </w:r>
          </w:p>
        </w:tc>
        <w:tc>
          <w:tcPr>
            <w:tcW w:w="3036" w:type="dxa"/>
            <w:vAlign w:val="center"/>
          </w:tcPr>
          <w:p>
            <w:pPr>
              <w:jc w:val="center"/>
              <w:rPr>
                <w:rFonts w:ascii="宋体"/>
                <w:sz w:val="24"/>
              </w:rPr>
            </w:pPr>
            <w:r>
              <w:rPr>
                <w:rFonts w:hint="eastAsia" w:ascii="宋体" w:hAnsi="宋体"/>
                <w:sz w:val="24"/>
              </w:rPr>
              <w:t>条款内容</w:t>
            </w:r>
          </w:p>
        </w:tc>
        <w:tc>
          <w:tcPr>
            <w:tcW w:w="2316" w:type="dxa"/>
            <w:vAlign w:val="center"/>
          </w:tcPr>
          <w:p>
            <w:pPr>
              <w:jc w:val="center"/>
              <w:rPr>
                <w:rFonts w:ascii="宋体"/>
                <w:sz w:val="24"/>
              </w:rPr>
            </w:pPr>
            <w:r>
              <w:rPr>
                <w:rFonts w:hint="eastAsia" w:ascii="宋体" w:hAnsi="宋体"/>
                <w:sz w:val="24"/>
              </w:rPr>
              <w:t>约定内容</w:t>
            </w:r>
          </w:p>
        </w:tc>
        <w:tc>
          <w:tcPr>
            <w:tcW w:w="2240" w:type="dxa"/>
            <w:vAlign w:val="center"/>
          </w:tcPr>
          <w:p>
            <w:pPr>
              <w:jc w:val="center"/>
              <w:rPr>
                <w:rFonts w:asci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黑体" w:hAnsi="宋体" w:eastAsia="黑体"/>
                <w:sz w:val="24"/>
              </w:rPr>
            </w:pPr>
            <w:r>
              <w:rPr>
                <w:rFonts w:ascii="黑体" w:hAnsi="宋体" w:eastAsia="黑体"/>
                <w:sz w:val="24"/>
              </w:rPr>
              <w:t>1</w:t>
            </w:r>
          </w:p>
        </w:tc>
        <w:tc>
          <w:tcPr>
            <w:tcW w:w="3036" w:type="dxa"/>
            <w:vAlign w:val="center"/>
          </w:tcPr>
          <w:p>
            <w:pPr>
              <w:rPr>
                <w:rFonts w:ascii="宋体"/>
                <w:sz w:val="24"/>
              </w:rPr>
            </w:pPr>
            <w:r>
              <w:rPr>
                <w:rFonts w:hint="eastAsia" w:ascii="宋体" w:hAnsi="宋体"/>
                <w:sz w:val="24"/>
              </w:rPr>
              <w:t>项目负责人</w:t>
            </w:r>
          </w:p>
        </w:tc>
        <w:tc>
          <w:tcPr>
            <w:tcW w:w="2316" w:type="dxa"/>
            <w:vAlign w:val="center"/>
          </w:tcPr>
          <w:p>
            <w:pPr>
              <w:rPr>
                <w:rFonts w:ascii="宋体"/>
                <w:sz w:val="24"/>
              </w:rPr>
            </w:pPr>
            <w:r>
              <w:rPr>
                <w:rFonts w:hint="eastAsia" w:ascii="宋体" w:hAnsi="宋体"/>
                <w:sz w:val="24"/>
              </w:rPr>
              <w:t>姓名：</w:t>
            </w:r>
          </w:p>
        </w:tc>
        <w:tc>
          <w:tcPr>
            <w:tcW w:w="224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黑体" w:hAnsi="宋体" w:eastAsia="黑体"/>
                <w:sz w:val="24"/>
              </w:rPr>
            </w:pPr>
            <w:r>
              <w:rPr>
                <w:rFonts w:ascii="黑体" w:hAnsi="宋体" w:eastAsia="黑体"/>
                <w:sz w:val="24"/>
              </w:rPr>
              <w:t>2</w:t>
            </w:r>
          </w:p>
        </w:tc>
        <w:tc>
          <w:tcPr>
            <w:tcW w:w="3036" w:type="dxa"/>
            <w:vAlign w:val="center"/>
          </w:tcPr>
          <w:p>
            <w:pPr>
              <w:rPr>
                <w:rFonts w:ascii="宋体"/>
                <w:sz w:val="24"/>
              </w:rPr>
            </w:pPr>
            <w:r>
              <w:rPr>
                <w:rFonts w:hint="eastAsia" w:ascii="宋体" w:hAnsi="宋体"/>
                <w:sz w:val="24"/>
              </w:rPr>
              <w:t>交货时间</w:t>
            </w:r>
          </w:p>
        </w:tc>
        <w:tc>
          <w:tcPr>
            <w:tcW w:w="2316" w:type="dxa"/>
            <w:vAlign w:val="center"/>
          </w:tcPr>
          <w:p>
            <w:pPr>
              <w:jc w:val="center"/>
              <w:rPr>
                <w:rFonts w:ascii="宋体"/>
                <w:sz w:val="24"/>
              </w:rPr>
            </w:pPr>
            <w:r>
              <w:rPr>
                <w:rFonts w:hint="eastAsia" w:ascii="宋体" w:hAnsi="宋体"/>
                <w:sz w:val="24"/>
              </w:rPr>
              <w:t>日历天</w:t>
            </w:r>
          </w:p>
        </w:tc>
        <w:tc>
          <w:tcPr>
            <w:tcW w:w="224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jc w:val="center"/>
              <w:rPr>
                <w:rFonts w:ascii="黑体" w:hAnsi="宋体" w:eastAsia="黑体"/>
                <w:sz w:val="24"/>
              </w:rPr>
            </w:pPr>
            <w:r>
              <w:rPr>
                <w:rFonts w:ascii="黑体" w:hAnsi="宋体" w:eastAsia="黑体"/>
                <w:sz w:val="24"/>
              </w:rPr>
              <w:t>3</w:t>
            </w:r>
          </w:p>
        </w:tc>
        <w:tc>
          <w:tcPr>
            <w:tcW w:w="3036" w:type="dxa"/>
            <w:vAlign w:val="center"/>
          </w:tcPr>
          <w:p>
            <w:pPr>
              <w:rPr>
                <w:rFonts w:ascii="宋体"/>
                <w:sz w:val="24"/>
              </w:rPr>
            </w:pPr>
            <w:r>
              <w:rPr>
                <w:rFonts w:hint="eastAsia" w:ascii="宋体" w:hAnsi="宋体"/>
                <w:sz w:val="24"/>
              </w:rPr>
              <w:t>承包人履约担保金额</w:t>
            </w:r>
          </w:p>
        </w:tc>
        <w:tc>
          <w:tcPr>
            <w:tcW w:w="2316" w:type="dxa"/>
            <w:vAlign w:val="center"/>
          </w:tcPr>
          <w:p>
            <w:pPr>
              <w:jc w:val="center"/>
              <w:rPr>
                <w:rFonts w:ascii="宋体"/>
                <w:sz w:val="24"/>
              </w:rPr>
            </w:pPr>
            <w:r>
              <w:rPr>
                <w:rFonts w:hint="eastAsia" w:ascii="宋体" w:hAnsi="宋体"/>
                <w:sz w:val="24"/>
              </w:rPr>
              <w:t>元</w:t>
            </w:r>
          </w:p>
        </w:tc>
        <w:tc>
          <w:tcPr>
            <w:tcW w:w="2240" w:type="dxa"/>
            <w:vAlign w:val="center"/>
          </w:tcPr>
          <w:p>
            <w:pPr>
              <w:jc w:val="center"/>
              <w:rPr>
                <w:rFonts w:ascii="宋体"/>
                <w:sz w:val="24"/>
              </w:rPr>
            </w:pPr>
            <w:r>
              <w:rPr>
                <w:rFonts w:hint="eastAsia" w:ascii="宋体" w:hAnsi="宋体"/>
                <w:sz w:val="24"/>
              </w:rPr>
              <w:t>不得低于前附表须知的规定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Align w:val="center"/>
          </w:tcPr>
          <w:p>
            <w:pPr>
              <w:jc w:val="center"/>
              <w:rPr>
                <w:rFonts w:ascii="黑体" w:hAnsi="宋体" w:eastAsia="黑体"/>
                <w:sz w:val="24"/>
              </w:rPr>
            </w:pPr>
            <w:r>
              <w:rPr>
                <w:rFonts w:ascii="黑体" w:hAnsi="宋体" w:eastAsia="黑体"/>
                <w:sz w:val="24"/>
              </w:rPr>
              <w:t>4</w:t>
            </w:r>
          </w:p>
        </w:tc>
        <w:tc>
          <w:tcPr>
            <w:tcW w:w="3036" w:type="dxa"/>
            <w:vAlign w:val="center"/>
          </w:tcPr>
          <w:p>
            <w:pPr>
              <w:rPr>
                <w:rFonts w:ascii="宋体"/>
                <w:sz w:val="24"/>
              </w:rPr>
            </w:pPr>
            <w:r>
              <w:rPr>
                <w:rFonts w:hint="eastAsia" w:ascii="宋体" w:hAnsi="宋体"/>
                <w:sz w:val="24"/>
              </w:rPr>
              <w:t>分包</w:t>
            </w:r>
          </w:p>
        </w:tc>
        <w:tc>
          <w:tcPr>
            <w:tcW w:w="2316" w:type="dxa"/>
            <w:vAlign w:val="center"/>
          </w:tcPr>
          <w:p>
            <w:pPr>
              <w:jc w:val="center"/>
              <w:rPr>
                <w:rFonts w:ascii="宋体"/>
                <w:sz w:val="24"/>
              </w:rPr>
            </w:pPr>
            <w:r>
              <w:rPr>
                <w:rFonts w:hint="eastAsia" w:ascii="宋体" w:hAnsi="宋体"/>
                <w:sz w:val="24"/>
              </w:rPr>
              <w:t>不允许</w:t>
            </w:r>
          </w:p>
        </w:tc>
        <w:tc>
          <w:tcPr>
            <w:tcW w:w="224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Align w:val="center"/>
          </w:tcPr>
          <w:p>
            <w:pPr>
              <w:jc w:val="center"/>
              <w:rPr>
                <w:rFonts w:ascii="黑体" w:hAnsi="宋体" w:eastAsia="黑体"/>
                <w:sz w:val="24"/>
              </w:rPr>
            </w:pPr>
            <w:r>
              <w:rPr>
                <w:rFonts w:ascii="黑体" w:hAnsi="宋体" w:eastAsia="黑体"/>
                <w:sz w:val="24"/>
              </w:rPr>
              <w:t>5</w:t>
            </w:r>
          </w:p>
        </w:tc>
        <w:tc>
          <w:tcPr>
            <w:tcW w:w="3036" w:type="dxa"/>
            <w:vAlign w:val="center"/>
          </w:tcPr>
          <w:p>
            <w:pPr>
              <w:rPr>
                <w:rFonts w:ascii="宋体"/>
                <w:sz w:val="24"/>
              </w:rPr>
            </w:pPr>
            <w:r>
              <w:rPr>
                <w:rFonts w:hint="eastAsia" w:ascii="宋体" w:hAnsi="宋体"/>
                <w:sz w:val="24"/>
              </w:rPr>
              <w:t>逾期竣工违约金</w:t>
            </w:r>
          </w:p>
        </w:tc>
        <w:tc>
          <w:tcPr>
            <w:tcW w:w="2316" w:type="dxa"/>
            <w:vAlign w:val="center"/>
          </w:tcPr>
          <w:p>
            <w:pPr>
              <w:jc w:val="center"/>
              <w:rPr>
                <w:rFonts w:ascii="宋体"/>
                <w:sz w:val="24"/>
              </w:rPr>
            </w:pPr>
            <w:r>
              <w:rPr>
                <w:rFonts w:hint="eastAsia" w:ascii="宋体" w:hAnsi="宋体"/>
                <w:sz w:val="24"/>
              </w:rPr>
              <w:t>元</w:t>
            </w:r>
            <w:r>
              <w:rPr>
                <w:rFonts w:ascii="宋体" w:hAnsi="宋体"/>
                <w:sz w:val="24"/>
              </w:rPr>
              <w:t>/</w:t>
            </w:r>
            <w:r>
              <w:rPr>
                <w:rFonts w:hint="eastAsia" w:ascii="宋体" w:hAnsi="宋体"/>
                <w:sz w:val="24"/>
              </w:rPr>
              <w:t>天</w:t>
            </w:r>
          </w:p>
        </w:tc>
        <w:tc>
          <w:tcPr>
            <w:tcW w:w="224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Align w:val="center"/>
          </w:tcPr>
          <w:p>
            <w:pPr>
              <w:jc w:val="center"/>
              <w:rPr>
                <w:rFonts w:ascii="黑体" w:hAnsi="宋体" w:eastAsia="黑体"/>
                <w:sz w:val="24"/>
              </w:rPr>
            </w:pPr>
            <w:r>
              <w:rPr>
                <w:rFonts w:ascii="黑体" w:hAnsi="宋体" w:eastAsia="黑体"/>
                <w:sz w:val="24"/>
              </w:rPr>
              <w:t>6</w:t>
            </w:r>
          </w:p>
        </w:tc>
        <w:tc>
          <w:tcPr>
            <w:tcW w:w="3036" w:type="dxa"/>
            <w:vAlign w:val="center"/>
          </w:tcPr>
          <w:p>
            <w:pPr>
              <w:rPr>
                <w:rFonts w:ascii="宋体"/>
                <w:sz w:val="24"/>
              </w:rPr>
            </w:pPr>
            <w:r>
              <w:rPr>
                <w:rFonts w:hint="eastAsia" w:ascii="宋体" w:hAnsi="宋体"/>
                <w:sz w:val="24"/>
              </w:rPr>
              <w:t>质量要求</w:t>
            </w:r>
          </w:p>
        </w:tc>
        <w:tc>
          <w:tcPr>
            <w:tcW w:w="2316" w:type="dxa"/>
            <w:vAlign w:val="center"/>
          </w:tcPr>
          <w:p>
            <w:pPr>
              <w:jc w:val="center"/>
              <w:rPr>
                <w:rFonts w:ascii="宋体"/>
                <w:sz w:val="24"/>
              </w:rPr>
            </w:pPr>
          </w:p>
        </w:tc>
        <w:tc>
          <w:tcPr>
            <w:tcW w:w="224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Align w:val="center"/>
          </w:tcPr>
          <w:p>
            <w:pPr>
              <w:jc w:val="center"/>
              <w:rPr>
                <w:rFonts w:ascii="黑体" w:hAnsi="宋体" w:eastAsia="黑体"/>
                <w:sz w:val="24"/>
              </w:rPr>
            </w:pPr>
            <w:r>
              <w:rPr>
                <w:rFonts w:ascii="黑体" w:hAnsi="宋体" w:eastAsia="黑体"/>
                <w:sz w:val="24"/>
              </w:rPr>
              <w:t>7</w:t>
            </w:r>
          </w:p>
        </w:tc>
        <w:tc>
          <w:tcPr>
            <w:tcW w:w="3036" w:type="dxa"/>
            <w:vAlign w:val="center"/>
          </w:tcPr>
          <w:p>
            <w:pPr>
              <w:rPr>
                <w:rFonts w:ascii="宋体"/>
                <w:sz w:val="24"/>
              </w:rPr>
            </w:pPr>
            <w:r>
              <w:rPr>
                <w:rFonts w:hint="eastAsia" w:ascii="宋体" w:hAnsi="宋体"/>
                <w:sz w:val="24"/>
              </w:rPr>
              <w:t>质量保证金扣留百分比</w:t>
            </w:r>
          </w:p>
        </w:tc>
        <w:tc>
          <w:tcPr>
            <w:tcW w:w="2316" w:type="dxa"/>
            <w:vAlign w:val="center"/>
          </w:tcPr>
          <w:p>
            <w:pPr>
              <w:jc w:val="center"/>
              <w:rPr>
                <w:rFonts w:ascii="宋体"/>
                <w:sz w:val="24"/>
              </w:rPr>
            </w:pPr>
          </w:p>
        </w:tc>
        <w:tc>
          <w:tcPr>
            <w:tcW w:w="224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Align w:val="center"/>
          </w:tcPr>
          <w:p>
            <w:pPr>
              <w:jc w:val="center"/>
              <w:rPr>
                <w:rFonts w:ascii="宋体"/>
                <w:sz w:val="24"/>
              </w:rPr>
            </w:pPr>
          </w:p>
        </w:tc>
        <w:tc>
          <w:tcPr>
            <w:tcW w:w="3036" w:type="dxa"/>
            <w:vAlign w:val="center"/>
          </w:tcPr>
          <w:p>
            <w:pPr>
              <w:rPr>
                <w:rFonts w:ascii="宋体"/>
                <w:sz w:val="24"/>
              </w:rPr>
            </w:pPr>
          </w:p>
        </w:tc>
        <w:tc>
          <w:tcPr>
            <w:tcW w:w="2316" w:type="dxa"/>
            <w:vAlign w:val="center"/>
          </w:tcPr>
          <w:p>
            <w:pPr>
              <w:jc w:val="center"/>
              <w:rPr>
                <w:rFonts w:ascii="宋体"/>
                <w:sz w:val="24"/>
              </w:rPr>
            </w:pPr>
          </w:p>
        </w:tc>
        <w:tc>
          <w:tcPr>
            <w:tcW w:w="224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Align w:val="center"/>
          </w:tcPr>
          <w:p>
            <w:pPr>
              <w:jc w:val="center"/>
              <w:rPr>
                <w:rFonts w:ascii="黑体" w:hAnsi="宋体" w:eastAsia="黑体"/>
                <w:sz w:val="24"/>
              </w:rPr>
            </w:pPr>
          </w:p>
        </w:tc>
        <w:tc>
          <w:tcPr>
            <w:tcW w:w="3036" w:type="dxa"/>
            <w:vAlign w:val="center"/>
          </w:tcPr>
          <w:p>
            <w:pPr>
              <w:rPr>
                <w:rFonts w:ascii="宋体"/>
                <w:sz w:val="24"/>
              </w:rPr>
            </w:pPr>
          </w:p>
        </w:tc>
        <w:tc>
          <w:tcPr>
            <w:tcW w:w="2316" w:type="dxa"/>
            <w:vAlign w:val="center"/>
          </w:tcPr>
          <w:p>
            <w:pPr>
              <w:jc w:val="center"/>
              <w:rPr>
                <w:rFonts w:ascii="宋体"/>
                <w:sz w:val="24"/>
              </w:rPr>
            </w:pPr>
          </w:p>
        </w:tc>
        <w:tc>
          <w:tcPr>
            <w:tcW w:w="224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Align w:val="center"/>
          </w:tcPr>
          <w:p>
            <w:pPr>
              <w:jc w:val="center"/>
              <w:rPr>
                <w:rFonts w:ascii="黑体" w:hAnsi="宋体" w:eastAsia="黑体"/>
                <w:sz w:val="24"/>
              </w:rPr>
            </w:pPr>
          </w:p>
        </w:tc>
        <w:tc>
          <w:tcPr>
            <w:tcW w:w="3036" w:type="dxa"/>
            <w:vAlign w:val="center"/>
          </w:tcPr>
          <w:p>
            <w:pPr>
              <w:rPr>
                <w:rFonts w:ascii="宋体"/>
                <w:sz w:val="24"/>
              </w:rPr>
            </w:pPr>
          </w:p>
        </w:tc>
        <w:tc>
          <w:tcPr>
            <w:tcW w:w="2316" w:type="dxa"/>
            <w:vAlign w:val="center"/>
          </w:tcPr>
          <w:p>
            <w:pPr>
              <w:jc w:val="center"/>
              <w:rPr>
                <w:rFonts w:ascii="宋体"/>
                <w:sz w:val="24"/>
              </w:rPr>
            </w:pPr>
          </w:p>
        </w:tc>
        <w:tc>
          <w:tcPr>
            <w:tcW w:w="224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Align w:val="center"/>
          </w:tcPr>
          <w:p>
            <w:pPr>
              <w:jc w:val="center"/>
              <w:rPr>
                <w:rFonts w:ascii="宋体"/>
                <w:sz w:val="24"/>
              </w:rPr>
            </w:pPr>
          </w:p>
        </w:tc>
        <w:tc>
          <w:tcPr>
            <w:tcW w:w="3036" w:type="dxa"/>
            <w:vAlign w:val="center"/>
          </w:tcPr>
          <w:p>
            <w:pPr>
              <w:rPr>
                <w:rFonts w:ascii="宋体"/>
                <w:sz w:val="24"/>
              </w:rPr>
            </w:pPr>
          </w:p>
        </w:tc>
        <w:tc>
          <w:tcPr>
            <w:tcW w:w="2316" w:type="dxa"/>
            <w:vAlign w:val="center"/>
          </w:tcPr>
          <w:p>
            <w:pPr>
              <w:jc w:val="center"/>
              <w:rPr>
                <w:rFonts w:ascii="宋体"/>
                <w:sz w:val="24"/>
              </w:rPr>
            </w:pPr>
          </w:p>
        </w:tc>
        <w:tc>
          <w:tcPr>
            <w:tcW w:w="224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1" w:type="dxa"/>
            <w:vAlign w:val="center"/>
          </w:tcPr>
          <w:p>
            <w:pPr>
              <w:jc w:val="center"/>
              <w:rPr>
                <w:rFonts w:ascii="宋体"/>
                <w:sz w:val="24"/>
              </w:rPr>
            </w:pPr>
          </w:p>
        </w:tc>
        <w:tc>
          <w:tcPr>
            <w:tcW w:w="3036" w:type="dxa"/>
            <w:vAlign w:val="center"/>
          </w:tcPr>
          <w:p>
            <w:pPr>
              <w:jc w:val="center"/>
              <w:rPr>
                <w:rFonts w:ascii="宋体"/>
                <w:sz w:val="24"/>
              </w:rPr>
            </w:pPr>
          </w:p>
        </w:tc>
        <w:tc>
          <w:tcPr>
            <w:tcW w:w="2316" w:type="dxa"/>
            <w:vAlign w:val="center"/>
          </w:tcPr>
          <w:p>
            <w:pPr>
              <w:jc w:val="center"/>
              <w:rPr>
                <w:rFonts w:ascii="宋体"/>
                <w:sz w:val="24"/>
              </w:rPr>
            </w:pPr>
          </w:p>
        </w:tc>
        <w:tc>
          <w:tcPr>
            <w:tcW w:w="2240" w:type="dxa"/>
            <w:vAlign w:val="center"/>
          </w:tcPr>
          <w:p>
            <w:pPr>
              <w:jc w:val="center"/>
              <w:rPr>
                <w:rFonts w:ascii="宋体"/>
                <w:sz w:val="24"/>
              </w:rPr>
            </w:pPr>
          </w:p>
        </w:tc>
      </w:tr>
    </w:tbl>
    <w:p>
      <w:pPr>
        <w:spacing w:line="480" w:lineRule="exact"/>
        <w:ind w:firstLine="480" w:firstLineChars="200"/>
        <w:rPr>
          <w:rFonts w:ascii="宋体"/>
          <w:sz w:val="24"/>
        </w:rPr>
      </w:pPr>
    </w:p>
    <w:p>
      <w:pPr>
        <w:spacing w:line="480" w:lineRule="exact"/>
        <w:ind w:firstLine="480" w:firstLineChars="200"/>
        <w:rPr>
          <w:rFonts w:ascii="宋体"/>
          <w:sz w:val="24"/>
        </w:rPr>
      </w:pPr>
    </w:p>
    <w:p>
      <w:pPr>
        <w:spacing w:line="480" w:lineRule="auto"/>
        <w:ind w:firstLine="480" w:firstLineChars="200"/>
        <w:rPr>
          <w:rFonts w:ascii="宋体"/>
          <w:sz w:val="24"/>
          <w:u w:val="single"/>
        </w:rPr>
      </w:pPr>
      <w:r>
        <w:rPr>
          <w:rFonts w:hint="eastAsia" w:ascii="宋体" w:hAnsi="宋体"/>
          <w:sz w:val="24"/>
        </w:rPr>
        <w:t>谈判申请人（盖</w:t>
      </w:r>
      <w:r>
        <w:rPr>
          <w:rFonts w:hint="eastAsia" w:ascii="宋体" w:hAnsi="宋体" w:cs="宋体"/>
          <w:sz w:val="24"/>
          <w:szCs w:val="24"/>
        </w:rPr>
        <w:t>单位公</w:t>
      </w:r>
      <w:r>
        <w:rPr>
          <w:rFonts w:hint="eastAsia" w:ascii="宋体" w:hAnsi="宋体"/>
          <w:sz w:val="24"/>
        </w:rPr>
        <w:t>章）：</w:t>
      </w:r>
    </w:p>
    <w:p>
      <w:pPr>
        <w:spacing w:line="480" w:lineRule="auto"/>
        <w:ind w:firstLine="480" w:firstLineChars="200"/>
        <w:rPr>
          <w:rFonts w:ascii="宋体"/>
          <w:sz w:val="24"/>
        </w:rPr>
      </w:pPr>
      <w:r>
        <w:rPr>
          <w:rFonts w:hint="eastAsia" w:ascii="宋体" w:hAnsi="宋体"/>
          <w:sz w:val="24"/>
        </w:rPr>
        <w:t>法人代表或委托代理人（签字或盖章）：</w:t>
      </w:r>
    </w:p>
    <w:p>
      <w:pPr>
        <w:spacing w:line="480" w:lineRule="auto"/>
        <w:ind w:firstLine="480" w:firstLineChars="200"/>
        <w:rPr>
          <w:rFonts w:ascii="宋体"/>
          <w:sz w:val="24"/>
        </w:rPr>
      </w:pPr>
      <w:r>
        <w:rPr>
          <w:rFonts w:hint="eastAsia" w:ascii="宋体" w:hAnsi="宋体"/>
          <w:sz w:val="24"/>
        </w:rPr>
        <w:t>日期：  年  月  日</w:t>
      </w:r>
    </w:p>
    <w:p>
      <w:pPr>
        <w:pStyle w:val="4"/>
        <w:spacing w:before="120" w:after="120" w:line="480" w:lineRule="exact"/>
        <w:jc w:val="center"/>
        <w:rPr>
          <w:rFonts w:ascii="黑体" w:eastAsia="黑体" w:cs="黑体"/>
          <w:kern w:val="0"/>
          <w:sz w:val="36"/>
          <w:szCs w:val="36"/>
          <w:lang w:val="zh-CN"/>
        </w:rPr>
      </w:pPr>
      <w:r>
        <w:rPr>
          <w:rFonts w:ascii="宋体"/>
          <w:b w:val="0"/>
          <w:szCs w:val="21"/>
        </w:rPr>
        <w:br w:type="page"/>
      </w:r>
      <w:bookmarkStart w:id="61" w:name="_Toc69989538"/>
      <w:bookmarkStart w:id="62" w:name="_Toc452054678"/>
      <w:r>
        <w:rPr>
          <w:rFonts w:hint="eastAsia" w:ascii="宋体" w:hAnsi="宋体"/>
          <w:sz w:val="36"/>
          <w:szCs w:val="36"/>
        </w:rPr>
        <w:t>三、法定代表人身份证明</w:t>
      </w:r>
      <w:bookmarkEnd w:id="61"/>
      <w:bookmarkEnd w:id="62"/>
    </w:p>
    <w:p>
      <w:pPr>
        <w:autoSpaceDE w:val="0"/>
        <w:autoSpaceDN w:val="0"/>
        <w:adjustRightInd w:val="0"/>
        <w:rPr>
          <w:rFonts w:eastAsia="黑体"/>
          <w:kern w:val="0"/>
          <w:szCs w:val="21"/>
        </w:rPr>
      </w:pPr>
    </w:p>
    <w:p>
      <w:pPr>
        <w:spacing w:line="500" w:lineRule="exact"/>
        <w:rPr>
          <w:rFonts w:ascii="宋体" w:hAnsi="宋体"/>
          <w:sz w:val="24"/>
        </w:rPr>
      </w:pPr>
      <w:r>
        <w:rPr>
          <w:rFonts w:hint="eastAsia" w:ascii="宋体" w:hAnsi="宋体"/>
          <w:sz w:val="24"/>
        </w:rPr>
        <w:t>投 标 人：</w:t>
      </w:r>
    </w:p>
    <w:p>
      <w:pPr>
        <w:spacing w:line="500" w:lineRule="exact"/>
        <w:rPr>
          <w:rFonts w:ascii="宋体" w:hAnsi="宋体"/>
          <w:sz w:val="24"/>
        </w:rPr>
      </w:pPr>
      <w:r>
        <w:rPr>
          <w:rFonts w:hint="eastAsia" w:ascii="宋体" w:hAnsi="宋体"/>
          <w:sz w:val="24"/>
        </w:rPr>
        <w:t>单位性质：</w:t>
      </w:r>
    </w:p>
    <w:p>
      <w:pPr>
        <w:spacing w:line="500" w:lineRule="exact"/>
        <w:rPr>
          <w:rFonts w:ascii="宋体" w:hAnsi="宋体"/>
          <w:sz w:val="24"/>
        </w:rPr>
      </w:pPr>
      <w:r>
        <w:rPr>
          <w:rFonts w:hint="eastAsia" w:ascii="宋体" w:hAnsi="宋体"/>
          <w:sz w:val="24"/>
        </w:rPr>
        <w:t>地    址：</w:t>
      </w:r>
    </w:p>
    <w:p>
      <w:pPr>
        <w:spacing w:line="500" w:lineRule="exact"/>
        <w:rPr>
          <w:rFonts w:ascii="宋体" w:hAnsi="宋体"/>
          <w:sz w:val="24"/>
        </w:rPr>
      </w:pPr>
      <w:r>
        <w:rPr>
          <w:rFonts w:hint="eastAsia" w:ascii="宋体" w:hAnsi="宋体"/>
          <w:sz w:val="24"/>
        </w:rPr>
        <w:t>成立时间：   年   月  日</w:t>
      </w:r>
    </w:p>
    <w:p>
      <w:pPr>
        <w:spacing w:line="500" w:lineRule="exact"/>
        <w:rPr>
          <w:rFonts w:ascii="宋体" w:hAnsi="宋体"/>
          <w:sz w:val="24"/>
        </w:rPr>
      </w:pPr>
      <w:r>
        <w:rPr>
          <w:rFonts w:hint="eastAsia" w:ascii="宋体" w:hAnsi="宋体"/>
          <w:sz w:val="24"/>
        </w:rPr>
        <w:t>经营期限：</w:t>
      </w:r>
    </w:p>
    <w:p>
      <w:pPr>
        <w:spacing w:line="500" w:lineRule="exact"/>
        <w:rPr>
          <w:rFonts w:ascii="宋体" w:hAnsi="宋体"/>
          <w:sz w:val="24"/>
        </w:rPr>
      </w:pPr>
      <w:r>
        <w:rPr>
          <w:rFonts w:hint="eastAsia" w:ascii="宋体" w:hAnsi="宋体"/>
          <w:sz w:val="24"/>
        </w:rPr>
        <w:t>姓    名：               性        别：</w:t>
      </w:r>
    </w:p>
    <w:p>
      <w:pPr>
        <w:spacing w:line="500" w:lineRule="exact"/>
        <w:rPr>
          <w:rFonts w:ascii="宋体" w:hAnsi="宋体"/>
          <w:sz w:val="24"/>
        </w:rPr>
      </w:pPr>
      <w:r>
        <w:rPr>
          <w:rFonts w:hint="eastAsia" w:ascii="宋体" w:hAnsi="宋体"/>
          <w:sz w:val="24"/>
        </w:rPr>
        <w:t>年    龄：               职        务：</w:t>
      </w:r>
    </w:p>
    <w:p>
      <w:pPr>
        <w:spacing w:line="500" w:lineRule="exact"/>
        <w:rPr>
          <w:rFonts w:ascii="宋体" w:hAnsi="宋体"/>
          <w:sz w:val="24"/>
        </w:rPr>
      </w:pPr>
      <w:r>
        <w:rPr>
          <w:rFonts w:hint="eastAsia" w:ascii="宋体" w:hAnsi="宋体"/>
          <w:sz w:val="24"/>
        </w:rPr>
        <w:t>系（谈判申请人名称）的法定代表人。</w:t>
      </w:r>
    </w:p>
    <w:p>
      <w:pPr>
        <w:spacing w:beforeLines="500" w:line="360" w:lineRule="auto"/>
        <w:rPr>
          <w:rFonts w:ascii="宋体" w:hAnsi="宋体"/>
          <w:sz w:val="28"/>
          <w:szCs w:val="28"/>
        </w:rPr>
      </w:pPr>
      <w:r>
        <w:rPr>
          <w:rFonts w:hint="eastAsia" w:ascii="宋体" w:hAnsi="宋体"/>
          <w:sz w:val="28"/>
          <w:szCs w:val="28"/>
        </w:rPr>
        <w:t>特此证明</w:t>
      </w:r>
    </w:p>
    <w:p>
      <w:pPr>
        <w:spacing w:line="480" w:lineRule="auto"/>
        <w:ind w:firstLine="720" w:firstLineChars="300"/>
        <w:rPr>
          <w:rFonts w:ascii="宋体" w:hAnsi="宋体"/>
          <w:sz w:val="24"/>
        </w:rPr>
      </w:pPr>
      <w:r>
        <w:rPr>
          <w:rFonts w:hint="eastAsia" w:ascii="宋体" w:hAnsi="宋体"/>
          <w:sz w:val="24"/>
        </w:rPr>
        <w:t>附：法定代表人有效身份证复印件（复印在下方，不允许粘贴）</w:t>
      </w:r>
    </w:p>
    <w:tbl>
      <w:tblPr>
        <w:tblStyle w:val="1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388"/>
        <w:gridCol w:w="430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3094" w:hRule="atLeast"/>
          <w:jc w:val="center"/>
        </w:trPr>
        <w:tc>
          <w:tcPr>
            <w:tcW w:w="4388" w:type="dxa"/>
          </w:tcPr>
          <w:p>
            <w:pPr>
              <w:spacing w:line="360" w:lineRule="auto"/>
              <w:ind w:firstLine="700"/>
              <w:rPr>
                <w:rFonts w:ascii="宋体" w:hAnsi="宋体"/>
                <w:sz w:val="24"/>
              </w:rPr>
            </w:pPr>
          </w:p>
          <w:p>
            <w:pPr>
              <w:spacing w:line="360" w:lineRule="auto"/>
              <w:ind w:firstLine="700"/>
              <w:rPr>
                <w:rFonts w:ascii="宋体" w:hAnsi="宋体"/>
                <w:sz w:val="24"/>
              </w:rPr>
            </w:pPr>
          </w:p>
          <w:p>
            <w:pPr>
              <w:spacing w:line="360" w:lineRule="auto"/>
              <w:jc w:val="center"/>
              <w:rPr>
                <w:rFonts w:ascii="宋体" w:hAnsi="宋体"/>
                <w:sz w:val="24"/>
              </w:rPr>
            </w:pPr>
            <w:r>
              <w:rPr>
                <w:rFonts w:hint="eastAsia" w:ascii="宋体" w:hAnsi="宋体"/>
                <w:sz w:val="24"/>
              </w:rPr>
              <w:t>法定代表人身份证复印件</w:t>
            </w:r>
          </w:p>
          <w:p>
            <w:pPr>
              <w:spacing w:line="360" w:lineRule="auto"/>
              <w:ind w:firstLine="700"/>
              <w:jc w:val="center"/>
              <w:rPr>
                <w:rFonts w:ascii="宋体" w:hAnsi="宋体"/>
                <w:sz w:val="24"/>
              </w:rPr>
            </w:pPr>
            <w:r>
              <w:rPr>
                <w:rFonts w:hint="eastAsia" w:ascii="宋体" w:hAnsi="宋体"/>
                <w:sz w:val="24"/>
              </w:rPr>
              <w:t>（正面）</w:t>
            </w:r>
          </w:p>
        </w:tc>
        <w:tc>
          <w:tcPr>
            <w:tcW w:w="4303" w:type="dxa"/>
          </w:tcPr>
          <w:p>
            <w:pPr>
              <w:spacing w:line="360" w:lineRule="auto"/>
              <w:ind w:firstLine="700"/>
              <w:jc w:val="center"/>
              <w:rPr>
                <w:rFonts w:ascii="宋体" w:hAnsi="宋体"/>
                <w:sz w:val="24"/>
              </w:rPr>
            </w:pPr>
          </w:p>
          <w:p>
            <w:pPr>
              <w:spacing w:line="360" w:lineRule="auto"/>
              <w:ind w:firstLine="700"/>
              <w:jc w:val="center"/>
              <w:rPr>
                <w:rFonts w:ascii="宋体" w:hAnsi="宋体"/>
                <w:sz w:val="24"/>
              </w:rPr>
            </w:pPr>
          </w:p>
          <w:p>
            <w:pPr>
              <w:spacing w:line="360" w:lineRule="auto"/>
              <w:jc w:val="center"/>
              <w:rPr>
                <w:rFonts w:ascii="宋体" w:hAnsi="宋体"/>
                <w:sz w:val="24"/>
              </w:rPr>
            </w:pPr>
            <w:r>
              <w:rPr>
                <w:rFonts w:hint="eastAsia" w:ascii="宋体" w:hAnsi="宋体"/>
                <w:sz w:val="24"/>
              </w:rPr>
              <w:t>法定代表人身份证复印件</w:t>
            </w:r>
          </w:p>
          <w:p>
            <w:pPr>
              <w:spacing w:line="360" w:lineRule="auto"/>
              <w:ind w:firstLine="700"/>
              <w:jc w:val="center"/>
              <w:rPr>
                <w:rFonts w:ascii="宋体" w:hAnsi="宋体"/>
                <w:sz w:val="24"/>
              </w:rPr>
            </w:pPr>
            <w:r>
              <w:rPr>
                <w:rFonts w:hint="eastAsia" w:ascii="宋体" w:hAnsi="宋体"/>
                <w:sz w:val="24"/>
              </w:rPr>
              <w:t>（背面）</w:t>
            </w:r>
          </w:p>
        </w:tc>
      </w:tr>
    </w:tbl>
    <w:p>
      <w:pPr>
        <w:spacing w:line="500" w:lineRule="exact"/>
        <w:rPr>
          <w:rFonts w:ascii="宋体" w:hAnsi="宋体"/>
          <w:sz w:val="24"/>
        </w:rPr>
      </w:pPr>
    </w:p>
    <w:p>
      <w:pPr>
        <w:spacing w:line="500" w:lineRule="exact"/>
        <w:rPr>
          <w:rFonts w:ascii="宋体" w:hAnsi="宋体"/>
          <w:sz w:val="24"/>
        </w:rPr>
      </w:pPr>
    </w:p>
    <w:p>
      <w:pPr>
        <w:wordWrap w:val="0"/>
        <w:spacing w:line="500" w:lineRule="exact"/>
        <w:jc w:val="right"/>
        <w:rPr>
          <w:rFonts w:ascii="宋体" w:hAnsi="宋体"/>
          <w:sz w:val="24"/>
        </w:rPr>
      </w:pPr>
      <w:r>
        <w:rPr>
          <w:rFonts w:hint="eastAsia" w:ascii="宋体" w:hAnsi="宋体"/>
          <w:sz w:val="24"/>
        </w:rPr>
        <w:t>谈判申请人：（盖</w:t>
      </w:r>
      <w:r>
        <w:rPr>
          <w:rFonts w:hint="eastAsia" w:ascii="宋体" w:hAnsi="宋体" w:cs="宋体"/>
          <w:sz w:val="24"/>
          <w:szCs w:val="24"/>
        </w:rPr>
        <w:t>单位公</w:t>
      </w:r>
      <w:r>
        <w:rPr>
          <w:rFonts w:hint="eastAsia" w:ascii="宋体" w:hAnsi="宋体"/>
          <w:sz w:val="24"/>
        </w:rPr>
        <w:t>章）</w:t>
      </w:r>
    </w:p>
    <w:p>
      <w:pPr>
        <w:spacing w:beforeLines="100" w:afterLines="50"/>
        <w:jc w:val="center"/>
        <w:rPr>
          <w:rFonts w:ascii="宋体" w:hAnsi="宋体"/>
          <w:sz w:val="24"/>
        </w:rPr>
      </w:pPr>
      <w:r>
        <w:rPr>
          <w:rFonts w:hint="eastAsia" w:ascii="宋体" w:hAnsi="宋体"/>
          <w:sz w:val="24"/>
        </w:rPr>
        <w:t xml:space="preserve">                                               年 月 日</w:t>
      </w:r>
    </w:p>
    <w:p>
      <w:pPr>
        <w:pStyle w:val="4"/>
        <w:spacing w:before="120" w:after="120" w:line="480" w:lineRule="exact"/>
        <w:jc w:val="center"/>
        <w:rPr>
          <w:rFonts w:ascii="黑体" w:eastAsia="黑体" w:cs="黑体"/>
          <w:kern w:val="0"/>
          <w:sz w:val="36"/>
          <w:szCs w:val="36"/>
          <w:lang w:val="zh-CN"/>
        </w:rPr>
      </w:pPr>
      <w:r>
        <w:rPr>
          <w:kern w:val="0"/>
          <w:sz w:val="24"/>
        </w:rPr>
        <w:br w:type="page"/>
      </w:r>
      <w:bookmarkStart w:id="63" w:name="_Toc69989539"/>
      <w:bookmarkStart w:id="64" w:name="_Toc452054679"/>
      <w:r>
        <w:rPr>
          <w:rFonts w:hint="eastAsia" w:ascii="宋体" w:hAnsi="宋体"/>
          <w:sz w:val="36"/>
          <w:szCs w:val="36"/>
        </w:rPr>
        <w:t>三、授权委托书</w:t>
      </w:r>
      <w:bookmarkEnd w:id="63"/>
      <w:bookmarkEnd w:id="64"/>
    </w:p>
    <w:p>
      <w:pPr>
        <w:autoSpaceDE w:val="0"/>
        <w:autoSpaceDN w:val="0"/>
        <w:adjustRightInd w:val="0"/>
        <w:rPr>
          <w:rFonts w:eastAsia="黑体"/>
          <w:kern w:val="0"/>
          <w:szCs w:val="21"/>
        </w:rPr>
      </w:pPr>
    </w:p>
    <w:p>
      <w:pPr>
        <w:spacing w:line="500" w:lineRule="exact"/>
        <w:ind w:firstLine="480" w:firstLineChars="200"/>
        <w:rPr>
          <w:rFonts w:ascii="宋体" w:hAnsi="宋体"/>
          <w:sz w:val="24"/>
        </w:rPr>
      </w:pPr>
      <w:r>
        <w:rPr>
          <w:rFonts w:hint="eastAsia" w:ascii="宋体" w:hAnsi="宋体"/>
          <w:sz w:val="24"/>
        </w:rPr>
        <w:t>本人（姓名）系（谈判申请人名称）的法定代表人，现委托（姓名）为我方代理人。代理人根据授权，以我方名义签署、澄清、说明、补正、递交、撤回、修改（项目名称）申请文件、签订合同和处理有关事宜，其法律后果由我方承担。</w:t>
      </w:r>
    </w:p>
    <w:p>
      <w:pPr>
        <w:spacing w:line="500" w:lineRule="exact"/>
        <w:ind w:firstLine="480" w:firstLineChars="200"/>
        <w:rPr>
          <w:rFonts w:ascii="宋体" w:hAnsi="宋体"/>
          <w:sz w:val="24"/>
        </w:rPr>
      </w:pPr>
      <w:r>
        <w:rPr>
          <w:rFonts w:hint="eastAsia" w:ascii="宋体" w:hAnsi="宋体"/>
          <w:sz w:val="24"/>
        </w:rPr>
        <w:t>委托期限:_______________________________________________________</w:t>
      </w:r>
    </w:p>
    <w:p>
      <w:pPr>
        <w:spacing w:beforeLines="100" w:afterLines="100" w:line="500" w:lineRule="exact"/>
        <w:ind w:firstLine="480" w:firstLineChars="200"/>
        <w:rPr>
          <w:rFonts w:ascii="宋体" w:hAnsi="宋体"/>
          <w:sz w:val="24"/>
        </w:rPr>
      </w:pPr>
      <w:r>
        <w:rPr>
          <w:rFonts w:hint="eastAsia" w:ascii="宋体" w:hAnsi="宋体"/>
          <w:sz w:val="24"/>
        </w:rPr>
        <w:t>代理人无转委托权。</w:t>
      </w:r>
    </w:p>
    <w:p>
      <w:pPr>
        <w:spacing w:line="400" w:lineRule="exact"/>
        <w:ind w:firstLine="1620" w:firstLineChars="675"/>
        <w:rPr>
          <w:rFonts w:ascii="宋体" w:hAnsi="宋体"/>
          <w:sz w:val="24"/>
        </w:rPr>
      </w:pPr>
      <w:r>
        <w:rPr>
          <w:rFonts w:hint="eastAsia"/>
          <w:sz w:val="24"/>
        </w:rPr>
        <w:t>谈判申请人</w:t>
      </w:r>
      <w:r>
        <w:rPr>
          <w:rFonts w:hint="eastAsia" w:ascii="宋体" w:hAnsi="宋体"/>
          <w:sz w:val="24"/>
        </w:rPr>
        <w:t xml:space="preserve">： </w:t>
      </w:r>
      <w:r>
        <w:rPr>
          <w:rFonts w:hint="eastAsia" w:ascii="宋体" w:hAnsi="宋体"/>
          <w:sz w:val="24"/>
          <w:u w:val="single"/>
        </w:rPr>
        <w:t xml:space="preserve">                      （盖</w:t>
      </w:r>
      <w:r>
        <w:rPr>
          <w:rFonts w:hint="eastAsia" w:ascii="宋体" w:hAnsi="宋体" w:cs="宋体"/>
          <w:sz w:val="24"/>
          <w:szCs w:val="24"/>
          <w:u w:val="single"/>
        </w:rPr>
        <w:t>单位公</w:t>
      </w:r>
      <w:r>
        <w:rPr>
          <w:rFonts w:hint="eastAsia" w:ascii="宋体" w:hAnsi="宋体"/>
          <w:sz w:val="24"/>
          <w:u w:val="single"/>
        </w:rPr>
        <w:t>章）</w:t>
      </w:r>
    </w:p>
    <w:p>
      <w:pPr>
        <w:spacing w:line="400" w:lineRule="exact"/>
        <w:ind w:firstLine="1620" w:firstLineChars="675"/>
        <w:rPr>
          <w:rFonts w:ascii="宋体" w:hAnsi="宋体"/>
          <w:sz w:val="24"/>
        </w:rPr>
      </w:pPr>
    </w:p>
    <w:p>
      <w:pPr>
        <w:spacing w:line="400" w:lineRule="exact"/>
        <w:ind w:firstLine="1620" w:firstLineChars="675"/>
        <w:rPr>
          <w:rFonts w:ascii="宋体" w:hAnsi="宋体"/>
          <w:sz w:val="24"/>
        </w:rPr>
      </w:pPr>
      <w:r>
        <w:rPr>
          <w:rFonts w:hint="eastAsia" w:ascii="宋体" w:hAnsi="宋体"/>
          <w:sz w:val="24"/>
        </w:rPr>
        <w:t>法定代表人：</w:t>
      </w:r>
      <w:r>
        <w:rPr>
          <w:rFonts w:hint="eastAsia" w:ascii="宋体" w:hAnsi="宋体"/>
          <w:sz w:val="24"/>
          <w:u w:val="single"/>
        </w:rPr>
        <w:t xml:space="preserve">                     （签字）</w:t>
      </w:r>
    </w:p>
    <w:p>
      <w:pPr>
        <w:spacing w:line="400" w:lineRule="exact"/>
        <w:ind w:firstLine="1620" w:firstLineChars="675"/>
        <w:rPr>
          <w:rFonts w:ascii="宋体" w:hAnsi="宋体"/>
          <w:sz w:val="24"/>
        </w:rPr>
      </w:pPr>
    </w:p>
    <w:p>
      <w:pPr>
        <w:spacing w:line="400" w:lineRule="exact"/>
        <w:ind w:firstLine="1620" w:firstLineChars="675"/>
        <w:rPr>
          <w:rFonts w:ascii="宋体" w:hAnsi="宋体"/>
          <w:sz w:val="24"/>
        </w:rPr>
      </w:pPr>
      <w:r>
        <w:rPr>
          <w:rFonts w:hint="eastAsia" w:ascii="宋体" w:hAnsi="宋体"/>
          <w:sz w:val="24"/>
        </w:rPr>
        <w:t xml:space="preserve">身份证号码： </w:t>
      </w:r>
    </w:p>
    <w:p>
      <w:pPr>
        <w:spacing w:line="400" w:lineRule="exact"/>
        <w:ind w:firstLine="1620" w:firstLineChars="675"/>
        <w:rPr>
          <w:rFonts w:ascii="宋体" w:hAnsi="宋体"/>
          <w:sz w:val="24"/>
        </w:rPr>
      </w:pPr>
    </w:p>
    <w:p>
      <w:pPr>
        <w:spacing w:line="400" w:lineRule="exact"/>
        <w:ind w:firstLine="1620" w:firstLineChars="675"/>
        <w:rPr>
          <w:rFonts w:ascii="宋体" w:hAnsi="宋体"/>
          <w:sz w:val="24"/>
          <w:u w:val="single"/>
        </w:rPr>
      </w:pPr>
      <w:r>
        <w:rPr>
          <w:rFonts w:hint="eastAsia" w:ascii="宋体" w:hAnsi="宋体"/>
          <w:sz w:val="24"/>
        </w:rPr>
        <w:t>委托代理人：</w:t>
      </w:r>
      <w:r>
        <w:rPr>
          <w:rFonts w:hint="eastAsia" w:ascii="宋体" w:hAnsi="宋体"/>
          <w:sz w:val="24"/>
          <w:u w:val="single"/>
        </w:rPr>
        <w:t xml:space="preserve">                     （签字）</w:t>
      </w:r>
    </w:p>
    <w:p>
      <w:pPr>
        <w:spacing w:line="400" w:lineRule="exact"/>
        <w:ind w:firstLine="1620" w:firstLineChars="675"/>
        <w:rPr>
          <w:rFonts w:ascii="宋体" w:hAnsi="宋体"/>
          <w:sz w:val="24"/>
        </w:rPr>
      </w:pPr>
    </w:p>
    <w:p>
      <w:pPr>
        <w:spacing w:line="400" w:lineRule="exact"/>
        <w:ind w:firstLine="1620" w:firstLineChars="675"/>
        <w:rPr>
          <w:rFonts w:ascii="宋体" w:hAnsi="宋体"/>
          <w:sz w:val="24"/>
        </w:rPr>
      </w:pPr>
      <w:r>
        <w:rPr>
          <w:rFonts w:hint="eastAsia" w:ascii="宋体" w:hAnsi="宋体"/>
          <w:sz w:val="24"/>
        </w:rPr>
        <w:t>身份证号码：</w:t>
      </w:r>
    </w:p>
    <w:p>
      <w:pPr>
        <w:spacing w:line="400" w:lineRule="exact"/>
        <w:rPr>
          <w:rFonts w:ascii="宋体" w:hAnsi="宋体"/>
          <w:sz w:val="24"/>
        </w:rPr>
      </w:pPr>
    </w:p>
    <w:p>
      <w:pPr>
        <w:spacing w:line="480" w:lineRule="exact"/>
        <w:ind w:firstLine="480" w:firstLineChars="200"/>
        <w:rPr>
          <w:rFonts w:ascii="宋体" w:hAnsi="宋体" w:cs="宋体"/>
          <w:sz w:val="24"/>
        </w:rPr>
      </w:pPr>
      <w:r>
        <w:rPr>
          <w:rFonts w:hint="eastAsia" w:ascii="宋体" w:hAnsi="宋体" w:cs="宋体"/>
          <w:sz w:val="24"/>
        </w:rPr>
        <w:t>附：被授权人有效身份证复印件（复印在下方，不允许粘贴）</w:t>
      </w:r>
    </w:p>
    <w:tbl>
      <w:tblPr>
        <w:tblStyle w:val="19"/>
        <w:tblW w:w="0" w:type="auto"/>
        <w:tblInd w:w="28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0"/>
        <w:gridCol w:w="441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3019" w:hRule="atLeast"/>
        </w:trPr>
        <w:tc>
          <w:tcPr>
            <w:tcW w:w="4230" w:type="dxa"/>
          </w:tcPr>
          <w:p>
            <w:pPr>
              <w:spacing w:line="480" w:lineRule="exact"/>
              <w:ind w:firstLine="480" w:firstLineChars="200"/>
              <w:rPr>
                <w:rFonts w:ascii="宋体" w:hAnsi="宋体" w:cs="宋体"/>
                <w:sz w:val="24"/>
              </w:rPr>
            </w:pPr>
          </w:p>
          <w:p>
            <w:pPr>
              <w:spacing w:line="480" w:lineRule="exact"/>
              <w:ind w:firstLine="480" w:firstLineChars="200"/>
              <w:rPr>
                <w:rFonts w:ascii="宋体" w:hAnsi="宋体" w:cs="宋体"/>
                <w:sz w:val="24"/>
              </w:rPr>
            </w:pPr>
          </w:p>
          <w:p>
            <w:pPr>
              <w:spacing w:line="480" w:lineRule="exact"/>
              <w:ind w:firstLine="480" w:firstLineChars="200"/>
              <w:rPr>
                <w:rFonts w:ascii="宋体" w:hAnsi="宋体" w:cs="宋体"/>
                <w:sz w:val="24"/>
              </w:rPr>
            </w:pPr>
            <w:r>
              <w:rPr>
                <w:rFonts w:hint="eastAsia" w:ascii="宋体" w:hAnsi="宋体" w:cs="宋体"/>
                <w:sz w:val="24"/>
              </w:rPr>
              <w:t>被授权人身份证复印件</w:t>
            </w:r>
          </w:p>
          <w:p>
            <w:pPr>
              <w:spacing w:line="480" w:lineRule="exact"/>
              <w:ind w:firstLine="480" w:firstLineChars="200"/>
              <w:rPr>
                <w:rFonts w:ascii="宋体" w:hAnsi="宋体" w:cs="宋体"/>
                <w:sz w:val="24"/>
              </w:rPr>
            </w:pPr>
            <w:r>
              <w:rPr>
                <w:rFonts w:hint="eastAsia" w:ascii="宋体" w:hAnsi="宋体" w:cs="宋体"/>
                <w:sz w:val="24"/>
              </w:rPr>
              <w:t>（正面）</w:t>
            </w:r>
          </w:p>
        </w:tc>
        <w:tc>
          <w:tcPr>
            <w:tcW w:w="4410" w:type="dxa"/>
          </w:tcPr>
          <w:p>
            <w:pPr>
              <w:spacing w:line="480" w:lineRule="exact"/>
              <w:ind w:firstLine="480" w:firstLineChars="200"/>
              <w:rPr>
                <w:rFonts w:ascii="宋体" w:hAnsi="宋体" w:cs="宋体"/>
                <w:sz w:val="24"/>
              </w:rPr>
            </w:pPr>
          </w:p>
          <w:p>
            <w:pPr>
              <w:spacing w:line="480" w:lineRule="exact"/>
              <w:ind w:firstLine="480" w:firstLineChars="200"/>
              <w:rPr>
                <w:rFonts w:ascii="宋体" w:hAnsi="宋体" w:cs="宋体"/>
                <w:sz w:val="24"/>
              </w:rPr>
            </w:pPr>
          </w:p>
          <w:p>
            <w:pPr>
              <w:spacing w:line="480" w:lineRule="exact"/>
              <w:ind w:firstLine="480" w:firstLineChars="200"/>
              <w:rPr>
                <w:rFonts w:ascii="宋体" w:hAnsi="宋体" w:cs="宋体"/>
                <w:sz w:val="24"/>
              </w:rPr>
            </w:pPr>
            <w:r>
              <w:rPr>
                <w:rFonts w:hint="eastAsia" w:ascii="宋体" w:hAnsi="宋体" w:cs="宋体"/>
                <w:sz w:val="24"/>
              </w:rPr>
              <w:t>被授权人身份证复印件</w:t>
            </w:r>
          </w:p>
          <w:p>
            <w:pPr>
              <w:spacing w:line="480" w:lineRule="exact"/>
              <w:ind w:firstLine="480" w:firstLineChars="200"/>
              <w:rPr>
                <w:rFonts w:ascii="宋体" w:hAnsi="宋体" w:cs="宋体"/>
                <w:sz w:val="24"/>
              </w:rPr>
            </w:pPr>
            <w:r>
              <w:rPr>
                <w:rFonts w:hint="eastAsia" w:ascii="宋体" w:hAnsi="宋体" w:cs="宋体"/>
                <w:sz w:val="24"/>
              </w:rPr>
              <w:t>（背面）</w:t>
            </w:r>
          </w:p>
        </w:tc>
      </w:tr>
    </w:tbl>
    <w:p>
      <w:pPr>
        <w:spacing w:line="400" w:lineRule="exact"/>
        <w:ind w:firstLine="3907" w:firstLineChars="1628"/>
        <w:rPr>
          <w:rFonts w:ascii="宋体" w:hAnsi="宋体"/>
          <w:sz w:val="24"/>
        </w:rPr>
      </w:pPr>
    </w:p>
    <w:p>
      <w:pPr>
        <w:spacing w:line="400" w:lineRule="exact"/>
        <w:ind w:firstLine="3907" w:firstLineChars="1628"/>
        <w:rPr>
          <w:rFonts w:ascii="宋体" w:hAnsi="宋体"/>
          <w:sz w:val="24"/>
        </w:rPr>
      </w:pPr>
      <w:r>
        <w:rPr>
          <w:rFonts w:hint="eastAsia" w:ascii="宋体" w:hAnsi="宋体"/>
          <w:sz w:val="24"/>
        </w:rPr>
        <w:t>年    月    日</w:t>
      </w:r>
    </w:p>
    <w:p>
      <w:pPr>
        <w:autoSpaceDE w:val="0"/>
        <w:autoSpaceDN w:val="0"/>
        <w:adjustRightInd w:val="0"/>
        <w:rPr>
          <w:rFonts w:ascii="黑体" w:eastAsia="黑体" w:cs="黑体"/>
          <w:kern w:val="0"/>
          <w:sz w:val="24"/>
          <w:lang w:val="zh-CN"/>
        </w:rPr>
      </w:pPr>
    </w:p>
    <w:p>
      <w:pPr>
        <w:autoSpaceDE w:val="0"/>
        <w:autoSpaceDN w:val="0"/>
        <w:adjustRightInd w:val="0"/>
        <w:rPr>
          <w:rFonts w:ascii="黑体" w:eastAsia="黑体" w:cs="黑体"/>
          <w:kern w:val="0"/>
          <w:sz w:val="24"/>
          <w:lang w:val="zh-CN"/>
        </w:rPr>
      </w:pPr>
    </w:p>
    <w:p>
      <w:pPr>
        <w:autoSpaceDE w:val="0"/>
        <w:autoSpaceDN w:val="0"/>
        <w:adjustRightInd w:val="0"/>
        <w:rPr>
          <w:rFonts w:ascii="黑体" w:eastAsia="黑体" w:cs="黑体"/>
          <w:kern w:val="0"/>
          <w:sz w:val="24"/>
          <w:lang w:val="zh-CN"/>
        </w:rPr>
      </w:pPr>
    </w:p>
    <w:p>
      <w:pPr>
        <w:autoSpaceDE w:val="0"/>
        <w:autoSpaceDN w:val="0"/>
        <w:adjustRightInd w:val="0"/>
        <w:outlineLvl w:val="0"/>
        <w:rPr>
          <w:rFonts w:ascii="黑体" w:eastAsia="黑体" w:cs="黑体"/>
          <w:kern w:val="0"/>
          <w:sz w:val="28"/>
          <w:szCs w:val="28"/>
          <w:lang w:val="zh-CN"/>
        </w:rPr>
        <w:sectPr>
          <w:footerReference r:id="rId6" w:type="first"/>
          <w:footerReference r:id="rId5" w:type="default"/>
          <w:pgSz w:w="11906" w:h="16838"/>
          <w:pgMar w:top="1474" w:right="1474" w:bottom="1276" w:left="1588" w:header="720" w:footer="720" w:gutter="0"/>
          <w:pgNumType w:start="1"/>
          <w:cols w:space="708" w:num="1"/>
          <w:titlePg/>
          <w:docGrid w:linePitch="331" w:charSpace="0"/>
        </w:sectPr>
      </w:pPr>
    </w:p>
    <w:p>
      <w:pPr>
        <w:pStyle w:val="4"/>
        <w:spacing w:before="120" w:after="120" w:line="480" w:lineRule="exact"/>
        <w:jc w:val="center"/>
        <w:rPr>
          <w:rFonts w:ascii="宋体" w:hAnsi="宋体"/>
          <w:sz w:val="36"/>
          <w:szCs w:val="36"/>
        </w:rPr>
      </w:pPr>
      <w:bookmarkStart w:id="65" w:name="_Toc69989540"/>
      <w:bookmarkStart w:id="66" w:name="_Toc452054681"/>
      <w:bookmarkStart w:id="67" w:name="_Toc450733407"/>
      <w:r>
        <w:rPr>
          <w:rFonts w:hint="eastAsia" w:ascii="宋体" w:hAnsi="宋体"/>
          <w:sz w:val="36"/>
          <w:szCs w:val="36"/>
        </w:rPr>
        <w:t>四、报价明细表</w:t>
      </w:r>
      <w:bookmarkEnd w:id="65"/>
    </w:p>
    <w:p>
      <w:pPr>
        <w:pStyle w:val="2"/>
        <w:rPr>
          <w:color w:val="auto"/>
          <w:lang w:val="zh-CN"/>
        </w:rPr>
      </w:pPr>
    </w:p>
    <w:p>
      <w:pPr>
        <w:autoSpaceDE w:val="0"/>
        <w:autoSpaceDN w:val="0"/>
        <w:adjustRightInd w:val="0"/>
        <w:spacing w:line="360" w:lineRule="auto"/>
        <w:rPr>
          <w:rFonts w:ascii="宋体" w:hAnsi="宋体"/>
          <w:sz w:val="24"/>
          <w:lang w:val="zh-CN"/>
        </w:rPr>
      </w:pPr>
      <w:r>
        <w:rPr>
          <w:rFonts w:hint="eastAsia" w:ascii="宋体" w:hAnsi="宋体"/>
          <w:sz w:val="24"/>
          <w:lang w:val="zh-CN"/>
        </w:rPr>
        <w:t>项目名称：</w:t>
      </w:r>
      <w:r>
        <w:rPr>
          <w:rFonts w:hint="eastAsia" w:ascii="宋体" w:hAnsi="宋体"/>
          <w:sz w:val="24"/>
        </w:rPr>
        <w:t xml:space="preserve">                       项目编号：</w:t>
      </w:r>
    </w:p>
    <w:bookmarkEnd w:id="66"/>
    <w:bookmarkEnd w:id="67"/>
    <w:tbl>
      <w:tblPr>
        <w:tblStyle w:val="19"/>
        <w:tblW w:w="9616" w:type="dxa"/>
        <w:tblInd w:w="-108" w:type="dxa"/>
        <w:tblLayout w:type="fixed"/>
        <w:tblCellMar>
          <w:top w:w="0" w:type="dxa"/>
          <w:left w:w="10" w:type="dxa"/>
          <w:bottom w:w="0" w:type="dxa"/>
          <w:right w:w="10" w:type="dxa"/>
        </w:tblCellMar>
      </w:tblPr>
      <w:tblGrid>
        <w:gridCol w:w="1252"/>
        <w:gridCol w:w="2533"/>
        <w:gridCol w:w="709"/>
        <w:gridCol w:w="671"/>
        <w:gridCol w:w="1087"/>
        <w:gridCol w:w="1200"/>
        <w:gridCol w:w="2164"/>
      </w:tblGrid>
      <w:tr>
        <w:tblPrEx>
          <w:tblCellMar>
            <w:top w:w="0" w:type="dxa"/>
            <w:left w:w="10" w:type="dxa"/>
            <w:bottom w:w="0" w:type="dxa"/>
            <w:right w:w="10" w:type="dxa"/>
          </w:tblCellMar>
        </w:tblPrEx>
        <w:trPr>
          <w:trHeight w:val="1245" w:hRule="atLeast"/>
        </w:trPr>
        <w:tc>
          <w:tcPr>
            <w:tcW w:w="12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名称</w:t>
            </w:r>
          </w:p>
        </w:tc>
        <w:tc>
          <w:tcPr>
            <w:tcW w:w="2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规格、技术参数</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单位</w:t>
            </w:r>
          </w:p>
        </w:tc>
        <w:tc>
          <w:tcPr>
            <w:tcW w:w="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数量</w:t>
            </w:r>
          </w:p>
        </w:tc>
        <w:tc>
          <w:tcPr>
            <w:tcW w:w="10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单价（元）</w:t>
            </w: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合价（元）</w:t>
            </w: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备注</w:t>
            </w:r>
          </w:p>
        </w:tc>
      </w:tr>
      <w:tr>
        <w:tblPrEx>
          <w:tblCellMar>
            <w:top w:w="0" w:type="dxa"/>
            <w:left w:w="10" w:type="dxa"/>
            <w:bottom w:w="0" w:type="dxa"/>
            <w:right w:w="10" w:type="dxa"/>
          </w:tblCellMar>
        </w:tblPrEx>
        <w:trPr>
          <w:trHeight w:val="497" w:hRule="atLeast"/>
        </w:trPr>
        <w:tc>
          <w:tcPr>
            <w:tcW w:w="12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0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 w:type="dxa"/>
            <w:bottom w:w="0" w:type="dxa"/>
            <w:right w:w="10" w:type="dxa"/>
          </w:tblCellMar>
        </w:tblPrEx>
        <w:trPr>
          <w:trHeight w:val="497" w:hRule="atLeast"/>
        </w:trPr>
        <w:tc>
          <w:tcPr>
            <w:tcW w:w="12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0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 w:type="dxa"/>
            <w:bottom w:w="0" w:type="dxa"/>
            <w:right w:w="10" w:type="dxa"/>
          </w:tblCellMar>
        </w:tblPrEx>
        <w:trPr>
          <w:trHeight w:val="497" w:hRule="atLeast"/>
        </w:trPr>
        <w:tc>
          <w:tcPr>
            <w:tcW w:w="12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0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 w:type="dxa"/>
            <w:bottom w:w="0" w:type="dxa"/>
            <w:right w:w="10" w:type="dxa"/>
          </w:tblCellMar>
        </w:tblPrEx>
        <w:trPr>
          <w:trHeight w:val="497" w:hRule="atLeast"/>
        </w:trPr>
        <w:tc>
          <w:tcPr>
            <w:tcW w:w="12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0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 w:type="dxa"/>
            <w:bottom w:w="0" w:type="dxa"/>
            <w:right w:w="10" w:type="dxa"/>
          </w:tblCellMar>
        </w:tblPrEx>
        <w:trPr>
          <w:trHeight w:val="497" w:hRule="atLeast"/>
        </w:trPr>
        <w:tc>
          <w:tcPr>
            <w:tcW w:w="6252"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合计</w:t>
            </w: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bl>
    <w:p>
      <w:pPr>
        <w:autoSpaceDE w:val="0"/>
        <w:autoSpaceDN w:val="0"/>
        <w:adjustRightInd w:val="0"/>
        <w:outlineLvl w:val="0"/>
        <w:rPr>
          <w:rFonts w:ascii="黑体" w:eastAsia="黑体" w:cs="黑体"/>
          <w:kern w:val="0"/>
          <w:sz w:val="28"/>
          <w:szCs w:val="28"/>
          <w:lang w:val="zh-CN"/>
        </w:rPr>
      </w:pPr>
    </w:p>
    <w:p>
      <w:pPr>
        <w:spacing w:line="360" w:lineRule="auto"/>
        <w:rPr>
          <w:b/>
          <w:bCs/>
          <w:sz w:val="24"/>
        </w:rPr>
      </w:pPr>
      <w:r>
        <w:rPr>
          <w:rFonts w:hint="eastAsia" w:ascii="黑体"/>
          <w:b/>
          <w:bCs/>
          <w:sz w:val="24"/>
          <w:szCs w:val="36"/>
        </w:rPr>
        <w:t xml:space="preserve">谈判申请人名称：（公章） </w:t>
      </w:r>
    </w:p>
    <w:p>
      <w:pPr>
        <w:spacing w:line="360" w:lineRule="auto"/>
        <w:rPr>
          <w:rFonts w:ascii="黑体"/>
          <w:b/>
          <w:bCs/>
          <w:sz w:val="24"/>
          <w:szCs w:val="36"/>
        </w:rPr>
      </w:pPr>
      <w:r>
        <w:rPr>
          <w:rFonts w:hint="eastAsia"/>
          <w:b/>
          <w:bCs/>
          <w:sz w:val="24"/>
        </w:rPr>
        <w:t xml:space="preserve">谈判申请人法定代表人或其委托人（签字或盖章）：                </w:t>
      </w:r>
      <w:r>
        <w:rPr>
          <w:rFonts w:hint="eastAsia" w:ascii="黑体"/>
          <w:b/>
          <w:bCs/>
          <w:sz w:val="24"/>
          <w:szCs w:val="36"/>
        </w:rPr>
        <w:t xml:space="preserve">  </w:t>
      </w:r>
    </w:p>
    <w:p>
      <w:pPr>
        <w:spacing w:line="360" w:lineRule="auto"/>
        <w:rPr>
          <w:rFonts w:ascii="黑体"/>
          <w:b/>
          <w:bCs/>
          <w:sz w:val="24"/>
          <w:szCs w:val="36"/>
        </w:rPr>
      </w:pPr>
      <w:r>
        <w:rPr>
          <w:rFonts w:hint="eastAsia" w:ascii="黑体"/>
          <w:b/>
          <w:bCs/>
          <w:sz w:val="24"/>
          <w:szCs w:val="36"/>
        </w:rPr>
        <w:t>填表时间</w:t>
      </w:r>
      <w:r>
        <w:rPr>
          <w:rFonts w:hint="eastAsia" w:ascii="黑体" w:hAnsi="宋体"/>
          <w:b/>
          <w:bCs/>
          <w:sz w:val="24"/>
          <w:szCs w:val="36"/>
        </w:rPr>
        <w:t xml:space="preserve">：  </w:t>
      </w:r>
      <w:r>
        <w:rPr>
          <w:rFonts w:hint="eastAsia" w:ascii="黑体"/>
          <w:b/>
          <w:bCs/>
          <w:sz w:val="24"/>
          <w:szCs w:val="36"/>
        </w:rPr>
        <w:t xml:space="preserve">  年   月   日</w:t>
      </w:r>
    </w:p>
    <w:p>
      <w:pPr>
        <w:spacing w:line="440" w:lineRule="exact"/>
        <w:rPr>
          <w:sz w:val="24"/>
        </w:rPr>
      </w:pPr>
      <w:r>
        <w:rPr>
          <w:sz w:val="24"/>
        </w:rPr>
        <w:t xml:space="preserve">   </w:t>
      </w:r>
    </w:p>
    <w:p>
      <w:pPr>
        <w:autoSpaceDE w:val="0"/>
        <w:autoSpaceDN w:val="0"/>
        <w:adjustRightInd w:val="0"/>
        <w:rPr>
          <w:rFonts w:ascii="宋体" w:cs="宋体"/>
          <w:kern w:val="0"/>
          <w:sz w:val="24"/>
          <w:lang w:val="zh-CN"/>
        </w:rPr>
      </w:pPr>
    </w:p>
    <w:p>
      <w:pPr>
        <w:autoSpaceDE w:val="0"/>
        <w:autoSpaceDN w:val="0"/>
        <w:adjustRightInd w:val="0"/>
        <w:rPr>
          <w:rFonts w:ascii="宋体" w:cs="宋体"/>
          <w:kern w:val="0"/>
          <w:sz w:val="24"/>
          <w:lang w:val="zh-CN"/>
        </w:rPr>
      </w:pPr>
      <w:r>
        <w:rPr>
          <w:rFonts w:hint="eastAsia" w:ascii="宋体" w:cs="宋体"/>
          <w:kern w:val="0"/>
          <w:sz w:val="24"/>
          <w:lang w:val="zh-CN"/>
        </w:rPr>
        <w:t>注意：</w:t>
      </w:r>
    </w:p>
    <w:p>
      <w:pPr>
        <w:autoSpaceDE w:val="0"/>
        <w:autoSpaceDN w:val="0"/>
        <w:adjustRightInd w:val="0"/>
        <w:spacing w:line="360" w:lineRule="auto"/>
        <w:rPr>
          <w:rFonts w:ascii="宋体" w:hAnsi="宋体"/>
          <w:sz w:val="24"/>
        </w:rPr>
      </w:pPr>
      <w:r>
        <w:rPr>
          <w:rFonts w:hint="eastAsia" w:ascii="宋体" w:hAnsi="宋体"/>
          <w:sz w:val="24"/>
        </w:rPr>
        <w:t>1、谈判申请人需按上表格式、内容报价，不得漏报或缺报。</w:t>
      </w:r>
    </w:p>
    <w:p>
      <w:pPr>
        <w:autoSpaceDE w:val="0"/>
        <w:autoSpaceDN w:val="0"/>
        <w:adjustRightInd w:val="0"/>
        <w:spacing w:line="360" w:lineRule="auto"/>
        <w:rPr>
          <w:rFonts w:ascii="宋体" w:hAnsi="宋体"/>
          <w:sz w:val="24"/>
        </w:rPr>
      </w:pPr>
      <w:r>
        <w:rPr>
          <w:rFonts w:hint="eastAsia" w:ascii="宋体" w:hAnsi="宋体"/>
          <w:sz w:val="24"/>
        </w:rPr>
        <w:t>2</w:t>
      </w:r>
      <w:r>
        <w:rPr>
          <w:rFonts w:hint="eastAsia" w:ascii="宋体" w:hAnsi="宋体"/>
          <w:sz w:val="24"/>
          <w:lang w:val="zh-CN"/>
        </w:rPr>
        <w:t>、此表中的内容必须与申请文件中的内容一致，如出现不一致时，后果由谈判申请人自己负责。</w:t>
      </w:r>
    </w:p>
    <w:p>
      <w:pPr>
        <w:autoSpaceDE w:val="0"/>
        <w:autoSpaceDN w:val="0"/>
        <w:adjustRightInd w:val="0"/>
        <w:spacing w:line="360" w:lineRule="auto"/>
        <w:rPr>
          <w:rFonts w:ascii="宋体" w:hAnsi="宋体"/>
          <w:sz w:val="24"/>
        </w:rPr>
      </w:pPr>
      <w:r>
        <w:rPr>
          <w:rFonts w:hint="eastAsia" w:ascii="宋体" w:hAnsi="宋体"/>
          <w:sz w:val="24"/>
        </w:rPr>
        <w:t>3</w:t>
      </w:r>
      <w:r>
        <w:rPr>
          <w:rFonts w:hint="eastAsia" w:ascii="宋体" w:hAnsi="宋体"/>
          <w:sz w:val="24"/>
          <w:lang w:val="zh-CN"/>
        </w:rPr>
        <w:t>、价格单位为“元”，小数点后保留两位，第三位作四舍五入。</w:t>
      </w:r>
    </w:p>
    <w:p>
      <w:pPr>
        <w:autoSpaceDE w:val="0"/>
        <w:autoSpaceDN w:val="0"/>
        <w:adjustRightInd w:val="0"/>
        <w:spacing w:line="360" w:lineRule="auto"/>
        <w:rPr>
          <w:rFonts w:ascii="宋体" w:hAnsi="宋体"/>
          <w:sz w:val="24"/>
        </w:rPr>
      </w:pPr>
    </w:p>
    <w:p>
      <w:pPr>
        <w:autoSpaceDE w:val="0"/>
        <w:autoSpaceDN w:val="0"/>
        <w:adjustRightInd w:val="0"/>
        <w:spacing w:line="360" w:lineRule="auto"/>
        <w:rPr>
          <w:rFonts w:ascii="宋体" w:hAnsi="宋体"/>
          <w:sz w:val="24"/>
        </w:rPr>
        <w:sectPr>
          <w:pgSz w:w="11906" w:h="16838"/>
          <w:pgMar w:top="1474" w:right="1474" w:bottom="1418" w:left="1588" w:header="720" w:footer="720" w:gutter="0"/>
          <w:cols w:space="708" w:num="1"/>
          <w:titlePg/>
          <w:docGrid w:linePitch="331" w:charSpace="0"/>
        </w:sectPr>
      </w:pPr>
    </w:p>
    <w:p>
      <w:pPr>
        <w:pStyle w:val="4"/>
        <w:spacing w:before="120" w:after="120" w:line="480" w:lineRule="exact"/>
        <w:jc w:val="center"/>
        <w:rPr>
          <w:rFonts w:ascii="宋体" w:hAnsi="宋体"/>
          <w:sz w:val="36"/>
          <w:szCs w:val="36"/>
        </w:rPr>
      </w:pPr>
      <w:bookmarkStart w:id="68" w:name="_Toc452054685"/>
      <w:bookmarkStart w:id="69" w:name="_Toc69989541"/>
      <w:r>
        <w:rPr>
          <w:rFonts w:hint="eastAsia" w:ascii="宋体" w:hAnsi="宋体"/>
          <w:sz w:val="36"/>
          <w:szCs w:val="36"/>
        </w:rPr>
        <w:t>五、</w:t>
      </w:r>
      <w:bookmarkEnd w:id="68"/>
      <w:r>
        <w:rPr>
          <w:rFonts w:hint="eastAsia" w:ascii="宋体" w:hAnsi="宋体"/>
          <w:sz w:val="36"/>
          <w:szCs w:val="36"/>
        </w:rPr>
        <w:t>近三年（2018年至今）类似项目业绩情况表</w:t>
      </w:r>
      <w:bookmarkEnd w:id="69"/>
    </w:p>
    <w:p>
      <w:pPr>
        <w:autoSpaceDE w:val="0"/>
        <w:autoSpaceDN w:val="0"/>
        <w:adjustRightInd w:val="0"/>
        <w:jc w:val="center"/>
        <w:outlineLvl w:val="0"/>
        <w:rPr>
          <w:rFonts w:ascii="黑体" w:eastAsia="黑体" w:cs="黑体"/>
          <w:kern w:val="0"/>
          <w:sz w:val="36"/>
          <w:szCs w:val="36"/>
          <w:lang w:val="zh-CN"/>
        </w:rPr>
      </w:pPr>
    </w:p>
    <w:tbl>
      <w:tblPr>
        <w:tblStyle w:val="19"/>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548"/>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jc w:val="center"/>
        </w:trPr>
        <w:tc>
          <w:tcPr>
            <w:tcW w:w="2548"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项目名称</w:t>
            </w:r>
          </w:p>
        </w:tc>
        <w:tc>
          <w:tcPr>
            <w:tcW w:w="6347" w:type="dxa"/>
            <w:vAlign w:val="center"/>
          </w:tcPr>
          <w:p>
            <w:pPr>
              <w:autoSpaceDE w:val="0"/>
              <w:autoSpaceDN w:val="0"/>
              <w:adjustRightInd w:val="0"/>
              <w:spacing w:line="360" w:lineRule="auto"/>
              <w:ind w:firstLine="56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7" w:hRule="atLeast"/>
          <w:jc w:val="center"/>
        </w:trPr>
        <w:tc>
          <w:tcPr>
            <w:tcW w:w="2548"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项目所在地</w:t>
            </w:r>
          </w:p>
        </w:tc>
        <w:tc>
          <w:tcPr>
            <w:tcW w:w="6347" w:type="dxa"/>
            <w:vAlign w:val="center"/>
          </w:tcPr>
          <w:p>
            <w:pPr>
              <w:autoSpaceDE w:val="0"/>
              <w:autoSpaceDN w:val="0"/>
              <w:adjustRightInd w:val="0"/>
              <w:spacing w:line="360" w:lineRule="auto"/>
              <w:ind w:firstLine="56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7" w:hRule="atLeast"/>
          <w:jc w:val="center"/>
        </w:trPr>
        <w:tc>
          <w:tcPr>
            <w:tcW w:w="2548"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发包人名称</w:t>
            </w:r>
          </w:p>
        </w:tc>
        <w:tc>
          <w:tcPr>
            <w:tcW w:w="6347" w:type="dxa"/>
            <w:vAlign w:val="center"/>
          </w:tcPr>
          <w:p>
            <w:pPr>
              <w:autoSpaceDE w:val="0"/>
              <w:autoSpaceDN w:val="0"/>
              <w:adjustRightInd w:val="0"/>
              <w:spacing w:line="360" w:lineRule="auto"/>
              <w:ind w:firstLine="56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jc w:val="center"/>
        </w:trPr>
        <w:tc>
          <w:tcPr>
            <w:tcW w:w="2548"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发包人地址</w:t>
            </w:r>
          </w:p>
        </w:tc>
        <w:tc>
          <w:tcPr>
            <w:tcW w:w="6347" w:type="dxa"/>
            <w:vAlign w:val="center"/>
          </w:tcPr>
          <w:p>
            <w:pPr>
              <w:autoSpaceDE w:val="0"/>
              <w:autoSpaceDN w:val="0"/>
              <w:adjustRightInd w:val="0"/>
              <w:spacing w:line="360" w:lineRule="auto"/>
              <w:ind w:firstLine="56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7" w:hRule="atLeast"/>
          <w:jc w:val="center"/>
        </w:trPr>
        <w:tc>
          <w:tcPr>
            <w:tcW w:w="2548"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发包人电话</w:t>
            </w:r>
          </w:p>
        </w:tc>
        <w:tc>
          <w:tcPr>
            <w:tcW w:w="6347" w:type="dxa"/>
            <w:vAlign w:val="center"/>
          </w:tcPr>
          <w:p>
            <w:pPr>
              <w:autoSpaceDE w:val="0"/>
              <w:autoSpaceDN w:val="0"/>
              <w:adjustRightInd w:val="0"/>
              <w:spacing w:line="360" w:lineRule="auto"/>
              <w:ind w:firstLine="56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7" w:hRule="atLeast"/>
          <w:jc w:val="center"/>
        </w:trPr>
        <w:tc>
          <w:tcPr>
            <w:tcW w:w="2548"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合同价格</w:t>
            </w:r>
          </w:p>
        </w:tc>
        <w:tc>
          <w:tcPr>
            <w:tcW w:w="6347" w:type="dxa"/>
            <w:vAlign w:val="center"/>
          </w:tcPr>
          <w:p>
            <w:pPr>
              <w:autoSpaceDE w:val="0"/>
              <w:autoSpaceDN w:val="0"/>
              <w:adjustRightInd w:val="0"/>
              <w:spacing w:line="360" w:lineRule="auto"/>
              <w:ind w:firstLine="56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jc w:val="center"/>
        </w:trPr>
        <w:tc>
          <w:tcPr>
            <w:tcW w:w="2548"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交货时间</w:t>
            </w:r>
          </w:p>
        </w:tc>
        <w:tc>
          <w:tcPr>
            <w:tcW w:w="6347" w:type="dxa"/>
            <w:vAlign w:val="center"/>
          </w:tcPr>
          <w:p>
            <w:pPr>
              <w:autoSpaceDE w:val="0"/>
              <w:autoSpaceDN w:val="0"/>
              <w:adjustRightInd w:val="0"/>
              <w:spacing w:line="360" w:lineRule="auto"/>
              <w:ind w:firstLine="56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7" w:hRule="atLeast"/>
          <w:jc w:val="center"/>
        </w:trPr>
        <w:tc>
          <w:tcPr>
            <w:tcW w:w="2548"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承担的工作</w:t>
            </w:r>
          </w:p>
        </w:tc>
        <w:tc>
          <w:tcPr>
            <w:tcW w:w="6347" w:type="dxa"/>
            <w:vAlign w:val="center"/>
          </w:tcPr>
          <w:p>
            <w:pPr>
              <w:autoSpaceDE w:val="0"/>
              <w:autoSpaceDN w:val="0"/>
              <w:adjustRightInd w:val="0"/>
              <w:spacing w:line="360" w:lineRule="auto"/>
              <w:ind w:firstLine="56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7" w:hRule="atLeast"/>
          <w:jc w:val="center"/>
        </w:trPr>
        <w:tc>
          <w:tcPr>
            <w:tcW w:w="2548"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货物质量</w:t>
            </w:r>
          </w:p>
        </w:tc>
        <w:tc>
          <w:tcPr>
            <w:tcW w:w="6347" w:type="dxa"/>
            <w:vAlign w:val="center"/>
          </w:tcPr>
          <w:p>
            <w:pPr>
              <w:autoSpaceDE w:val="0"/>
              <w:autoSpaceDN w:val="0"/>
              <w:adjustRightInd w:val="0"/>
              <w:spacing w:line="360" w:lineRule="auto"/>
              <w:ind w:firstLine="56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71" w:hRule="atLeast"/>
          <w:jc w:val="center"/>
        </w:trPr>
        <w:tc>
          <w:tcPr>
            <w:tcW w:w="2548" w:type="dxa"/>
            <w:vAlign w:val="center"/>
          </w:tcPr>
          <w:p>
            <w:pPr>
              <w:autoSpaceDE w:val="0"/>
              <w:autoSpaceDN w:val="0"/>
              <w:adjustRightInd w:val="0"/>
              <w:spacing w:line="360" w:lineRule="auto"/>
              <w:jc w:val="center"/>
              <w:rPr>
                <w:rFonts w:ascii="宋体" w:hAnsi="宋体" w:cs="宋体"/>
                <w:sz w:val="24"/>
                <w:lang w:val="zh-CN"/>
              </w:rPr>
            </w:pPr>
            <w:r>
              <w:rPr>
                <w:rFonts w:hint="eastAsia" w:ascii="宋体" w:hAnsi="宋体" w:cs="宋体"/>
                <w:sz w:val="24"/>
                <w:lang w:val="zh-CN"/>
              </w:rPr>
              <w:t>项目描述</w:t>
            </w:r>
          </w:p>
        </w:tc>
        <w:tc>
          <w:tcPr>
            <w:tcW w:w="6347" w:type="dxa"/>
            <w:vAlign w:val="center"/>
          </w:tcPr>
          <w:p>
            <w:pPr>
              <w:autoSpaceDE w:val="0"/>
              <w:autoSpaceDN w:val="0"/>
              <w:adjustRightInd w:val="0"/>
              <w:spacing w:line="360" w:lineRule="auto"/>
              <w:ind w:firstLine="56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5" w:hRule="atLeast"/>
          <w:jc w:val="center"/>
        </w:trPr>
        <w:tc>
          <w:tcPr>
            <w:tcW w:w="2548" w:type="dxa"/>
            <w:vAlign w:val="center"/>
          </w:tcPr>
          <w:p>
            <w:pPr>
              <w:autoSpaceDE w:val="0"/>
              <w:autoSpaceDN w:val="0"/>
              <w:adjustRightInd w:val="0"/>
              <w:spacing w:line="360" w:lineRule="auto"/>
              <w:ind w:firstLine="560"/>
              <w:jc w:val="center"/>
              <w:rPr>
                <w:rFonts w:ascii="宋体" w:hAnsi="宋体" w:cs="宋体"/>
                <w:sz w:val="24"/>
                <w:lang w:val="zh-CN"/>
              </w:rPr>
            </w:pPr>
            <w:r>
              <w:rPr>
                <w:rFonts w:hint="eastAsia" w:ascii="宋体" w:hAnsi="宋体" w:cs="宋体"/>
                <w:sz w:val="24"/>
                <w:lang w:val="zh-CN"/>
              </w:rPr>
              <w:t>备注</w:t>
            </w:r>
          </w:p>
        </w:tc>
        <w:tc>
          <w:tcPr>
            <w:tcW w:w="6347" w:type="dxa"/>
            <w:vAlign w:val="center"/>
          </w:tcPr>
          <w:p>
            <w:pPr>
              <w:autoSpaceDE w:val="0"/>
              <w:autoSpaceDN w:val="0"/>
              <w:adjustRightInd w:val="0"/>
              <w:spacing w:line="360" w:lineRule="auto"/>
              <w:ind w:firstLine="560"/>
              <w:jc w:val="center"/>
              <w:rPr>
                <w:rFonts w:ascii="宋体" w:hAnsi="宋体" w:cs="宋体"/>
                <w:sz w:val="24"/>
                <w:lang w:val="zh-CN"/>
              </w:rPr>
            </w:pPr>
          </w:p>
        </w:tc>
      </w:tr>
    </w:tbl>
    <w:p>
      <w:pPr>
        <w:autoSpaceDE w:val="0"/>
        <w:autoSpaceDN w:val="0"/>
        <w:adjustRightInd w:val="0"/>
        <w:ind w:firstLine="480"/>
        <w:rPr>
          <w:rFonts w:ascii="宋体" w:hAnsi="宋体" w:cs="宋体"/>
          <w:sz w:val="24"/>
          <w:lang w:val="zh-CN"/>
        </w:rPr>
      </w:pPr>
      <w:r>
        <w:rPr>
          <w:rFonts w:hint="eastAsia" w:ascii="宋体" w:hAnsi="宋体" w:cs="宋体"/>
          <w:sz w:val="24"/>
          <w:lang w:val="zh-CN"/>
        </w:rPr>
        <w:t>附中标通知书及合同复印件（加盖公章）</w:t>
      </w: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2"/>
        <w:rPr>
          <w:rFonts w:ascii="宋体" w:hAnsi="宋体" w:cs="宋体"/>
          <w:color w:val="auto"/>
          <w:lang w:val="zh-CN"/>
        </w:rPr>
      </w:pPr>
    </w:p>
    <w:p>
      <w:pPr>
        <w:pStyle w:val="4"/>
        <w:spacing w:before="120" w:after="120" w:line="480" w:lineRule="exact"/>
        <w:jc w:val="center"/>
        <w:rPr>
          <w:rFonts w:ascii="宋体" w:hAnsi="宋体"/>
          <w:sz w:val="36"/>
          <w:szCs w:val="36"/>
        </w:rPr>
      </w:pPr>
      <w:bookmarkStart w:id="70" w:name="_Toc69989542"/>
      <w:r>
        <w:rPr>
          <w:rFonts w:hint="eastAsia" w:ascii="宋体" w:hAnsi="宋体"/>
          <w:sz w:val="36"/>
          <w:szCs w:val="36"/>
        </w:rPr>
        <w:t>六、技术响应及偏离表</w:t>
      </w:r>
      <w:bookmarkEnd w:id="70"/>
    </w:p>
    <w:p>
      <w:pPr>
        <w:ind w:firstLine="240" w:firstLineChars="100"/>
        <w:rPr>
          <w:rFonts w:ascii="宋体" w:hAnsi="宋体" w:cs="宋体"/>
          <w:sz w:val="24"/>
          <w:szCs w:val="24"/>
        </w:rPr>
      </w:pPr>
      <w:r>
        <w:rPr>
          <w:rFonts w:hint="eastAsia" w:ascii="宋体" w:hAnsi="宋体" w:cs="宋体"/>
          <w:sz w:val="24"/>
          <w:szCs w:val="24"/>
        </w:rPr>
        <w:t>项目名称：</w:t>
      </w:r>
    </w:p>
    <w:p>
      <w:pPr>
        <w:pStyle w:val="2"/>
        <w:ind w:firstLine="240" w:firstLineChars="100"/>
        <w:rPr>
          <w:b/>
          <w:bCs/>
          <w:color w:val="auto"/>
        </w:rPr>
      </w:pPr>
      <w:r>
        <w:rPr>
          <w:rFonts w:hint="eastAsia" w:ascii="宋体" w:hAnsi="宋体" w:cs="宋体"/>
          <w:color w:val="auto"/>
        </w:rPr>
        <w:t>项目编号：</w:t>
      </w:r>
    </w:p>
    <w:tbl>
      <w:tblPr>
        <w:tblStyle w:val="19"/>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47"/>
        <w:gridCol w:w="1052"/>
        <w:gridCol w:w="2967"/>
        <w:gridCol w:w="2455"/>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1" w:hRule="atLeast"/>
          <w:jc w:val="center"/>
        </w:trPr>
        <w:tc>
          <w:tcPr>
            <w:tcW w:w="1247" w:type="dxa"/>
            <w:vAlign w:val="center"/>
          </w:tcPr>
          <w:p>
            <w:pPr>
              <w:spacing w:line="360" w:lineRule="auto"/>
              <w:jc w:val="center"/>
              <w:rPr>
                <w:rFonts w:ascii="宋体" w:hAnsi="宋体" w:cs="宋体"/>
                <w:szCs w:val="21"/>
                <w:lang w:val="zh-CN"/>
              </w:rPr>
            </w:pPr>
            <w:r>
              <w:rPr>
                <w:rFonts w:hint="eastAsia" w:ascii="宋体" w:hAnsi="宋体" w:cs="宋体"/>
                <w:szCs w:val="21"/>
                <w:lang w:val="zh-CN"/>
              </w:rPr>
              <w:t>序号</w:t>
            </w:r>
          </w:p>
        </w:tc>
        <w:tc>
          <w:tcPr>
            <w:tcW w:w="1052" w:type="dxa"/>
            <w:vAlign w:val="center"/>
          </w:tcPr>
          <w:p>
            <w:pPr>
              <w:spacing w:line="360" w:lineRule="auto"/>
              <w:jc w:val="center"/>
              <w:rPr>
                <w:rFonts w:ascii="宋体" w:hAnsi="宋体" w:cs="宋体"/>
                <w:szCs w:val="21"/>
                <w:lang w:val="zh-CN"/>
              </w:rPr>
            </w:pPr>
            <w:r>
              <w:rPr>
                <w:rFonts w:hint="eastAsia" w:ascii="宋体" w:hAnsi="宋体" w:cs="宋体"/>
                <w:szCs w:val="21"/>
                <w:lang w:val="zh-CN"/>
              </w:rPr>
              <w:t>名称</w:t>
            </w:r>
          </w:p>
        </w:tc>
        <w:tc>
          <w:tcPr>
            <w:tcW w:w="2967" w:type="dxa"/>
            <w:vAlign w:val="center"/>
          </w:tcPr>
          <w:p>
            <w:pPr>
              <w:spacing w:line="360" w:lineRule="auto"/>
              <w:jc w:val="center"/>
              <w:rPr>
                <w:rFonts w:ascii="宋体" w:hAnsi="宋体" w:cs="宋体"/>
                <w:szCs w:val="21"/>
                <w:lang w:val="zh-CN"/>
              </w:rPr>
            </w:pPr>
            <w:r>
              <w:rPr>
                <w:rFonts w:hint="eastAsia" w:ascii="宋体" w:hAnsi="宋体" w:cs="宋体"/>
                <w:szCs w:val="21"/>
                <w:lang w:val="zh-CN"/>
              </w:rPr>
              <w:t>竞争性谈判文件采购内容要求</w:t>
            </w:r>
          </w:p>
        </w:tc>
        <w:tc>
          <w:tcPr>
            <w:tcW w:w="2455" w:type="dxa"/>
            <w:vAlign w:val="center"/>
          </w:tcPr>
          <w:p>
            <w:pPr>
              <w:spacing w:line="360" w:lineRule="auto"/>
              <w:jc w:val="center"/>
              <w:rPr>
                <w:rFonts w:ascii="宋体" w:hAnsi="宋体" w:cs="宋体"/>
                <w:szCs w:val="21"/>
                <w:lang w:val="zh-CN"/>
              </w:rPr>
            </w:pPr>
            <w:r>
              <w:rPr>
                <w:rFonts w:hint="eastAsia" w:ascii="宋体" w:hAnsi="宋体" w:cs="宋体"/>
                <w:szCs w:val="21"/>
                <w:lang w:val="zh-CN"/>
              </w:rPr>
              <w:t>供应商人响应内容</w:t>
            </w:r>
          </w:p>
        </w:tc>
        <w:tc>
          <w:tcPr>
            <w:tcW w:w="1496" w:type="dxa"/>
            <w:vAlign w:val="center"/>
          </w:tcPr>
          <w:p>
            <w:pPr>
              <w:spacing w:line="360" w:lineRule="auto"/>
              <w:jc w:val="center"/>
              <w:rPr>
                <w:rFonts w:ascii="宋体" w:hAnsi="宋体" w:cs="宋体"/>
                <w:szCs w:val="21"/>
                <w:lang w:val="zh-CN"/>
              </w:rPr>
            </w:pPr>
            <w:r>
              <w:rPr>
                <w:rFonts w:hint="eastAsia" w:ascii="宋体" w:hAnsi="宋体" w:cs="宋体"/>
                <w:szCs w:val="21"/>
                <w:lang w:val="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2" w:hRule="atLeast"/>
          <w:jc w:val="center"/>
        </w:trPr>
        <w:tc>
          <w:tcPr>
            <w:tcW w:w="1247" w:type="dxa"/>
          </w:tcPr>
          <w:p>
            <w:pPr>
              <w:spacing w:line="360" w:lineRule="auto"/>
              <w:jc w:val="left"/>
              <w:rPr>
                <w:rFonts w:ascii="宋体" w:hAnsi="宋体" w:cs="宋体"/>
                <w:szCs w:val="21"/>
                <w:lang w:val="zh-CN"/>
              </w:rPr>
            </w:pPr>
          </w:p>
        </w:tc>
        <w:tc>
          <w:tcPr>
            <w:tcW w:w="1052" w:type="dxa"/>
          </w:tcPr>
          <w:p>
            <w:pPr>
              <w:spacing w:line="360" w:lineRule="auto"/>
              <w:jc w:val="left"/>
              <w:rPr>
                <w:rFonts w:ascii="宋体" w:hAnsi="宋体" w:cs="宋体"/>
                <w:szCs w:val="21"/>
                <w:lang w:val="zh-CN"/>
              </w:rPr>
            </w:pPr>
          </w:p>
        </w:tc>
        <w:tc>
          <w:tcPr>
            <w:tcW w:w="2967" w:type="dxa"/>
          </w:tcPr>
          <w:p>
            <w:pPr>
              <w:spacing w:line="360" w:lineRule="auto"/>
              <w:jc w:val="left"/>
              <w:rPr>
                <w:rFonts w:ascii="宋体" w:hAnsi="宋体" w:cs="宋体"/>
                <w:szCs w:val="21"/>
                <w:lang w:val="zh-CN"/>
              </w:rPr>
            </w:pPr>
          </w:p>
        </w:tc>
        <w:tc>
          <w:tcPr>
            <w:tcW w:w="2455" w:type="dxa"/>
          </w:tcPr>
          <w:p>
            <w:pPr>
              <w:spacing w:line="360" w:lineRule="auto"/>
              <w:jc w:val="left"/>
              <w:rPr>
                <w:rFonts w:ascii="宋体" w:hAnsi="宋体" w:cs="宋体"/>
                <w:szCs w:val="21"/>
                <w:lang w:val="zh-CN"/>
              </w:rPr>
            </w:pPr>
          </w:p>
        </w:tc>
        <w:tc>
          <w:tcPr>
            <w:tcW w:w="1496" w:type="dxa"/>
          </w:tcPr>
          <w:p>
            <w:pPr>
              <w:spacing w:line="360" w:lineRule="auto"/>
              <w:jc w:val="left"/>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1" w:hRule="atLeast"/>
          <w:jc w:val="center"/>
        </w:trPr>
        <w:tc>
          <w:tcPr>
            <w:tcW w:w="1247" w:type="dxa"/>
          </w:tcPr>
          <w:p>
            <w:pPr>
              <w:spacing w:line="360" w:lineRule="auto"/>
              <w:jc w:val="left"/>
              <w:rPr>
                <w:rFonts w:ascii="宋体" w:hAnsi="宋体" w:cs="宋体"/>
                <w:szCs w:val="21"/>
                <w:lang w:val="zh-CN"/>
              </w:rPr>
            </w:pPr>
          </w:p>
        </w:tc>
        <w:tc>
          <w:tcPr>
            <w:tcW w:w="1052" w:type="dxa"/>
          </w:tcPr>
          <w:p>
            <w:pPr>
              <w:spacing w:line="360" w:lineRule="auto"/>
              <w:jc w:val="left"/>
              <w:rPr>
                <w:rFonts w:ascii="宋体" w:hAnsi="宋体" w:cs="宋体"/>
                <w:szCs w:val="21"/>
                <w:lang w:val="zh-CN"/>
              </w:rPr>
            </w:pPr>
          </w:p>
        </w:tc>
        <w:tc>
          <w:tcPr>
            <w:tcW w:w="2967" w:type="dxa"/>
          </w:tcPr>
          <w:p>
            <w:pPr>
              <w:spacing w:line="360" w:lineRule="auto"/>
              <w:jc w:val="left"/>
              <w:rPr>
                <w:rFonts w:ascii="宋体" w:hAnsi="宋体" w:cs="宋体"/>
                <w:szCs w:val="21"/>
                <w:lang w:val="zh-CN"/>
              </w:rPr>
            </w:pPr>
          </w:p>
        </w:tc>
        <w:tc>
          <w:tcPr>
            <w:tcW w:w="2455" w:type="dxa"/>
          </w:tcPr>
          <w:p>
            <w:pPr>
              <w:spacing w:line="360" w:lineRule="auto"/>
              <w:jc w:val="left"/>
              <w:rPr>
                <w:rFonts w:ascii="宋体" w:hAnsi="宋体" w:cs="宋体"/>
                <w:szCs w:val="21"/>
                <w:lang w:val="zh-CN"/>
              </w:rPr>
            </w:pPr>
          </w:p>
        </w:tc>
        <w:tc>
          <w:tcPr>
            <w:tcW w:w="1496" w:type="dxa"/>
          </w:tcPr>
          <w:p>
            <w:pPr>
              <w:spacing w:line="360" w:lineRule="auto"/>
              <w:jc w:val="left"/>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1" w:hRule="atLeast"/>
          <w:jc w:val="center"/>
        </w:trPr>
        <w:tc>
          <w:tcPr>
            <w:tcW w:w="1247" w:type="dxa"/>
          </w:tcPr>
          <w:p>
            <w:pPr>
              <w:spacing w:line="360" w:lineRule="auto"/>
              <w:jc w:val="left"/>
              <w:rPr>
                <w:rFonts w:ascii="宋体" w:hAnsi="宋体" w:cs="宋体"/>
                <w:szCs w:val="21"/>
                <w:lang w:val="zh-CN"/>
              </w:rPr>
            </w:pPr>
          </w:p>
        </w:tc>
        <w:tc>
          <w:tcPr>
            <w:tcW w:w="1052" w:type="dxa"/>
          </w:tcPr>
          <w:p>
            <w:pPr>
              <w:spacing w:line="360" w:lineRule="auto"/>
              <w:jc w:val="left"/>
              <w:rPr>
                <w:rFonts w:ascii="宋体" w:hAnsi="宋体" w:cs="宋体"/>
                <w:szCs w:val="21"/>
                <w:lang w:val="zh-CN"/>
              </w:rPr>
            </w:pPr>
          </w:p>
        </w:tc>
        <w:tc>
          <w:tcPr>
            <w:tcW w:w="2967" w:type="dxa"/>
          </w:tcPr>
          <w:p>
            <w:pPr>
              <w:spacing w:line="360" w:lineRule="auto"/>
              <w:jc w:val="left"/>
              <w:rPr>
                <w:rFonts w:ascii="宋体" w:hAnsi="宋体" w:cs="宋体"/>
                <w:szCs w:val="21"/>
                <w:lang w:val="zh-CN"/>
              </w:rPr>
            </w:pPr>
          </w:p>
        </w:tc>
        <w:tc>
          <w:tcPr>
            <w:tcW w:w="2455" w:type="dxa"/>
          </w:tcPr>
          <w:p>
            <w:pPr>
              <w:spacing w:line="360" w:lineRule="auto"/>
              <w:jc w:val="left"/>
              <w:rPr>
                <w:rFonts w:ascii="宋体" w:hAnsi="宋体" w:cs="宋体"/>
                <w:szCs w:val="21"/>
                <w:lang w:val="zh-CN"/>
              </w:rPr>
            </w:pPr>
          </w:p>
        </w:tc>
        <w:tc>
          <w:tcPr>
            <w:tcW w:w="1496" w:type="dxa"/>
          </w:tcPr>
          <w:p>
            <w:pPr>
              <w:spacing w:line="360" w:lineRule="auto"/>
              <w:jc w:val="left"/>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1" w:hRule="atLeast"/>
          <w:jc w:val="center"/>
        </w:trPr>
        <w:tc>
          <w:tcPr>
            <w:tcW w:w="1247" w:type="dxa"/>
          </w:tcPr>
          <w:p>
            <w:pPr>
              <w:spacing w:line="360" w:lineRule="auto"/>
              <w:jc w:val="left"/>
              <w:rPr>
                <w:rFonts w:ascii="宋体" w:hAnsi="宋体" w:cs="宋体"/>
                <w:szCs w:val="21"/>
                <w:lang w:val="zh-CN"/>
              </w:rPr>
            </w:pPr>
          </w:p>
        </w:tc>
        <w:tc>
          <w:tcPr>
            <w:tcW w:w="1052" w:type="dxa"/>
          </w:tcPr>
          <w:p>
            <w:pPr>
              <w:spacing w:line="360" w:lineRule="auto"/>
              <w:jc w:val="left"/>
              <w:rPr>
                <w:rFonts w:ascii="宋体" w:hAnsi="宋体" w:cs="宋体"/>
                <w:szCs w:val="21"/>
                <w:lang w:val="zh-CN"/>
              </w:rPr>
            </w:pPr>
          </w:p>
        </w:tc>
        <w:tc>
          <w:tcPr>
            <w:tcW w:w="2967" w:type="dxa"/>
          </w:tcPr>
          <w:p>
            <w:pPr>
              <w:spacing w:line="360" w:lineRule="auto"/>
              <w:jc w:val="left"/>
              <w:rPr>
                <w:rFonts w:ascii="宋体" w:hAnsi="宋体" w:cs="宋体"/>
                <w:szCs w:val="21"/>
                <w:lang w:val="zh-CN"/>
              </w:rPr>
            </w:pPr>
          </w:p>
        </w:tc>
        <w:tc>
          <w:tcPr>
            <w:tcW w:w="2455" w:type="dxa"/>
          </w:tcPr>
          <w:p>
            <w:pPr>
              <w:spacing w:line="360" w:lineRule="auto"/>
              <w:jc w:val="left"/>
              <w:rPr>
                <w:rFonts w:ascii="宋体" w:hAnsi="宋体" w:cs="宋体"/>
                <w:szCs w:val="21"/>
                <w:lang w:val="zh-CN"/>
              </w:rPr>
            </w:pPr>
          </w:p>
        </w:tc>
        <w:tc>
          <w:tcPr>
            <w:tcW w:w="1496" w:type="dxa"/>
          </w:tcPr>
          <w:p>
            <w:pPr>
              <w:spacing w:line="360" w:lineRule="auto"/>
              <w:jc w:val="left"/>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1" w:hRule="atLeast"/>
          <w:jc w:val="center"/>
        </w:trPr>
        <w:tc>
          <w:tcPr>
            <w:tcW w:w="1247" w:type="dxa"/>
          </w:tcPr>
          <w:p>
            <w:pPr>
              <w:spacing w:line="360" w:lineRule="auto"/>
              <w:jc w:val="left"/>
              <w:rPr>
                <w:rFonts w:ascii="宋体" w:hAnsi="宋体" w:cs="宋体"/>
                <w:szCs w:val="21"/>
                <w:lang w:val="zh-CN"/>
              </w:rPr>
            </w:pPr>
          </w:p>
        </w:tc>
        <w:tc>
          <w:tcPr>
            <w:tcW w:w="1052" w:type="dxa"/>
          </w:tcPr>
          <w:p>
            <w:pPr>
              <w:spacing w:line="360" w:lineRule="auto"/>
              <w:jc w:val="left"/>
              <w:rPr>
                <w:rFonts w:ascii="宋体" w:hAnsi="宋体" w:cs="宋体"/>
                <w:szCs w:val="21"/>
                <w:lang w:val="zh-CN"/>
              </w:rPr>
            </w:pPr>
          </w:p>
        </w:tc>
        <w:tc>
          <w:tcPr>
            <w:tcW w:w="2967" w:type="dxa"/>
          </w:tcPr>
          <w:p>
            <w:pPr>
              <w:spacing w:line="360" w:lineRule="auto"/>
              <w:jc w:val="left"/>
              <w:rPr>
                <w:rFonts w:ascii="宋体" w:hAnsi="宋体" w:cs="宋体"/>
                <w:szCs w:val="21"/>
                <w:lang w:val="zh-CN"/>
              </w:rPr>
            </w:pPr>
          </w:p>
        </w:tc>
        <w:tc>
          <w:tcPr>
            <w:tcW w:w="2455" w:type="dxa"/>
          </w:tcPr>
          <w:p>
            <w:pPr>
              <w:spacing w:line="360" w:lineRule="auto"/>
              <w:jc w:val="left"/>
              <w:rPr>
                <w:rFonts w:ascii="宋体" w:hAnsi="宋体" w:cs="宋体"/>
                <w:szCs w:val="21"/>
                <w:lang w:val="zh-CN"/>
              </w:rPr>
            </w:pPr>
          </w:p>
        </w:tc>
        <w:tc>
          <w:tcPr>
            <w:tcW w:w="1496" w:type="dxa"/>
          </w:tcPr>
          <w:p>
            <w:pPr>
              <w:spacing w:line="360" w:lineRule="auto"/>
              <w:jc w:val="left"/>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8" w:hRule="atLeast"/>
          <w:jc w:val="center"/>
        </w:trPr>
        <w:tc>
          <w:tcPr>
            <w:tcW w:w="1247" w:type="dxa"/>
          </w:tcPr>
          <w:p>
            <w:pPr>
              <w:spacing w:line="360" w:lineRule="auto"/>
              <w:jc w:val="left"/>
              <w:rPr>
                <w:rFonts w:ascii="宋体" w:hAnsi="宋体" w:cs="宋体"/>
                <w:szCs w:val="21"/>
                <w:lang w:val="zh-CN"/>
              </w:rPr>
            </w:pPr>
          </w:p>
        </w:tc>
        <w:tc>
          <w:tcPr>
            <w:tcW w:w="1052" w:type="dxa"/>
          </w:tcPr>
          <w:p>
            <w:pPr>
              <w:spacing w:line="360" w:lineRule="auto"/>
              <w:jc w:val="left"/>
              <w:rPr>
                <w:rFonts w:ascii="宋体" w:hAnsi="宋体" w:cs="宋体"/>
                <w:szCs w:val="21"/>
                <w:lang w:val="zh-CN"/>
              </w:rPr>
            </w:pPr>
          </w:p>
        </w:tc>
        <w:tc>
          <w:tcPr>
            <w:tcW w:w="2967" w:type="dxa"/>
          </w:tcPr>
          <w:p>
            <w:pPr>
              <w:spacing w:line="360" w:lineRule="auto"/>
              <w:jc w:val="left"/>
              <w:rPr>
                <w:rFonts w:ascii="宋体" w:hAnsi="宋体" w:cs="宋体"/>
                <w:szCs w:val="21"/>
                <w:lang w:val="zh-CN"/>
              </w:rPr>
            </w:pPr>
          </w:p>
        </w:tc>
        <w:tc>
          <w:tcPr>
            <w:tcW w:w="2455" w:type="dxa"/>
          </w:tcPr>
          <w:p>
            <w:pPr>
              <w:spacing w:line="360" w:lineRule="auto"/>
              <w:jc w:val="left"/>
              <w:rPr>
                <w:rFonts w:ascii="宋体" w:hAnsi="宋体" w:cs="宋体"/>
                <w:szCs w:val="21"/>
                <w:lang w:val="zh-CN"/>
              </w:rPr>
            </w:pPr>
          </w:p>
        </w:tc>
        <w:tc>
          <w:tcPr>
            <w:tcW w:w="1496" w:type="dxa"/>
          </w:tcPr>
          <w:p>
            <w:pPr>
              <w:spacing w:line="360" w:lineRule="auto"/>
              <w:jc w:val="left"/>
              <w:rPr>
                <w:rFonts w:ascii="宋体" w:hAnsi="宋体" w:cs="宋体"/>
                <w:szCs w:val="21"/>
                <w:lang w:val="zh-CN"/>
              </w:rPr>
            </w:pPr>
          </w:p>
        </w:tc>
      </w:tr>
    </w:tbl>
    <w:p>
      <w:pPr>
        <w:spacing w:line="360" w:lineRule="auto"/>
        <w:jc w:val="left"/>
        <w:rPr>
          <w:rFonts w:ascii="宋体" w:hAnsi="宋体" w:cs="宋体"/>
          <w:sz w:val="24"/>
          <w:szCs w:val="24"/>
          <w:lang w:val="zh-CN"/>
        </w:rPr>
      </w:pPr>
    </w:p>
    <w:p>
      <w:pPr>
        <w:spacing w:line="360" w:lineRule="auto"/>
        <w:jc w:val="left"/>
        <w:rPr>
          <w:rFonts w:ascii="宋体" w:hAnsi="宋体" w:cs="宋体"/>
          <w:sz w:val="24"/>
          <w:szCs w:val="24"/>
          <w:lang w:val="zh-CN"/>
        </w:rPr>
      </w:pPr>
      <w:r>
        <w:rPr>
          <w:rFonts w:hint="eastAsia" w:ascii="宋体" w:hAnsi="宋体" w:cs="宋体"/>
          <w:sz w:val="24"/>
          <w:szCs w:val="24"/>
          <w:lang w:val="zh-CN"/>
        </w:rPr>
        <w:t>谈判申请人（加盖公章）</w:t>
      </w:r>
    </w:p>
    <w:p>
      <w:pPr>
        <w:spacing w:line="360" w:lineRule="auto"/>
        <w:jc w:val="left"/>
        <w:rPr>
          <w:rFonts w:ascii="宋体" w:hAnsi="宋体" w:cs="宋体"/>
          <w:sz w:val="24"/>
          <w:szCs w:val="24"/>
          <w:lang w:val="zh-CN"/>
        </w:rPr>
      </w:pPr>
      <w:r>
        <w:rPr>
          <w:rFonts w:hint="eastAsia" w:ascii="宋体" w:hAnsi="宋体" w:cs="宋体"/>
          <w:sz w:val="24"/>
          <w:szCs w:val="24"/>
          <w:lang w:val="zh-CN"/>
        </w:rPr>
        <w:t>法定代表人或授权代表签字：</w:t>
      </w:r>
    </w:p>
    <w:p>
      <w:pPr>
        <w:spacing w:line="360" w:lineRule="auto"/>
        <w:jc w:val="left"/>
        <w:rPr>
          <w:rFonts w:ascii="宋体" w:hAnsi="宋体" w:cs="宋体"/>
          <w:sz w:val="24"/>
          <w:szCs w:val="24"/>
          <w:lang w:val="zh-CN"/>
        </w:rPr>
      </w:pPr>
    </w:p>
    <w:p>
      <w:pPr>
        <w:spacing w:line="360" w:lineRule="auto"/>
        <w:jc w:val="left"/>
        <w:rPr>
          <w:rFonts w:ascii="宋体" w:hAnsi="宋体" w:cs="宋体"/>
          <w:sz w:val="24"/>
          <w:szCs w:val="24"/>
          <w:lang w:val="zh-CN"/>
        </w:rPr>
      </w:pPr>
      <w:r>
        <w:rPr>
          <w:rFonts w:hint="eastAsia" w:ascii="宋体" w:hAnsi="宋体" w:cs="宋体"/>
          <w:sz w:val="24"/>
          <w:szCs w:val="24"/>
          <w:lang w:val="zh-CN"/>
        </w:rPr>
        <w:t>注：①按照基本技术要求详细填列。</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②正偏离为优于竞争性谈判文件要求，负偏离为劣于竞争性谈判文件要求。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③行数不够，可自行添加。</w:t>
      </w:r>
    </w:p>
    <w:p>
      <w:pPr>
        <w:spacing w:line="360" w:lineRule="auto"/>
        <w:jc w:val="left"/>
        <w:rPr>
          <w:rFonts w:ascii="宋体" w:hAnsi="宋体" w:cs="宋体"/>
          <w:sz w:val="24"/>
          <w:szCs w:val="24"/>
          <w:lang w:val="zh-CN"/>
        </w:rPr>
      </w:pPr>
    </w:p>
    <w:p>
      <w:pPr>
        <w:pStyle w:val="2"/>
        <w:rPr>
          <w:rFonts w:ascii="黑体" w:hAnsi="Times New Roman" w:eastAsia="黑体" w:cs="黑体"/>
          <w:color w:val="auto"/>
          <w:sz w:val="36"/>
          <w:szCs w:val="36"/>
          <w:lang w:val="zh-CN"/>
        </w:rPr>
      </w:pPr>
    </w:p>
    <w:p>
      <w:pPr>
        <w:pStyle w:val="2"/>
        <w:rPr>
          <w:rFonts w:ascii="黑体" w:hAnsi="Times New Roman" w:eastAsia="黑体" w:cs="黑体"/>
          <w:color w:val="auto"/>
          <w:sz w:val="36"/>
          <w:szCs w:val="36"/>
          <w:lang w:val="zh-CN"/>
        </w:rPr>
      </w:pPr>
    </w:p>
    <w:p>
      <w:pPr>
        <w:pStyle w:val="2"/>
        <w:rPr>
          <w:rFonts w:ascii="黑体" w:hAnsi="Times New Roman" w:eastAsia="黑体" w:cs="黑体"/>
          <w:color w:val="auto"/>
          <w:sz w:val="36"/>
          <w:szCs w:val="36"/>
          <w:lang w:val="zh-CN"/>
        </w:rPr>
      </w:pPr>
    </w:p>
    <w:p>
      <w:pPr>
        <w:pStyle w:val="2"/>
        <w:rPr>
          <w:rFonts w:ascii="黑体" w:hAnsi="Times New Roman" w:eastAsia="黑体" w:cs="黑体"/>
          <w:color w:val="auto"/>
          <w:sz w:val="36"/>
          <w:szCs w:val="36"/>
          <w:lang w:val="zh-CN"/>
        </w:rPr>
      </w:pPr>
    </w:p>
    <w:p>
      <w:pPr>
        <w:pStyle w:val="2"/>
        <w:rPr>
          <w:rFonts w:ascii="黑体" w:hAnsi="Times New Roman" w:eastAsia="黑体" w:cs="黑体"/>
          <w:color w:val="auto"/>
          <w:sz w:val="36"/>
          <w:szCs w:val="36"/>
          <w:lang w:val="zh-CN"/>
        </w:rPr>
      </w:pPr>
    </w:p>
    <w:p>
      <w:pPr>
        <w:pStyle w:val="2"/>
        <w:rPr>
          <w:rFonts w:ascii="黑体" w:hAnsi="Times New Roman" w:eastAsia="黑体" w:cs="黑体"/>
          <w:color w:val="auto"/>
          <w:sz w:val="36"/>
          <w:szCs w:val="36"/>
          <w:lang w:val="zh-CN"/>
        </w:rPr>
      </w:pPr>
    </w:p>
    <w:p>
      <w:pPr>
        <w:pStyle w:val="2"/>
        <w:rPr>
          <w:rFonts w:ascii="黑体" w:hAnsi="Times New Roman" w:eastAsia="黑体" w:cs="黑体"/>
          <w:color w:val="auto"/>
          <w:sz w:val="36"/>
          <w:szCs w:val="36"/>
          <w:lang w:val="zh-CN"/>
        </w:rPr>
      </w:pPr>
    </w:p>
    <w:p>
      <w:pPr>
        <w:rPr>
          <w:rFonts w:ascii="黑体" w:eastAsia="黑体" w:cs="黑体"/>
          <w:kern w:val="0"/>
          <w:sz w:val="36"/>
          <w:szCs w:val="36"/>
          <w:lang w:val="zh-CN"/>
        </w:rPr>
      </w:pPr>
    </w:p>
    <w:p>
      <w:pPr>
        <w:pStyle w:val="4"/>
        <w:spacing w:before="120" w:after="120" w:line="480" w:lineRule="exact"/>
        <w:jc w:val="center"/>
        <w:rPr>
          <w:rFonts w:ascii="宋体" w:hAnsi="宋体"/>
          <w:sz w:val="36"/>
          <w:szCs w:val="36"/>
        </w:rPr>
      </w:pPr>
      <w:bookmarkStart w:id="71" w:name="_Toc69989543"/>
      <w:r>
        <w:rPr>
          <w:rFonts w:hint="eastAsia" w:ascii="宋体" w:hAnsi="宋体"/>
          <w:sz w:val="36"/>
          <w:szCs w:val="36"/>
        </w:rPr>
        <w:t>七、项目实施计划及质量保证（格式自拟）。</w:t>
      </w:r>
      <w:bookmarkEnd w:id="71"/>
    </w:p>
    <w:p>
      <w:pPr>
        <w:pStyle w:val="2"/>
        <w:rPr>
          <w:rFonts w:ascii="黑体" w:hAnsi="Times New Roman" w:eastAsia="黑体" w:cs="黑体"/>
          <w:color w:val="auto"/>
          <w:sz w:val="36"/>
          <w:szCs w:val="36"/>
          <w:lang w:val="zh-CN"/>
        </w:rPr>
      </w:pPr>
    </w:p>
    <w:p>
      <w:pPr>
        <w:pStyle w:val="2"/>
        <w:rPr>
          <w:rFonts w:ascii="黑体" w:hAnsi="Times New Roman" w:eastAsia="黑体" w:cs="黑体"/>
          <w:color w:val="auto"/>
          <w:sz w:val="36"/>
          <w:szCs w:val="36"/>
          <w:lang w:val="zh-CN"/>
        </w:rPr>
      </w:pPr>
    </w:p>
    <w:p>
      <w:pPr>
        <w:pStyle w:val="2"/>
        <w:rPr>
          <w:rFonts w:ascii="黑体" w:hAnsi="Times New Roman" w:eastAsia="黑体" w:cs="黑体"/>
          <w:color w:val="auto"/>
          <w:sz w:val="36"/>
          <w:szCs w:val="36"/>
          <w:lang w:val="zh-CN"/>
        </w:rPr>
      </w:pPr>
    </w:p>
    <w:p>
      <w:pPr>
        <w:pStyle w:val="2"/>
        <w:rPr>
          <w:rFonts w:ascii="黑体" w:hAnsi="Times New Roman" w:eastAsia="黑体" w:cs="黑体"/>
          <w:color w:val="auto"/>
          <w:sz w:val="36"/>
          <w:szCs w:val="36"/>
          <w:lang w:val="zh-CN"/>
        </w:rPr>
      </w:pPr>
    </w:p>
    <w:p>
      <w:pPr>
        <w:pStyle w:val="4"/>
        <w:spacing w:before="120" w:after="120" w:line="480" w:lineRule="exact"/>
        <w:jc w:val="center"/>
        <w:rPr>
          <w:rFonts w:ascii="宋体" w:hAnsi="宋体"/>
          <w:sz w:val="36"/>
          <w:szCs w:val="36"/>
        </w:rPr>
      </w:pPr>
      <w:bookmarkStart w:id="72" w:name="_Toc69989544"/>
      <w:r>
        <w:rPr>
          <w:rFonts w:hint="eastAsia" w:ascii="宋体" w:hAnsi="宋体"/>
          <w:sz w:val="36"/>
          <w:szCs w:val="36"/>
        </w:rPr>
        <w:t>八、管护措施（格式自拟）。</w:t>
      </w:r>
      <w:bookmarkEnd w:id="72"/>
    </w:p>
    <w:p>
      <w:pPr>
        <w:pStyle w:val="2"/>
        <w:rPr>
          <w:rFonts w:ascii="黑体" w:hAnsi="宋体" w:eastAsia="黑体"/>
          <w:color w:val="auto"/>
          <w:szCs w:val="21"/>
        </w:rPr>
      </w:pPr>
    </w:p>
    <w:p>
      <w:pPr>
        <w:pStyle w:val="2"/>
        <w:rPr>
          <w:rFonts w:ascii="黑体" w:hAnsi="宋体" w:eastAsia="黑体"/>
          <w:color w:val="auto"/>
          <w:szCs w:val="21"/>
        </w:rPr>
      </w:pPr>
    </w:p>
    <w:p>
      <w:pPr>
        <w:pStyle w:val="2"/>
        <w:rPr>
          <w:rFonts w:ascii="黑体" w:hAnsi="宋体" w:eastAsia="黑体"/>
          <w:color w:val="auto"/>
          <w:szCs w:val="21"/>
        </w:rPr>
      </w:pPr>
    </w:p>
    <w:p>
      <w:pPr>
        <w:autoSpaceDE w:val="0"/>
        <w:autoSpaceDN w:val="0"/>
        <w:adjustRightInd w:val="0"/>
        <w:jc w:val="center"/>
        <w:outlineLvl w:val="0"/>
        <w:rPr>
          <w:rFonts w:ascii="黑体" w:eastAsia="黑体" w:cs="黑体"/>
          <w:kern w:val="0"/>
          <w:sz w:val="36"/>
          <w:szCs w:val="36"/>
          <w:lang w:val="zh-CN"/>
        </w:rPr>
      </w:pPr>
      <w:bookmarkStart w:id="73" w:name="_Toc452054689"/>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autoSpaceDE w:val="0"/>
        <w:autoSpaceDN w:val="0"/>
        <w:adjustRightInd w:val="0"/>
        <w:jc w:val="center"/>
        <w:outlineLvl w:val="0"/>
        <w:rPr>
          <w:rFonts w:ascii="黑体" w:eastAsia="黑体" w:cs="黑体"/>
          <w:kern w:val="0"/>
          <w:sz w:val="36"/>
          <w:szCs w:val="36"/>
          <w:lang w:val="zh-CN"/>
        </w:rPr>
      </w:pPr>
    </w:p>
    <w:p>
      <w:pPr>
        <w:pStyle w:val="4"/>
        <w:spacing w:before="120" w:after="120" w:line="480" w:lineRule="exact"/>
        <w:jc w:val="center"/>
        <w:rPr>
          <w:rFonts w:ascii="宋体" w:hAnsi="宋体"/>
          <w:sz w:val="36"/>
          <w:szCs w:val="36"/>
        </w:rPr>
      </w:pPr>
      <w:bookmarkStart w:id="74" w:name="_Toc69989545"/>
      <w:r>
        <w:rPr>
          <w:rFonts w:hint="eastAsia" w:ascii="宋体" w:hAnsi="宋体"/>
          <w:sz w:val="36"/>
          <w:szCs w:val="36"/>
        </w:rPr>
        <w:t>九、资格审查资料</w:t>
      </w:r>
      <w:bookmarkEnd w:id="73"/>
      <w:bookmarkEnd w:id="74"/>
    </w:p>
    <w:p>
      <w:pPr>
        <w:jc w:val="center"/>
        <w:rPr>
          <w:rFonts w:hint="eastAsia"/>
          <w:b/>
          <w:sz w:val="28"/>
          <w:szCs w:val="28"/>
        </w:rPr>
      </w:pPr>
      <w:bookmarkStart w:id="75" w:name="_Toc452054690"/>
      <w:bookmarkStart w:id="76" w:name="_Toc450733415"/>
    </w:p>
    <w:p>
      <w:pPr>
        <w:jc w:val="center"/>
        <w:rPr>
          <w:b/>
          <w:sz w:val="28"/>
          <w:szCs w:val="28"/>
        </w:rPr>
      </w:pPr>
      <w:r>
        <w:rPr>
          <w:rFonts w:hint="eastAsia"/>
          <w:b/>
          <w:sz w:val="28"/>
          <w:szCs w:val="28"/>
        </w:rPr>
        <w:t>谈判申请人基本情况表</w:t>
      </w:r>
      <w:bookmarkEnd w:id="75"/>
      <w:bookmarkEnd w:id="76"/>
    </w:p>
    <w:tbl>
      <w:tblPr>
        <w:tblStyle w:val="19"/>
        <w:tblW w:w="89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33"/>
        <w:gridCol w:w="1724"/>
        <w:gridCol w:w="2402"/>
        <w:gridCol w:w="1666"/>
        <w:gridCol w:w="24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633" w:type="dxa"/>
            <w:tcBorders>
              <w:top w:val="single" w:color="auto" w:sz="12" w:space="0"/>
              <w:left w:val="single" w:color="auto" w:sz="12"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1</w:t>
            </w:r>
          </w:p>
        </w:tc>
        <w:tc>
          <w:tcPr>
            <w:tcW w:w="1724" w:type="dxa"/>
            <w:tcBorders>
              <w:top w:val="single" w:color="auto" w:sz="12" w:space="0"/>
              <w:left w:val="single" w:color="auto" w:sz="6"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企业名称</w:t>
            </w:r>
          </w:p>
        </w:tc>
        <w:tc>
          <w:tcPr>
            <w:tcW w:w="6557" w:type="dxa"/>
            <w:gridSpan w:val="3"/>
            <w:tcBorders>
              <w:top w:val="single" w:color="auto" w:sz="12" w:space="0"/>
              <w:left w:val="single" w:color="auto" w:sz="6" w:space="0"/>
              <w:bottom w:val="single" w:color="auto" w:sz="6" w:space="0"/>
              <w:right w:val="single" w:color="auto" w:sz="12" w:space="0"/>
            </w:tcBorders>
            <w:vAlign w:val="center"/>
          </w:tcPr>
          <w:p>
            <w:pPr>
              <w:spacing w:line="46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633"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2</w:t>
            </w:r>
          </w:p>
        </w:tc>
        <w:tc>
          <w:tcPr>
            <w:tcW w:w="17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地址</w:t>
            </w:r>
          </w:p>
        </w:tc>
        <w:tc>
          <w:tcPr>
            <w:tcW w:w="6557" w:type="dxa"/>
            <w:gridSpan w:val="3"/>
            <w:tcBorders>
              <w:top w:val="single" w:color="auto" w:sz="6" w:space="0"/>
              <w:left w:val="single" w:color="auto" w:sz="6" w:space="0"/>
              <w:bottom w:val="single" w:color="auto" w:sz="6" w:space="0"/>
              <w:right w:val="single" w:color="auto" w:sz="12" w:space="0"/>
            </w:tcBorders>
            <w:vAlign w:val="center"/>
          </w:tcPr>
          <w:p>
            <w:pPr>
              <w:spacing w:line="46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trPr>
        <w:tc>
          <w:tcPr>
            <w:tcW w:w="633"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3</w:t>
            </w:r>
          </w:p>
        </w:tc>
        <w:tc>
          <w:tcPr>
            <w:tcW w:w="17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电   话</w:t>
            </w:r>
          </w:p>
        </w:tc>
        <w:tc>
          <w:tcPr>
            <w:tcW w:w="2402"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联 系 人</w:t>
            </w:r>
          </w:p>
        </w:tc>
        <w:tc>
          <w:tcPr>
            <w:tcW w:w="2489" w:type="dxa"/>
            <w:tcBorders>
              <w:top w:val="single" w:color="auto" w:sz="6" w:space="0"/>
              <w:left w:val="single" w:color="auto" w:sz="6" w:space="0"/>
              <w:bottom w:val="single" w:color="auto" w:sz="6" w:space="0"/>
              <w:right w:val="single" w:color="auto" w:sz="12" w:space="0"/>
            </w:tcBorders>
            <w:vAlign w:val="center"/>
          </w:tcPr>
          <w:p>
            <w:pPr>
              <w:spacing w:line="46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trPr>
        <w:tc>
          <w:tcPr>
            <w:tcW w:w="633"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4</w:t>
            </w:r>
          </w:p>
        </w:tc>
        <w:tc>
          <w:tcPr>
            <w:tcW w:w="17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传   真</w:t>
            </w:r>
          </w:p>
        </w:tc>
        <w:tc>
          <w:tcPr>
            <w:tcW w:w="2402"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电子邮箱</w:t>
            </w:r>
          </w:p>
        </w:tc>
        <w:tc>
          <w:tcPr>
            <w:tcW w:w="2489" w:type="dxa"/>
            <w:tcBorders>
              <w:top w:val="single" w:color="auto" w:sz="6" w:space="0"/>
              <w:left w:val="single" w:color="auto" w:sz="6" w:space="0"/>
              <w:bottom w:val="single" w:color="auto" w:sz="6" w:space="0"/>
              <w:right w:val="single" w:color="auto" w:sz="12" w:space="0"/>
            </w:tcBorders>
            <w:vAlign w:val="center"/>
          </w:tcPr>
          <w:p>
            <w:pPr>
              <w:spacing w:line="46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trPr>
        <w:tc>
          <w:tcPr>
            <w:tcW w:w="633"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5</w:t>
            </w:r>
          </w:p>
        </w:tc>
        <w:tc>
          <w:tcPr>
            <w:tcW w:w="1724"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注册地址</w:t>
            </w:r>
          </w:p>
        </w:tc>
        <w:tc>
          <w:tcPr>
            <w:tcW w:w="2402"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注册时间</w:t>
            </w:r>
          </w:p>
        </w:tc>
        <w:tc>
          <w:tcPr>
            <w:tcW w:w="2489" w:type="dxa"/>
            <w:tcBorders>
              <w:top w:val="single" w:color="auto" w:sz="6" w:space="0"/>
              <w:left w:val="single" w:color="auto" w:sz="6" w:space="0"/>
              <w:bottom w:val="single" w:color="auto" w:sz="6" w:space="0"/>
              <w:right w:val="single" w:color="auto" w:sz="12" w:space="0"/>
            </w:tcBorders>
            <w:vAlign w:val="center"/>
          </w:tcPr>
          <w:p>
            <w:pPr>
              <w:spacing w:line="46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trPr>
        <w:tc>
          <w:tcPr>
            <w:tcW w:w="633"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6</w:t>
            </w:r>
          </w:p>
        </w:tc>
        <w:tc>
          <w:tcPr>
            <w:tcW w:w="8281" w:type="dxa"/>
            <w:gridSpan w:val="4"/>
            <w:tcBorders>
              <w:top w:val="single" w:color="auto" w:sz="6" w:space="0"/>
              <w:left w:val="single" w:color="auto" w:sz="6" w:space="0"/>
              <w:bottom w:val="single" w:color="auto" w:sz="6" w:space="0"/>
              <w:right w:val="single" w:color="auto" w:sz="12" w:space="0"/>
            </w:tcBorders>
            <w:vAlign w:val="center"/>
          </w:tcPr>
          <w:p>
            <w:pPr>
              <w:spacing w:line="460" w:lineRule="exact"/>
              <w:rPr>
                <w:rFonts w:ascii="宋体" w:hAnsi="宋体" w:cs="宋体"/>
                <w:sz w:val="24"/>
                <w:szCs w:val="24"/>
              </w:rPr>
            </w:pPr>
            <w:r>
              <w:rPr>
                <w:rFonts w:hint="eastAsia" w:ascii="宋体" w:hAnsi="宋体" w:cs="宋体"/>
                <w:sz w:val="24"/>
                <w:szCs w:val="24"/>
              </w:rPr>
              <w:t>公司通过的质量管理体系认证（如有）：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1" w:hRule="atLeast"/>
        </w:trPr>
        <w:tc>
          <w:tcPr>
            <w:tcW w:w="633" w:type="dxa"/>
            <w:tcBorders>
              <w:top w:val="single" w:color="auto" w:sz="6" w:space="0"/>
              <w:left w:val="single" w:color="auto" w:sz="12" w:space="0"/>
              <w:bottom w:val="single" w:color="auto" w:sz="6"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7</w:t>
            </w:r>
          </w:p>
        </w:tc>
        <w:tc>
          <w:tcPr>
            <w:tcW w:w="8281" w:type="dxa"/>
            <w:gridSpan w:val="4"/>
            <w:tcBorders>
              <w:top w:val="single" w:color="auto" w:sz="6" w:space="0"/>
              <w:left w:val="single" w:color="auto" w:sz="6" w:space="0"/>
              <w:bottom w:val="single" w:color="auto" w:sz="6" w:space="0"/>
              <w:right w:val="single" w:color="auto" w:sz="12" w:space="0"/>
            </w:tcBorders>
            <w:vAlign w:val="center"/>
          </w:tcPr>
          <w:p>
            <w:pPr>
              <w:spacing w:line="460" w:lineRule="exact"/>
              <w:rPr>
                <w:rFonts w:ascii="宋体" w:hAnsi="宋体" w:cs="宋体"/>
                <w:sz w:val="24"/>
                <w:szCs w:val="24"/>
              </w:rPr>
            </w:pPr>
            <w:r>
              <w:rPr>
                <w:rFonts w:hint="eastAsia" w:ascii="宋体" w:hAnsi="宋体" w:cs="宋体"/>
                <w:sz w:val="24"/>
                <w:szCs w:val="24"/>
              </w:rPr>
              <w:t>主营范围</w:t>
            </w:r>
          </w:p>
          <w:p>
            <w:pPr>
              <w:spacing w:line="460" w:lineRule="exact"/>
              <w:rPr>
                <w:rFonts w:ascii="宋体" w:hAnsi="宋体" w:cs="宋体"/>
                <w:sz w:val="24"/>
                <w:szCs w:val="24"/>
                <w:u w:val="single"/>
              </w:rPr>
            </w:pPr>
            <w:r>
              <w:rPr>
                <w:rFonts w:hint="eastAsia" w:ascii="宋体" w:hAnsi="宋体" w:cs="宋体"/>
                <w:sz w:val="24"/>
                <w:szCs w:val="24"/>
              </w:rPr>
              <w:t>1.</w:t>
            </w:r>
          </w:p>
          <w:p>
            <w:pPr>
              <w:spacing w:line="460" w:lineRule="exact"/>
              <w:rPr>
                <w:rFonts w:ascii="宋体" w:hAnsi="宋体" w:cs="宋体"/>
                <w:sz w:val="24"/>
                <w:szCs w:val="24"/>
              </w:rPr>
            </w:pPr>
            <w:r>
              <w:rPr>
                <w:rFonts w:hint="eastAsia" w:ascii="宋体" w:hAnsi="宋体" w:cs="宋体"/>
                <w:sz w:val="24"/>
                <w:szCs w:val="24"/>
              </w:rPr>
              <w:t>2.</w:t>
            </w:r>
          </w:p>
          <w:p>
            <w:pPr>
              <w:spacing w:line="460" w:lineRule="exact"/>
              <w:rPr>
                <w:rFonts w:ascii="宋体" w:hAnsi="宋体" w:cs="宋体"/>
                <w:sz w:val="24"/>
                <w:szCs w:val="24"/>
                <w:u w:val="single"/>
              </w:rPr>
            </w:pP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1" w:hRule="atLeast"/>
        </w:trPr>
        <w:tc>
          <w:tcPr>
            <w:tcW w:w="633" w:type="dxa"/>
            <w:tcBorders>
              <w:top w:val="single" w:color="auto" w:sz="6" w:space="0"/>
              <w:left w:val="single" w:color="auto" w:sz="12" w:space="0"/>
              <w:bottom w:val="single" w:color="auto" w:sz="12" w:space="0"/>
              <w:right w:val="single" w:color="auto" w:sz="6" w:space="0"/>
            </w:tcBorders>
            <w:vAlign w:val="center"/>
          </w:tcPr>
          <w:p>
            <w:pPr>
              <w:spacing w:line="460" w:lineRule="exact"/>
              <w:jc w:val="center"/>
              <w:rPr>
                <w:rFonts w:ascii="宋体" w:hAnsi="宋体" w:cs="宋体"/>
                <w:sz w:val="24"/>
                <w:szCs w:val="24"/>
              </w:rPr>
            </w:pPr>
            <w:r>
              <w:rPr>
                <w:rFonts w:hint="eastAsia" w:ascii="宋体" w:hAnsi="宋体" w:cs="宋体"/>
                <w:sz w:val="24"/>
                <w:szCs w:val="24"/>
              </w:rPr>
              <w:t>8</w:t>
            </w:r>
          </w:p>
        </w:tc>
        <w:tc>
          <w:tcPr>
            <w:tcW w:w="8281" w:type="dxa"/>
            <w:gridSpan w:val="4"/>
            <w:tcBorders>
              <w:top w:val="single" w:color="auto" w:sz="6" w:space="0"/>
              <w:left w:val="single" w:color="auto" w:sz="6" w:space="0"/>
              <w:bottom w:val="single" w:color="auto" w:sz="12" w:space="0"/>
              <w:right w:val="single" w:color="auto" w:sz="12" w:space="0"/>
            </w:tcBorders>
          </w:tcPr>
          <w:p>
            <w:pPr>
              <w:spacing w:line="460" w:lineRule="exact"/>
              <w:rPr>
                <w:rFonts w:ascii="宋体" w:hAnsi="宋体" w:cs="宋体"/>
                <w:sz w:val="24"/>
                <w:szCs w:val="24"/>
              </w:rPr>
            </w:pPr>
            <w:r>
              <w:rPr>
                <w:rFonts w:hint="eastAsia" w:ascii="宋体" w:hAnsi="宋体" w:cs="宋体"/>
                <w:sz w:val="24"/>
                <w:szCs w:val="24"/>
              </w:rPr>
              <w:t>其他需要说明的情况：</w:t>
            </w:r>
          </w:p>
        </w:tc>
      </w:tr>
    </w:tbl>
    <w:p>
      <w:pPr>
        <w:spacing w:line="440" w:lineRule="exact"/>
        <w:rPr>
          <w:rFonts w:ascii="黑体" w:hAnsi="宋体" w:eastAsia="黑体"/>
          <w:szCs w:val="21"/>
        </w:rPr>
      </w:pPr>
    </w:p>
    <w:p>
      <w:pPr>
        <w:widowControl/>
        <w:pBdr>
          <w:top w:val="none" w:color="FFFFFF" w:sz="0" w:space="0"/>
          <w:left w:val="none" w:color="FFFFFF" w:sz="0" w:space="0"/>
          <w:bottom w:val="none" w:color="FFFFFF" w:sz="0" w:space="0"/>
          <w:right w:val="none" w:color="FFFFFF" w:sz="0" w:space="0"/>
        </w:pBdr>
        <w:spacing w:line="420" w:lineRule="exact"/>
        <w:jc w:val="left"/>
        <w:rPr>
          <w:rFonts w:ascii="宋体" w:hAnsi="宋体"/>
          <w:szCs w:val="21"/>
        </w:rPr>
      </w:pPr>
      <w:r>
        <w:rPr>
          <w:rFonts w:hint="eastAsia" w:ascii="黑体" w:hAnsi="宋体" w:eastAsia="黑体"/>
          <w:szCs w:val="21"/>
        </w:rPr>
        <w:t>备注：</w:t>
      </w:r>
      <w:r>
        <w:rPr>
          <w:rFonts w:hint="eastAsia" w:ascii="宋体" w:hAnsi="宋体"/>
          <w:szCs w:val="21"/>
        </w:rPr>
        <w:t>本表后应附企业法人营业执照、组织机构代码证、税务登记证（注：办理“三证合一”的</w:t>
      </w:r>
      <w:r>
        <w:rPr>
          <w:rFonts w:hint="eastAsia" w:ascii="宋体" w:hAnsi="宋体"/>
          <w:szCs w:val="21"/>
          <w:lang w:eastAsia="zh-CN"/>
        </w:rPr>
        <w:t>申请</w:t>
      </w:r>
      <w:r>
        <w:rPr>
          <w:rFonts w:hint="eastAsia" w:ascii="宋体" w:hAnsi="宋体"/>
          <w:szCs w:val="21"/>
        </w:rPr>
        <w:t>单位，需提供“统一社会信用代码”的营业执照）、开户许可证、</w:t>
      </w:r>
      <w:r>
        <w:rPr>
          <w:rFonts w:hint="eastAsia" w:ascii="宋体" w:hAnsi="宋体"/>
          <w:szCs w:val="21"/>
          <w:lang w:eastAsia="zh-CN"/>
        </w:rPr>
        <w:t>谈判</w:t>
      </w:r>
      <w:r>
        <w:rPr>
          <w:rFonts w:hint="eastAsia" w:ascii="宋体" w:hAnsi="宋体"/>
          <w:szCs w:val="21"/>
        </w:rPr>
        <w:t>保证金转账凭证、林木生产许可证、林木经营许可证(已办理二证合一的提供新证)。</w:t>
      </w:r>
    </w:p>
    <w:p>
      <w:pPr>
        <w:spacing w:beforeLines="50" w:afterLines="50" w:line="440" w:lineRule="exact"/>
        <w:jc w:val="center"/>
        <w:outlineLvl w:val="0"/>
        <w:rPr>
          <w:rFonts w:ascii="黑体" w:hAnsi="宋体" w:eastAsia="黑体"/>
          <w:sz w:val="24"/>
        </w:rPr>
      </w:pPr>
      <w:bookmarkStart w:id="77" w:name="_Toc452054695"/>
    </w:p>
    <w:p>
      <w:pPr>
        <w:spacing w:beforeLines="50" w:afterLines="50" w:line="440" w:lineRule="exact"/>
        <w:jc w:val="center"/>
        <w:outlineLvl w:val="0"/>
        <w:rPr>
          <w:rFonts w:ascii="黑体" w:hAnsi="宋体" w:eastAsia="黑体"/>
          <w:sz w:val="24"/>
        </w:rPr>
      </w:pPr>
    </w:p>
    <w:p>
      <w:pPr>
        <w:spacing w:beforeLines="50" w:afterLines="50" w:line="440" w:lineRule="exact"/>
        <w:jc w:val="center"/>
        <w:outlineLvl w:val="0"/>
        <w:rPr>
          <w:rFonts w:ascii="黑体" w:hAnsi="宋体" w:eastAsia="黑体"/>
          <w:sz w:val="24"/>
        </w:rPr>
      </w:pPr>
    </w:p>
    <w:p>
      <w:pPr>
        <w:spacing w:beforeLines="50" w:afterLines="50" w:line="440" w:lineRule="exact"/>
        <w:jc w:val="center"/>
        <w:outlineLvl w:val="0"/>
        <w:rPr>
          <w:rFonts w:ascii="黑体" w:hAnsi="宋体" w:eastAsia="黑体"/>
          <w:sz w:val="24"/>
        </w:rPr>
      </w:pPr>
    </w:p>
    <w:p>
      <w:pPr>
        <w:spacing w:beforeLines="50" w:afterLines="50" w:line="440" w:lineRule="exact"/>
        <w:jc w:val="center"/>
        <w:outlineLvl w:val="0"/>
        <w:rPr>
          <w:rFonts w:ascii="黑体" w:hAnsi="宋体" w:eastAsia="黑体"/>
          <w:sz w:val="24"/>
        </w:rPr>
      </w:pPr>
    </w:p>
    <w:p>
      <w:pPr>
        <w:spacing w:beforeLines="50" w:afterLines="50" w:line="440" w:lineRule="exact"/>
        <w:jc w:val="center"/>
        <w:outlineLvl w:val="0"/>
        <w:rPr>
          <w:rFonts w:ascii="黑体" w:hAnsi="宋体" w:eastAsia="黑体"/>
          <w:sz w:val="24"/>
        </w:rPr>
      </w:pPr>
    </w:p>
    <w:p>
      <w:pPr>
        <w:spacing w:beforeLines="50" w:afterLines="50" w:line="440" w:lineRule="exact"/>
        <w:jc w:val="center"/>
        <w:outlineLvl w:val="0"/>
        <w:rPr>
          <w:rFonts w:ascii="黑体" w:hAnsi="宋体" w:eastAsia="黑体"/>
          <w:sz w:val="24"/>
        </w:rPr>
      </w:pPr>
    </w:p>
    <w:p>
      <w:pPr>
        <w:pStyle w:val="4"/>
        <w:spacing w:before="120" w:after="120" w:line="480" w:lineRule="exact"/>
        <w:jc w:val="center"/>
        <w:rPr>
          <w:rFonts w:ascii="宋体" w:hAnsi="宋体"/>
          <w:sz w:val="36"/>
          <w:szCs w:val="36"/>
        </w:rPr>
      </w:pPr>
      <w:bookmarkStart w:id="78" w:name="_Toc69989546"/>
      <w:r>
        <w:rPr>
          <w:rFonts w:hint="eastAsia" w:ascii="宋体" w:hAnsi="宋体"/>
          <w:sz w:val="36"/>
          <w:szCs w:val="36"/>
        </w:rPr>
        <w:t>十、信誉承诺</w:t>
      </w:r>
      <w:bookmarkEnd w:id="77"/>
      <w:bookmarkEnd w:id="78"/>
    </w:p>
    <w:p>
      <w:pPr>
        <w:spacing w:line="480" w:lineRule="auto"/>
        <w:rPr>
          <w:rFonts w:ascii="宋体" w:hAnsi="宋体"/>
          <w:sz w:val="24"/>
          <w:u w:val="single"/>
        </w:rPr>
      </w:pPr>
    </w:p>
    <w:p>
      <w:pPr>
        <w:spacing w:line="480" w:lineRule="auto"/>
        <w:rPr>
          <w:rFonts w:ascii="宋体"/>
          <w:sz w:val="24"/>
        </w:rPr>
      </w:pPr>
      <w:r>
        <w:rPr>
          <w:rFonts w:hint="eastAsia" w:ascii="宋体" w:hAnsi="宋体"/>
          <w:sz w:val="24"/>
        </w:rPr>
        <w:t>（</w:t>
      </w:r>
      <w:r>
        <w:rPr>
          <w:rFonts w:hint="eastAsia"/>
          <w:sz w:val="24"/>
        </w:rPr>
        <w:t>采购人</w:t>
      </w:r>
      <w:r>
        <w:rPr>
          <w:rFonts w:hint="eastAsia" w:ascii="宋体" w:hAnsi="宋体"/>
          <w:sz w:val="24"/>
        </w:rPr>
        <w:t>名称）：</w:t>
      </w:r>
    </w:p>
    <w:p>
      <w:pPr>
        <w:ind w:firstLine="480" w:firstLineChars="200"/>
        <w:jc w:val="right"/>
        <w:rPr>
          <w:rFonts w:ascii="宋体" w:hAnsi="宋体"/>
          <w:sz w:val="24"/>
        </w:rPr>
      </w:pPr>
    </w:p>
    <w:p>
      <w:pPr>
        <w:spacing w:line="480" w:lineRule="auto"/>
        <w:ind w:firstLine="480" w:firstLineChars="200"/>
        <w:rPr>
          <w:rFonts w:ascii="宋体" w:hAnsi="宋体"/>
          <w:sz w:val="24"/>
        </w:rPr>
      </w:pPr>
      <w:r>
        <w:rPr>
          <w:rFonts w:hint="eastAsia" w:ascii="宋体" w:hAnsi="宋体"/>
          <w:sz w:val="24"/>
        </w:rPr>
        <w:t>我方在此声明，我公司具有良好的经营状况、财务状况、商业信誉及完善的售后服务体系；在最近三年内（2018年1月1日起）没有因质量和信誉等问题被媒体曝光或被相关监管部门查处或通报，没有处于被责令停业、</w:t>
      </w:r>
      <w:r>
        <w:rPr>
          <w:rFonts w:hint="eastAsia" w:ascii="宋体" w:hAnsi="宋体"/>
          <w:sz w:val="24"/>
          <w:lang w:eastAsia="zh-CN"/>
        </w:rPr>
        <w:t>申请</w:t>
      </w:r>
      <w:r>
        <w:rPr>
          <w:rFonts w:hint="eastAsia" w:ascii="宋体" w:hAnsi="宋体"/>
          <w:sz w:val="24"/>
        </w:rPr>
        <w:t>资格被取消、财产被接管、冻结、破产的状态。</w:t>
      </w:r>
    </w:p>
    <w:p>
      <w:pPr>
        <w:pStyle w:val="2"/>
        <w:rPr>
          <w:rFonts w:ascii="宋体"/>
        </w:rPr>
      </w:pPr>
      <w:r>
        <w:br w:type="page"/>
      </w:r>
    </w:p>
    <w:p>
      <w:pPr>
        <w:spacing w:line="480" w:lineRule="auto"/>
        <w:ind w:firstLine="480" w:firstLineChars="200"/>
        <w:rPr>
          <w:rFonts w:ascii="宋体"/>
          <w:sz w:val="24"/>
        </w:rPr>
      </w:pPr>
      <w:r>
        <w:rPr>
          <w:rFonts w:hint="eastAsia" w:ascii="宋体"/>
          <w:sz w:val="24"/>
        </w:rPr>
        <w:t xml:space="preserve">  </w:t>
      </w:r>
    </w:p>
    <w:p>
      <w:pPr>
        <w:pStyle w:val="4"/>
        <w:spacing w:before="120" w:after="120" w:line="480" w:lineRule="exact"/>
        <w:jc w:val="center"/>
        <w:rPr>
          <w:rFonts w:ascii="宋体" w:hAnsi="宋体"/>
          <w:sz w:val="36"/>
          <w:szCs w:val="36"/>
        </w:rPr>
      </w:pPr>
      <w:bookmarkStart w:id="79" w:name="_Toc452054697"/>
      <w:bookmarkStart w:id="80" w:name="_Toc69989547"/>
      <w:r>
        <w:rPr>
          <w:rFonts w:hint="eastAsia" w:ascii="宋体" w:hAnsi="宋体"/>
          <w:sz w:val="36"/>
          <w:szCs w:val="36"/>
        </w:rPr>
        <w:t>十一、</w:t>
      </w:r>
      <w:bookmarkEnd w:id="79"/>
      <w:r>
        <w:rPr>
          <w:rFonts w:hint="eastAsia" w:ascii="宋体" w:hAnsi="宋体"/>
          <w:sz w:val="36"/>
          <w:szCs w:val="36"/>
        </w:rPr>
        <w:t>谈判申请人须知前附表规定的其他材料</w:t>
      </w:r>
      <w:bookmarkEnd w:id="80"/>
    </w:p>
    <w:p>
      <w:pPr>
        <w:spacing w:line="480" w:lineRule="auto"/>
        <w:ind w:firstLine="3840" w:firstLineChars="1600"/>
        <w:rPr>
          <w:rFonts w:ascii="宋体"/>
          <w:sz w:val="24"/>
        </w:rPr>
      </w:pPr>
      <w:r>
        <w:rPr>
          <w:rFonts w:hint="eastAsia" w:ascii="宋体" w:hAnsi="宋体"/>
          <w:sz w:val="24"/>
        </w:rPr>
        <w:t>（格式自拟）</w:t>
      </w:r>
    </w:p>
    <w:p>
      <w:pPr>
        <w:spacing w:line="480" w:lineRule="auto"/>
        <w:ind w:firstLine="480" w:firstLineChars="200"/>
        <w:rPr>
          <w:rFonts w:ascii="宋体" w:hAnsi="宋体"/>
          <w:sz w:val="24"/>
        </w:rPr>
      </w:pPr>
    </w:p>
    <w:p>
      <w:pPr>
        <w:spacing w:line="480" w:lineRule="auto"/>
        <w:ind w:firstLine="480" w:firstLineChars="200"/>
        <w:rPr>
          <w:rFonts w:ascii="宋体" w:hAnsi="宋体"/>
          <w:sz w:val="24"/>
        </w:rPr>
      </w:pPr>
    </w:p>
    <w:p>
      <w:pPr>
        <w:pStyle w:val="4"/>
        <w:spacing w:before="120" w:after="120" w:line="480" w:lineRule="exact"/>
        <w:jc w:val="center"/>
        <w:rPr>
          <w:rFonts w:ascii="宋体" w:hAnsi="宋体"/>
          <w:sz w:val="36"/>
          <w:szCs w:val="36"/>
        </w:rPr>
      </w:pPr>
      <w:bookmarkStart w:id="81" w:name="_Toc69989548"/>
      <w:r>
        <w:rPr>
          <w:rFonts w:hint="eastAsia" w:ascii="宋体" w:hAnsi="宋体"/>
          <w:sz w:val="36"/>
          <w:szCs w:val="36"/>
        </w:rPr>
        <w:t>十二、谈判申请人认为有必要提供的其他材料</w:t>
      </w:r>
      <w:bookmarkEnd w:id="81"/>
    </w:p>
    <w:p>
      <w:pPr>
        <w:spacing w:line="480" w:lineRule="auto"/>
        <w:ind w:firstLine="3840" w:firstLineChars="1600"/>
        <w:rPr>
          <w:rFonts w:ascii="宋体"/>
          <w:sz w:val="24"/>
        </w:rPr>
      </w:pPr>
      <w:r>
        <w:rPr>
          <w:rFonts w:hint="eastAsia" w:ascii="宋体" w:hAnsi="宋体"/>
          <w:sz w:val="24"/>
        </w:rPr>
        <w:t>（格式自拟）</w:t>
      </w:r>
    </w:p>
    <w:p>
      <w:pPr>
        <w:spacing w:line="480" w:lineRule="auto"/>
        <w:ind w:firstLine="480" w:firstLineChars="200"/>
        <w:rPr>
          <w:rFonts w:ascii="宋体" w:hAnsi="宋体"/>
          <w:sz w:val="24"/>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pStyle w:val="3"/>
        <w:jc w:val="center"/>
        <w:rPr>
          <w:rFonts w:ascii="宋体" w:hAnsi="宋体"/>
          <w:sz w:val="36"/>
          <w:szCs w:val="36"/>
        </w:rPr>
      </w:pPr>
      <w:bookmarkStart w:id="82" w:name="_Toc69989549"/>
      <w:bookmarkStart w:id="83" w:name="_Toc450041715"/>
      <w:bookmarkStart w:id="84" w:name="_Toc6074"/>
      <w:r>
        <w:rPr>
          <w:rFonts w:hint="eastAsia" w:ascii="宋体" w:hAnsi="宋体"/>
          <w:sz w:val="36"/>
          <w:szCs w:val="36"/>
        </w:rPr>
        <w:t>第五章  谈判办法</w:t>
      </w:r>
      <w:bookmarkEnd w:id="82"/>
    </w:p>
    <w:p>
      <w:pPr>
        <w:jc w:val="center"/>
        <w:rPr>
          <w:rFonts w:ascii="黑体" w:hAnsi="黑体" w:eastAsia="黑体"/>
          <w:kern w:val="1"/>
          <w:sz w:val="32"/>
          <w:szCs w:val="32"/>
        </w:rPr>
      </w:pPr>
      <w:r>
        <w:rPr>
          <w:rFonts w:hint="eastAsia" w:ascii="黑体" w:hAnsi="黑体" w:eastAsia="黑体"/>
          <w:kern w:val="1"/>
          <w:sz w:val="32"/>
          <w:szCs w:val="32"/>
        </w:rPr>
        <w:t>最低评标价法</w:t>
      </w:r>
    </w:p>
    <w:p>
      <w:pPr>
        <w:rPr>
          <w:rFonts w:ascii="黑体" w:hAnsi="黑体" w:eastAsia="黑体"/>
          <w:sz w:val="28"/>
          <w:szCs w:val="28"/>
        </w:rPr>
      </w:pPr>
      <w:r>
        <w:rPr>
          <w:rFonts w:hint="eastAsia" w:ascii="黑体" w:hAnsi="黑体" w:eastAsia="黑体"/>
          <w:sz w:val="28"/>
          <w:szCs w:val="28"/>
        </w:rPr>
        <w:t>谈判</w:t>
      </w:r>
      <w:r>
        <w:rPr>
          <w:rFonts w:ascii="黑体" w:hAnsi="黑体" w:eastAsia="黑体"/>
          <w:sz w:val="28"/>
          <w:szCs w:val="28"/>
        </w:rPr>
        <w:t>办法前附表</w:t>
      </w:r>
      <w:bookmarkEnd w:id="83"/>
    </w:p>
    <w:tbl>
      <w:tblPr>
        <w:tblStyle w:val="19"/>
        <w:tblW w:w="0" w:type="auto"/>
        <w:jc w:val="center"/>
        <w:tblLayout w:type="fixed"/>
        <w:tblCellMar>
          <w:top w:w="0" w:type="dxa"/>
          <w:left w:w="10" w:type="dxa"/>
          <w:bottom w:w="0" w:type="dxa"/>
          <w:right w:w="10" w:type="dxa"/>
        </w:tblCellMar>
      </w:tblPr>
      <w:tblGrid>
        <w:gridCol w:w="380"/>
        <w:gridCol w:w="827"/>
        <w:gridCol w:w="731"/>
        <w:gridCol w:w="130"/>
        <w:gridCol w:w="1792"/>
        <w:gridCol w:w="3892"/>
        <w:gridCol w:w="1838"/>
      </w:tblGrid>
      <w:tr>
        <w:tblPrEx>
          <w:tblCellMar>
            <w:top w:w="0" w:type="dxa"/>
            <w:left w:w="10" w:type="dxa"/>
            <w:bottom w:w="0" w:type="dxa"/>
            <w:right w:w="10" w:type="dxa"/>
          </w:tblCellMar>
        </w:tblPrEx>
        <w:trPr>
          <w:trHeight w:val="510" w:hRule="atLeast"/>
          <w:jc w:val="center"/>
        </w:trPr>
        <w:tc>
          <w:tcPr>
            <w:tcW w:w="1207"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20" w:lineRule="exact"/>
              <w:jc w:val="center"/>
              <w:rPr>
                <w:rFonts w:ascii="黑体" w:hAnsi="黑体" w:eastAsia="黑体" w:cs="宋体"/>
                <w:b/>
                <w:kern w:val="1"/>
                <w:szCs w:val="21"/>
              </w:rPr>
            </w:pPr>
            <w:r>
              <w:rPr>
                <w:rFonts w:ascii="黑体" w:hAnsi="黑体" w:eastAsia="黑体" w:cs="宋体"/>
                <w:b/>
                <w:kern w:val="1"/>
                <w:szCs w:val="21"/>
              </w:rPr>
              <w:t>条款号</w:t>
            </w:r>
          </w:p>
        </w:tc>
        <w:tc>
          <w:tcPr>
            <w:tcW w:w="2653"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20" w:lineRule="exact"/>
              <w:jc w:val="center"/>
              <w:rPr>
                <w:rFonts w:ascii="黑体" w:hAnsi="黑体" w:eastAsia="黑体" w:cs="宋体"/>
                <w:b/>
                <w:kern w:val="1"/>
                <w:szCs w:val="21"/>
              </w:rPr>
            </w:pPr>
            <w:r>
              <w:rPr>
                <w:rFonts w:ascii="黑体" w:hAnsi="黑体" w:eastAsia="黑体" w:cs="宋体"/>
                <w:b/>
                <w:kern w:val="1"/>
                <w:szCs w:val="21"/>
              </w:rPr>
              <w:t>条款名称</w:t>
            </w:r>
          </w:p>
        </w:tc>
        <w:tc>
          <w:tcPr>
            <w:tcW w:w="5730"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20" w:lineRule="exact"/>
              <w:jc w:val="center"/>
              <w:rPr>
                <w:rFonts w:ascii="黑体" w:hAnsi="黑体" w:eastAsia="黑体" w:cs="宋体"/>
                <w:b/>
                <w:kern w:val="1"/>
                <w:szCs w:val="21"/>
              </w:rPr>
            </w:pPr>
            <w:r>
              <w:rPr>
                <w:rFonts w:ascii="黑体" w:hAnsi="黑体" w:eastAsia="黑体" w:cs="宋体"/>
                <w:b/>
                <w:kern w:val="1"/>
                <w:szCs w:val="21"/>
              </w:rPr>
              <w:t>编制内容</w:t>
            </w:r>
          </w:p>
        </w:tc>
      </w:tr>
      <w:tr>
        <w:tblPrEx>
          <w:tblCellMar>
            <w:top w:w="0" w:type="dxa"/>
            <w:left w:w="10" w:type="dxa"/>
            <w:bottom w:w="0" w:type="dxa"/>
            <w:right w:w="10" w:type="dxa"/>
          </w:tblCellMar>
        </w:tblPrEx>
        <w:trPr>
          <w:trHeight w:val="2427" w:hRule="atLeast"/>
          <w:jc w:val="center"/>
        </w:trPr>
        <w:tc>
          <w:tcPr>
            <w:tcW w:w="1207"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20" w:lineRule="exact"/>
              <w:jc w:val="center"/>
              <w:rPr>
                <w:rFonts w:ascii="黑体" w:hAnsi="黑体" w:eastAsia="黑体" w:cs="宋体"/>
                <w:b/>
                <w:kern w:val="1"/>
                <w:szCs w:val="21"/>
              </w:rPr>
            </w:pPr>
            <w:r>
              <w:rPr>
                <w:rFonts w:ascii="黑体" w:hAnsi="黑体" w:eastAsia="黑体" w:cs="宋体"/>
                <w:b/>
                <w:kern w:val="1"/>
                <w:szCs w:val="21"/>
              </w:rPr>
              <w:t>2</w:t>
            </w:r>
          </w:p>
        </w:tc>
        <w:tc>
          <w:tcPr>
            <w:tcW w:w="2653"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20" w:lineRule="exact"/>
              <w:jc w:val="center"/>
              <w:rPr>
                <w:rFonts w:ascii="宋体" w:hAnsi="宋体" w:cs="宋体"/>
                <w:kern w:val="1"/>
                <w:szCs w:val="21"/>
              </w:rPr>
            </w:pPr>
            <w:r>
              <w:rPr>
                <w:rFonts w:hint="eastAsia" w:ascii="宋体" w:hAnsi="宋体" w:cs="宋体"/>
                <w:kern w:val="1"/>
                <w:szCs w:val="21"/>
              </w:rPr>
              <w:t>谈判</w:t>
            </w:r>
            <w:r>
              <w:rPr>
                <w:rFonts w:ascii="宋体" w:hAnsi="宋体" w:cs="宋体"/>
                <w:kern w:val="1"/>
                <w:szCs w:val="21"/>
              </w:rPr>
              <w:t>程序</w:t>
            </w:r>
          </w:p>
        </w:tc>
        <w:tc>
          <w:tcPr>
            <w:tcW w:w="5730"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20" w:lineRule="exact"/>
              <w:rPr>
                <w:rFonts w:ascii="宋体" w:hAnsi="宋体" w:cs="宋体"/>
                <w:kern w:val="1"/>
                <w:szCs w:val="21"/>
              </w:rPr>
            </w:pPr>
            <w:r>
              <w:rPr>
                <w:rFonts w:ascii="宋体" w:hAnsi="宋体" w:cs="宋体"/>
                <w:kern w:val="1"/>
                <w:szCs w:val="21"/>
              </w:rPr>
              <w:t>1. 采购人宣布</w:t>
            </w:r>
            <w:r>
              <w:rPr>
                <w:rFonts w:hint="eastAsia" w:ascii="宋体" w:hAnsi="宋体" w:cs="宋体"/>
                <w:kern w:val="1"/>
                <w:szCs w:val="21"/>
              </w:rPr>
              <w:t>谈判</w:t>
            </w:r>
            <w:r>
              <w:rPr>
                <w:rFonts w:ascii="宋体" w:hAnsi="宋体" w:cs="宋体"/>
                <w:kern w:val="1"/>
                <w:szCs w:val="21"/>
              </w:rPr>
              <w:t>委员会组成；</w:t>
            </w:r>
          </w:p>
          <w:p>
            <w:pPr>
              <w:spacing w:line="320" w:lineRule="exact"/>
              <w:rPr>
                <w:rFonts w:ascii="宋体" w:hAnsi="宋体" w:cs="宋体"/>
                <w:kern w:val="1"/>
                <w:szCs w:val="21"/>
              </w:rPr>
            </w:pPr>
            <w:r>
              <w:rPr>
                <w:rFonts w:ascii="宋体" w:hAnsi="宋体" w:cs="宋体"/>
                <w:kern w:val="1"/>
                <w:szCs w:val="21"/>
              </w:rPr>
              <w:t>2. 推选</w:t>
            </w:r>
            <w:r>
              <w:rPr>
                <w:rFonts w:hint="eastAsia" w:ascii="宋体" w:hAnsi="宋体" w:cs="宋体"/>
                <w:kern w:val="1"/>
                <w:szCs w:val="21"/>
              </w:rPr>
              <w:t>谈判</w:t>
            </w:r>
            <w:r>
              <w:rPr>
                <w:rFonts w:ascii="宋体" w:hAnsi="宋体" w:cs="宋体"/>
                <w:kern w:val="1"/>
                <w:szCs w:val="21"/>
              </w:rPr>
              <w:t xml:space="preserve">委员会主任委员； </w:t>
            </w:r>
          </w:p>
          <w:p>
            <w:pPr>
              <w:spacing w:line="320" w:lineRule="exact"/>
              <w:rPr>
                <w:rFonts w:ascii="宋体" w:hAnsi="宋体" w:cs="宋体"/>
                <w:kern w:val="1"/>
                <w:szCs w:val="21"/>
              </w:rPr>
            </w:pPr>
            <w:r>
              <w:rPr>
                <w:rFonts w:ascii="宋体" w:hAnsi="宋体" w:cs="宋体"/>
                <w:kern w:val="1"/>
                <w:szCs w:val="21"/>
              </w:rPr>
              <w:t>3. 证书证件原件审查（经审查合格的</w:t>
            </w:r>
            <w:r>
              <w:rPr>
                <w:rFonts w:hint="eastAsia" w:ascii="宋体" w:hAnsi="宋体" w:cs="宋体"/>
                <w:kern w:val="1"/>
                <w:szCs w:val="21"/>
              </w:rPr>
              <w:t>谈判申请人</w:t>
            </w:r>
            <w:r>
              <w:rPr>
                <w:rFonts w:ascii="宋体" w:hAnsi="宋体" w:cs="宋体"/>
                <w:kern w:val="1"/>
                <w:szCs w:val="21"/>
              </w:rPr>
              <w:t>，才能进行初步评审）；</w:t>
            </w:r>
          </w:p>
          <w:p>
            <w:pPr>
              <w:spacing w:line="320" w:lineRule="exact"/>
              <w:rPr>
                <w:rFonts w:ascii="宋体" w:hAnsi="宋体" w:cs="宋体"/>
                <w:kern w:val="1"/>
                <w:szCs w:val="21"/>
              </w:rPr>
            </w:pPr>
            <w:r>
              <w:rPr>
                <w:rFonts w:ascii="宋体" w:hAnsi="宋体" w:cs="宋体"/>
                <w:kern w:val="1"/>
                <w:szCs w:val="21"/>
              </w:rPr>
              <w:t>4. 初步评审（经初步评审合格的</w:t>
            </w:r>
            <w:r>
              <w:rPr>
                <w:rFonts w:hint="eastAsia" w:ascii="宋体" w:hAnsi="宋体" w:cs="宋体"/>
                <w:kern w:val="1"/>
                <w:szCs w:val="21"/>
              </w:rPr>
              <w:t>谈判申请人</w:t>
            </w:r>
            <w:r>
              <w:rPr>
                <w:rFonts w:ascii="宋体" w:hAnsi="宋体" w:cs="宋体"/>
                <w:kern w:val="1"/>
                <w:szCs w:val="21"/>
              </w:rPr>
              <w:t>，才能进行</w:t>
            </w:r>
            <w:r>
              <w:rPr>
                <w:rFonts w:hint="eastAsia" w:ascii="宋体" w:hAnsi="宋体" w:cs="宋体"/>
                <w:kern w:val="1"/>
                <w:szCs w:val="21"/>
              </w:rPr>
              <w:t>二次报价，进入价格评审</w:t>
            </w:r>
            <w:r>
              <w:rPr>
                <w:rFonts w:ascii="宋体" w:hAnsi="宋体" w:cs="宋体"/>
                <w:kern w:val="1"/>
                <w:szCs w:val="21"/>
              </w:rPr>
              <w:t>）；</w:t>
            </w:r>
          </w:p>
          <w:p>
            <w:pPr>
              <w:spacing w:line="320" w:lineRule="exact"/>
              <w:rPr>
                <w:rFonts w:ascii="宋体" w:hAnsi="宋体" w:cs="宋体"/>
                <w:kern w:val="1"/>
                <w:szCs w:val="21"/>
              </w:rPr>
            </w:pPr>
            <w:r>
              <w:rPr>
                <w:rFonts w:ascii="宋体" w:hAnsi="宋体" w:cs="宋体"/>
                <w:kern w:val="1"/>
                <w:szCs w:val="21"/>
              </w:rPr>
              <w:t xml:space="preserve">5. </w:t>
            </w:r>
            <w:r>
              <w:rPr>
                <w:rFonts w:hint="eastAsia" w:ascii="宋体" w:hAnsi="宋体" w:cs="宋体"/>
                <w:kern w:val="1"/>
                <w:szCs w:val="21"/>
              </w:rPr>
              <w:t>价格</w:t>
            </w:r>
            <w:r>
              <w:rPr>
                <w:rFonts w:ascii="宋体" w:hAnsi="宋体" w:cs="宋体"/>
                <w:kern w:val="1"/>
                <w:szCs w:val="21"/>
              </w:rPr>
              <w:t>评审（</w:t>
            </w:r>
            <w:r>
              <w:rPr>
                <w:rFonts w:hint="eastAsia" w:ascii="宋体" w:hAnsi="宋体" w:cs="宋体"/>
                <w:kern w:val="1"/>
                <w:szCs w:val="21"/>
              </w:rPr>
              <w:t>满足竞争性谈判文件全部实质性要求，报价最低的竞标人为中标候选人</w:t>
            </w:r>
            <w:r>
              <w:rPr>
                <w:rFonts w:ascii="宋体" w:hAnsi="宋体" w:cs="宋体"/>
                <w:kern w:val="1"/>
                <w:szCs w:val="21"/>
              </w:rPr>
              <w:t xml:space="preserve">）； </w:t>
            </w:r>
          </w:p>
          <w:p>
            <w:pPr>
              <w:spacing w:line="320" w:lineRule="exact"/>
              <w:rPr>
                <w:rFonts w:ascii="宋体" w:hAnsi="宋体" w:cs="宋体"/>
                <w:kern w:val="1"/>
                <w:szCs w:val="21"/>
              </w:rPr>
            </w:pPr>
            <w:r>
              <w:rPr>
                <w:rFonts w:ascii="宋体" w:hAnsi="宋体" w:cs="宋体"/>
                <w:kern w:val="1"/>
                <w:szCs w:val="21"/>
              </w:rPr>
              <w:t>6. 提出</w:t>
            </w:r>
            <w:r>
              <w:rPr>
                <w:rFonts w:hint="eastAsia" w:ascii="宋体" w:hAnsi="宋体" w:cs="宋体"/>
                <w:kern w:val="1"/>
                <w:szCs w:val="21"/>
              </w:rPr>
              <w:t>谈判</w:t>
            </w:r>
            <w:r>
              <w:rPr>
                <w:rFonts w:ascii="宋体" w:hAnsi="宋体" w:cs="宋体"/>
                <w:kern w:val="1"/>
                <w:szCs w:val="21"/>
              </w:rPr>
              <w:t>意见，推荐</w:t>
            </w:r>
            <w:r>
              <w:rPr>
                <w:rFonts w:hint="eastAsia" w:ascii="宋体" w:hAnsi="宋体" w:cs="宋体"/>
                <w:kern w:val="1"/>
                <w:szCs w:val="21"/>
                <w:lang w:eastAsia="zh-CN"/>
              </w:rPr>
              <w:t>成交</w:t>
            </w:r>
            <w:r>
              <w:rPr>
                <w:rFonts w:ascii="宋体" w:hAnsi="宋体" w:cs="宋体"/>
                <w:kern w:val="1"/>
                <w:szCs w:val="21"/>
              </w:rPr>
              <w:t>候选人；</w:t>
            </w:r>
          </w:p>
          <w:p>
            <w:pPr>
              <w:spacing w:line="320" w:lineRule="exact"/>
              <w:rPr>
                <w:rFonts w:ascii="宋体" w:hAnsi="宋体" w:cs="宋体"/>
                <w:kern w:val="1"/>
                <w:szCs w:val="21"/>
              </w:rPr>
            </w:pPr>
            <w:r>
              <w:rPr>
                <w:rFonts w:ascii="宋体" w:hAnsi="宋体" w:cs="宋体"/>
                <w:kern w:val="1"/>
                <w:szCs w:val="21"/>
              </w:rPr>
              <w:t>7. 提交书面</w:t>
            </w:r>
            <w:r>
              <w:rPr>
                <w:rFonts w:hint="eastAsia" w:ascii="宋体" w:hAnsi="宋体" w:cs="宋体"/>
                <w:kern w:val="1"/>
                <w:szCs w:val="21"/>
              </w:rPr>
              <w:t>谈判</w:t>
            </w:r>
            <w:r>
              <w:rPr>
                <w:rFonts w:ascii="宋体" w:hAnsi="宋体" w:cs="宋体"/>
                <w:kern w:val="1"/>
                <w:szCs w:val="21"/>
              </w:rPr>
              <w:t>报告。</w:t>
            </w:r>
          </w:p>
        </w:tc>
      </w:tr>
      <w:tr>
        <w:tblPrEx>
          <w:tblCellMar>
            <w:top w:w="0" w:type="dxa"/>
            <w:left w:w="10" w:type="dxa"/>
            <w:bottom w:w="0" w:type="dxa"/>
            <w:right w:w="10" w:type="dxa"/>
          </w:tblCellMar>
        </w:tblPrEx>
        <w:trPr>
          <w:trHeight w:val="510" w:hRule="atLeast"/>
          <w:jc w:val="center"/>
        </w:trPr>
        <w:tc>
          <w:tcPr>
            <w:tcW w:w="1207"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20" w:lineRule="exact"/>
              <w:jc w:val="center"/>
              <w:rPr>
                <w:rFonts w:ascii="黑体" w:hAnsi="黑体" w:eastAsia="黑体" w:cs="宋体"/>
                <w:b/>
                <w:kern w:val="1"/>
                <w:szCs w:val="21"/>
              </w:rPr>
            </w:pPr>
            <w:r>
              <w:rPr>
                <w:rFonts w:ascii="黑体" w:hAnsi="黑体" w:eastAsia="黑体" w:cs="宋体"/>
                <w:b/>
                <w:kern w:val="1"/>
                <w:szCs w:val="21"/>
              </w:rPr>
              <w:t>条款号</w:t>
            </w:r>
          </w:p>
        </w:tc>
        <w:tc>
          <w:tcPr>
            <w:tcW w:w="2653"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20" w:lineRule="exact"/>
              <w:jc w:val="center"/>
              <w:rPr>
                <w:rFonts w:ascii="黑体" w:hAnsi="黑体" w:eastAsia="黑体" w:cs="宋体"/>
                <w:b/>
                <w:kern w:val="1"/>
                <w:szCs w:val="21"/>
              </w:rPr>
            </w:pPr>
            <w:r>
              <w:rPr>
                <w:rFonts w:ascii="黑体" w:hAnsi="黑体" w:eastAsia="黑体" w:cs="宋体"/>
                <w:b/>
                <w:kern w:val="1"/>
                <w:szCs w:val="21"/>
              </w:rPr>
              <w:t>评审因素</w:t>
            </w:r>
          </w:p>
        </w:tc>
        <w:tc>
          <w:tcPr>
            <w:tcW w:w="389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20" w:lineRule="exact"/>
              <w:jc w:val="center"/>
              <w:rPr>
                <w:rFonts w:ascii="黑体" w:hAnsi="黑体" w:eastAsia="黑体" w:cs="宋体"/>
                <w:b/>
                <w:kern w:val="1"/>
                <w:szCs w:val="21"/>
              </w:rPr>
            </w:pPr>
            <w:r>
              <w:rPr>
                <w:rFonts w:ascii="黑体" w:hAnsi="黑体" w:eastAsia="黑体" w:cs="宋体"/>
                <w:b/>
                <w:kern w:val="1"/>
                <w:szCs w:val="21"/>
              </w:rPr>
              <w:t>评审标准</w:t>
            </w:r>
          </w:p>
        </w:tc>
        <w:tc>
          <w:tcPr>
            <w:tcW w:w="183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pPr>
              <w:spacing w:line="320" w:lineRule="exact"/>
              <w:jc w:val="center"/>
              <w:rPr>
                <w:rFonts w:ascii="黑体" w:hAnsi="黑体" w:eastAsia="黑体" w:cs="宋体"/>
                <w:b/>
                <w:kern w:val="1"/>
                <w:szCs w:val="21"/>
              </w:rPr>
            </w:pPr>
            <w:r>
              <w:rPr>
                <w:rFonts w:ascii="黑体" w:hAnsi="黑体" w:eastAsia="黑体" w:cs="宋体"/>
                <w:b/>
                <w:kern w:val="1"/>
                <w:szCs w:val="21"/>
              </w:rPr>
              <w:t>备注</w:t>
            </w:r>
          </w:p>
        </w:tc>
      </w:tr>
      <w:tr>
        <w:tblPrEx>
          <w:tblCellMar>
            <w:top w:w="0" w:type="dxa"/>
            <w:left w:w="10" w:type="dxa"/>
            <w:bottom w:w="0" w:type="dxa"/>
            <w:right w:w="10" w:type="dxa"/>
          </w:tblCellMar>
        </w:tblPrEx>
        <w:trPr>
          <w:trHeight w:val="425" w:hRule="atLeast"/>
          <w:jc w:val="center"/>
        </w:trPr>
        <w:tc>
          <w:tcPr>
            <w:tcW w:w="380" w:type="dxa"/>
            <w:vMerge w:val="restart"/>
            <w:tcBorders>
              <w:top w:val="single" w:color="000000" w:sz="4" w:space="0"/>
              <w:left w:val="single" w:color="000000" w:sz="4" w:space="0"/>
              <w:right w:val="single" w:color="000000" w:sz="4" w:space="0"/>
            </w:tcBorders>
            <w:vAlign w:val="center"/>
          </w:tcPr>
          <w:p>
            <w:pPr>
              <w:spacing w:line="320" w:lineRule="exact"/>
              <w:jc w:val="center"/>
              <w:rPr>
                <w:rFonts w:ascii="宋体" w:hAnsi="宋体" w:cs="宋体"/>
                <w:kern w:val="1"/>
                <w:szCs w:val="21"/>
              </w:rPr>
            </w:pPr>
            <w:r>
              <w:rPr>
                <w:rFonts w:hint="eastAsia" w:ascii="宋体" w:hAnsi="宋体" w:cs="宋体"/>
                <w:kern w:val="1"/>
                <w:szCs w:val="21"/>
              </w:rPr>
              <w:t>4</w:t>
            </w:r>
          </w:p>
        </w:tc>
        <w:tc>
          <w:tcPr>
            <w:tcW w:w="827" w:type="dxa"/>
            <w:vMerge w:val="restart"/>
            <w:tcBorders>
              <w:top w:val="single" w:color="000000" w:sz="4" w:space="0"/>
              <w:left w:val="single" w:color="000000" w:sz="4" w:space="0"/>
              <w:right w:val="single" w:color="000000" w:sz="4" w:space="0"/>
            </w:tcBorders>
            <w:vAlign w:val="center"/>
          </w:tcPr>
          <w:p>
            <w:pPr>
              <w:spacing w:line="320" w:lineRule="exact"/>
              <w:jc w:val="center"/>
              <w:rPr>
                <w:rFonts w:ascii="宋体" w:hAnsi="宋体" w:cs="宋体"/>
                <w:kern w:val="1"/>
                <w:szCs w:val="21"/>
              </w:rPr>
            </w:pPr>
            <w:r>
              <w:rPr>
                <w:rFonts w:ascii="宋体" w:hAnsi="宋体" w:cs="宋体"/>
                <w:kern w:val="1"/>
                <w:szCs w:val="21"/>
              </w:rPr>
              <w:t>证</w:t>
            </w:r>
          </w:p>
          <w:p>
            <w:pPr>
              <w:spacing w:line="320" w:lineRule="exact"/>
              <w:jc w:val="center"/>
              <w:rPr>
                <w:rFonts w:ascii="宋体" w:hAnsi="宋体" w:cs="宋体"/>
                <w:kern w:val="1"/>
                <w:szCs w:val="21"/>
              </w:rPr>
            </w:pPr>
            <w:r>
              <w:rPr>
                <w:rFonts w:hint="eastAsia" w:ascii="宋体" w:hAnsi="宋体" w:cs="宋体"/>
                <w:kern w:val="1"/>
                <w:szCs w:val="21"/>
              </w:rPr>
              <w:t>书</w:t>
            </w:r>
          </w:p>
          <w:p>
            <w:pPr>
              <w:spacing w:line="320" w:lineRule="exact"/>
              <w:jc w:val="center"/>
              <w:rPr>
                <w:rFonts w:ascii="宋体" w:hAnsi="宋体" w:cs="宋体"/>
                <w:kern w:val="1"/>
                <w:szCs w:val="21"/>
              </w:rPr>
            </w:pPr>
            <w:r>
              <w:rPr>
                <w:rFonts w:ascii="宋体" w:hAnsi="宋体" w:cs="宋体"/>
                <w:kern w:val="1"/>
                <w:szCs w:val="21"/>
              </w:rPr>
              <w:t>证</w:t>
            </w:r>
          </w:p>
          <w:p>
            <w:pPr>
              <w:spacing w:line="320" w:lineRule="exact"/>
              <w:jc w:val="center"/>
              <w:rPr>
                <w:rFonts w:ascii="宋体" w:hAnsi="宋体" w:cs="宋体"/>
                <w:kern w:val="1"/>
                <w:szCs w:val="21"/>
              </w:rPr>
            </w:pPr>
            <w:r>
              <w:rPr>
                <w:rFonts w:ascii="宋体" w:hAnsi="宋体" w:cs="宋体"/>
                <w:kern w:val="1"/>
                <w:szCs w:val="21"/>
              </w:rPr>
              <w:t>件</w:t>
            </w:r>
          </w:p>
          <w:p>
            <w:pPr>
              <w:spacing w:line="320" w:lineRule="exact"/>
              <w:jc w:val="center"/>
              <w:rPr>
                <w:rFonts w:ascii="宋体" w:hAnsi="宋体" w:cs="宋体"/>
                <w:kern w:val="1"/>
                <w:szCs w:val="21"/>
              </w:rPr>
            </w:pPr>
            <w:r>
              <w:rPr>
                <w:rFonts w:ascii="宋体" w:hAnsi="宋体" w:cs="宋体"/>
                <w:kern w:val="1"/>
                <w:szCs w:val="21"/>
              </w:rPr>
              <w:t>审</w:t>
            </w:r>
          </w:p>
          <w:p>
            <w:pPr>
              <w:spacing w:line="320" w:lineRule="exact"/>
              <w:jc w:val="center"/>
              <w:rPr>
                <w:rFonts w:ascii="宋体" w:hAnsi="宋体" w:cs="宋体"/>
                <w:kern w:val="1"/>
                <w:szCs w:val="21"/>
              </w:rPr>
            </w:pPr>
            <w:r>
              <w:rPr>
                <w:rFonts w:ascii="宋体" w:hAnsi="宋体" w:cs="宋体"/>
                <w:kern w:val="1"/>
                <w:szCs w:val="21"/>
              </w:rPr>
              <w:t>查</w:t>
            </w:r>
          </w:p>
          <w:p>
            <w:pPr>
              <w:spacing w:line="320" w:lineRule="exact"/>
              <w:jc w:val="center"/>
              <w:rPr>
                <w:rFonts w:ascii="宋体" w:hAnsi="宋体" w:cs="宋体"/>
                <w:kern w:val="1"/>
                <w:szCs w:val="21"/>
              </w:rPr>
            </w:pPr>
            <w:r>
              <w:rPr>
                <w:rFonts w:ascii="宋体" w:hAnsi="宋体" w:cs="宋体"/>
                <w:kern w:val="1"/>
                <w:szCs w:val="21"/>
              </w:rPr>
              <w:t>标</w:t>
            </w:r>
          </w:p>
          <w:p>
            <w:pPr>
              <w:spacing w:line="320" w:lineRule="exact"/>
              <w:jc w:val="center"/>
              <w:rPr>
                <w:rFonts w:ascii="宋体" w:hAnsi="宋体" w:cs="宋体"/>
                <w:kern w:val="1"/>
                <w:szCs w:val="21"/>
              </w:rPr>
            </w:pPr>
            <w:r>
              <w:rPr>
                <w:rFonts w:ascii="宋体" w:hAnsi="宋体" w:cs="宋体"/>
                <w:kern w:val="1"/>
                <w:szCs w:val="21"/>
              </w:rPr>
              <w:t>准</w:t>
            </w:r>
          </w:p>
        </w:tc>
        <w:tc>
          <w:tcPr>
            <w:tcW w:w="8383"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cs="宋体"/>
                <w:kern w:val="1"/>
                <w:szCs w:val="21"/>
              </w:rPr>
            </w:pPr>
            <w:r>
              <w:rPr>
                <w:rFonts w:ascii="黑体" w:hAnsi="黑体" w:eastAsia="黑体" w:cs="宋体"/>
                <w:b/>
                <w:kern w:val="1"/>
                <w:szCs w:val="21"/>
              </w:rPr>
              <w:t>首先对</w:t>
            </w:r>
            <w:r>
              <w:rPr>
                <w:rFonts w:hint="eastAsia" w:ascii="黑体" w:hAnsi="黑体" w:eastAsia="黑体" w:cs="宋体"/>
                <w:b/>
                <w:kern w:val="1"/>
                <w:szCs w:val="21"/>
              </w:rPr>
              <w:t>谈判申请人</w:t>
            </w:r>
            <w:r>
              <w:rPr>
                <w:rFonts w:ascii="黑体" w:hAnsi="黑体" w:eastAsia="黑体" w:cs="宋体"/>
                <w:b/>
                <w:kern w:val="1"/>
                <w:szCs w:val="21"/>
              </w:rPr>
              <w:t>的证书证件进行检查，检查中发现不符合下列情况之一者，其</w:t>
            </w:r>
            <w:r>
              <w:rPr>
                <w:rFonts w:hint="eastAsia" w:ascii="黑体" w:hAnsi="黑体" w:eastAsia="黑体" w:cs="宋体"/>
                <w:b/>
                <w:kern w:val="1"/>
                <w:szCs w:val="21"/>
              </w:rPr>
              <w:t>申请文件</w:t>
            </w:r>
            <w:r>
              <w:rPr>
                <w:rFonts w:ascii="黑体" w:hAnsi="黑体" w:eastAsia="黑体" w:cs="宋体"/>
                <w:b/>
                <w:kern w:val="1"/>
                <w:szCs w:val="21"/>
              </w:rPr>
              <w:t>无效，不得进入初步评审。</w:t>
            </w:r>
          </w:p>
        </w:tc>
      </w:tr>
      <w:tr>
        <w:tblPrEx>
          <w:tblCellMar>
            <w:top w:w="0" w:type="dxa"/>
            <w:left w:w="10" w:type="dxa"/>
            <w:bottom w:w="0" w:type="dxa"/>
            <w:right w:w="10" w:type="dxa"/>
          </w:tblCellMar>
        </w:tblPrEx>
        <w:trPr>
          <w:trHeight w:val="492"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265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ind w:right="-107"/>
              <w:jc w:val="center"/>
              <w:rPr>
                <w:rFonts w:ascii="宋体" w:hAnsi="宋体" w:cs="宋体"/>
                <w:kern w:val="1"/>
                <w:szCs w:val="21"/>
              </w:rPr>
            </w:pPr>
            <w:r>
              <w:rPr>
                <w:rFonts w:ascii="宋体" w:hAnsi="宋体" w:cs="宋体"/>
                <w:kern w:val="1"/>
                <w:szCs w:val="21"/>
              </w:rPr>
              <w:t>企业法人营业执照</w:t>
            </w:r>
          </w:p>
        </w:tc>
        <w:tc>
          <w:tcPr>
            <w:tcW w:w="57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rPr>
                <w:kern w:val="1"/>
              </w:rPr>
            </w:pPr>
            <w:r>
              <w:rPr>
                <w:kern w:val="1"/>
              </w:rPr>
              <w:t>具备有效的营业执照</w:t>
            </w:r>
          </w:p>
          <w:p>
            <w:pPr>
              <w:spacing w:line="320" w:lineRule="exact"/>
              <w:rPr>
                <w:rFonts w:ascii="宋体" w:hAnsi="宋体" w:cs="宋体"/>
                <w:kern w:val="1"/>
                <w:szCs w:val="21"/>
              </w:rPr>
            </w:pPr>
            <w:r>
              <w:rPr>
                <w:rFonts w:ascii="宋体" w:hAnsi="宋体" w:cs="宋体"/>
                <w:kern w:val="1"/>
              </w:rPr>
              <w:t>是否需要核验原件：□是  □否</w:t>
            </w:r>
          </w:p>
        </w:tc>
      </w:tr>
      <w:tr>
        <w:tblPrEx>
          <w:tblCellMar>
            <w:top w:w="0" w:type="dxa"/>
            <w:left w:w="10" w:type="dxa"/>
            <w:bottom w:w="0" w:type="dxa"/>
            <w:right w:w="10" w:type="dxa"/>
          </w:tblCellMar>
        </w:tblPrEx>
        <w:trPr>
          <w:trHeight w:val="422"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265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kern w:val="1"/>
                <w:szCs w:val="21"/>
              </w:rPr>
            </w:pPr>
            <w:r>
              <w:rPr>
                <w:rFonts w:ascii="宋体" w:hAnsi="宋体" w:cs="宋体"/>
                <w:kern w:val="1"/>
                <w:szCs w:val="21"/>
              </w:rPr>
              <w:t>法定代表人身份证明书</w:t>
            </w:r>
          </w:p>
        </w:tc>
        <w:tc>
          <w:tcPr>
            <w:tcW w:w="57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kern w:val="1"/>
              </w:rPr>
            </w:pPr>
            <w:r>
              <w:rPr>
                <w:rFonts w:hint="eastAsia"/>
                <w:kern w:val="1"/>
              </w:rPr>
              <w:t>具备有效的证明资料</w:t>
            </w:r>
          </w:p>
          <w:p>
            <w:pPr>
              <w:spacing w:line="320" w:lineRule="exact"/>
              <w:rPr>
                <w:rFonts w:ascii="宋体" w:hAnsi="宋体" w:cs="宋体"/>
                <w:kern w:val="1"/>
                <w:szCs w:val="21"/>
              </w:rPr>
            </w:pPr>
            <w:r>
              <w:rPr>
                <w:rFonts w:ascii="宋体" w:hAnsi="宋体" w:cs="宋体"/>
                <w:kern w:val="1"/>
              </w:rPr>
              <w:t>是否需要核验原件：□是  □否</w:t>
            </w:r>
          </w:p>
        </w:tc>
      </w:tr>
      <w:tr>
        <w:tblPrEx>
          <w:tblCellMar>
            <w:top w:w="0" w:type="dxa"/>
            <w:left w:w="10" w:type="dxa"/>
            <w:bottom w:w="0" w:type="dxa"/>
            <w:right w:w="10" w:type="dxa"/>
          </w:tblCellMar>
        </w:tblPrEx>
        <w:trPr>
          <w:trHeight w:val="557"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265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kern w:val="1"/>
                <w:szCs w:val="21"/>
              </w:rPr>
            </w:pPr>
            <w:r>
              <w:rPr>
                <w:rFonts w:ascii="宋体" w:hAnsi="宋体" w:cs="宋体"/>
                <w:kern w:val="1"/>
                <w:szCs w:val="21"/>
              </w:rPr>
              <w:t>法定代表人授权委托书</w:t>
            </w:r>
          </w:p>
        </w:tc>
        <w:tc>
          <w:tcPr>
            <w:tcW w:w="57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kern w:val="1"/>
              </w:rPr>
            </w:pPr>
            <w:r>
              <w:rPr>
                <w:rFonts w:hint="eastAsia"/>
                <w:kern w:val="1"/>
              </w:rPr>
              <w:t>具备有效的证明资料</w:t>
            </w:r>
          </w:p>
          <w:p>
            <w:pPr>
              <w:spacing w:line="320" w:lineRule="exact"/>
              <w:rPr>
                <w:rFonts w:ascii="宋体" w:hAnsi="宋体" w:cs="宋体"/>
                <w:kern w:val="1"/>
                <w:szCs w:val="21"/>
              </w:rPr>
            </w:pPr>
            <w:r>
              <w:rPr>
                <w:rFonts w:ascii="宋体" w:hAnsi="宋体" w:cs="宋体"/>
                <w:kern w:val="1"/>
              </w:rPr>
              <w:t>是否需要核验原件：□是  □否</w:t>
            </w:r>
          </w:p>
        </w:tc>
      </w:tr>
      <w:tr>
        <w:tblPrEx>
          <w:tblCellMar>
            <w:top w:w="0" w:type="dxa"/>
            <w:left w:w="10" w:type="dxa"/>
            <w:bottom w:w="0" w:type="dxa"/>
            <w:right w:w="10" w:type="dxa"/>
          </w:tblCellMar>
        </w:tblPrEx>
        <w:trPr>
          <w:trHeight w:val="754"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265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kern w:val="1"/>
                <w:szCs w:val="21"/>
              </w:rPr>
            </w:pPr>
            <w:r>
              <w:rPr>
                <w:rFonts w:ascii="宋体" w:hAnsi="宋体" w:cs="宋体"/>
                <w:kern w:val="1"/>
                <w:szCs w:val="21"/>
              </w:rPr>
              <w:t>被授权人（或法定代表人）本人的身份证</w:t>
            </w:r>
          </w:p>
        </w:tc>
        <w:tc>
          <w:tcPr>
            <w:tcW w:w="57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kern w:val="1"/>
              </w:rPr>
            </w:pPr>
            <w:r>
              <w:rPr>
                <w:rFonts w:hint="eastAsia"/>
                <w:kern w:val="1"/>
              </w:rPr>
              <w:t>具备有效的证明资料</w:t>
            </w:r>
          </w:p>
          <w:p>
            <w:pPr>
              <w:spacing w:line="320" w:lineRule="exact"/>
              <w:rPr>
                <w:rFonts w:ascii="宋体" w:hAnsi="宋体" w:cs="宋体"/>
                <w:kern w:val="1"/>
                <w:szCs w:val="21"/>
              </w:rPr>
            </w:pPr>
            <w:r>
              <w:rPr>
                <w:rFonts w:ascii="宋体" w:hAnsi="宋体" w:cs="宋体"/>
                <w:kern w:val="1"/>
              </w:rPr>
              <w:t>是否需要核验原件：□是  □否</w:t>
            </w:r>
          </w:p>
        </w:tc>
      </w:tr>
      <w:tr>
        <w:tblPrEx>
          <w:tblCellMar>
            <w:top w:w="0" w:type="dxa"/>
            <w:left w:w="10" w:type="dxa"/>
            <w:bottom w:w="0" w:type="dxa"/>
            <w:right w:w="10" w:type="dxa"/>
          </w:tblCellMar>
        </w:tblPrEx>
        <w:trPr>
          <w:trHeight w:val="754"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265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kern w:val="1"/>
                <w:szCs w:val="21"/>
              </w:rPr>
            </w:pPr>
            <w:r>
              <w:rPr>
                <w:rFonts w:hint="eastAsia" w:ascii="宋体" w:hAnsi="宋体" w:cs="宋体"/>
                <w:kern w:val="1"/>
                <w:szCs w:val="21"/>
              </w:rPr>
              <w:t>竞标保证金转账凭证</w:t>
            </w:r>
          </w:p>
        </w:tc>
        <w:tc>
          <w:tcPr>
            <w:tcW w:w="57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cs="宋体"/>
                <w:kern w:val="1"/>
              </w:rPr>
            </w:pPr>
            <w:r>
              <w:rPr>
                <w:rFonts w:ascii="宋体" w:hAnsi="宋体" w:cs="宋体"/>
                <w:kern w:val="1"/>
              </w:rPr>
              <w:t>符合第二章“</w:t>
            </w:r>
            <w:r>
              <w:rPr>
                <w:rFonts w:hint="eastAsia" w:ascii="宋体" w:hAnsi="宋体" w:cs="宋体"/>
                <w:kern w:val="1"/>
              </w:rPr>
              <w:t>谈判申请人</w:t>
            </w:r>
            <w:r>
              <w:rPr>
                <w:rFonts w:ascii="宋体" w:hAnsi="宋体" w:cs="宋体"/>
                <w:kern w:val="1"/>
              </w:rPr>
              <w:t>须知”第3.4.1项规定</w:t>
            </w:r>
          </w:p>
          <w:p>
            <w:pPr>
              <w:spacing w:line="320" w:lineRule="exact"/>
              <w:rPr>
                <w:rFonts w:ascii="宋体" w:hAnsi="宋体" w:cs="宋体"/>
                <w:kern w:val="1"/>
              </w:rPr>
            </w:pPr>
            <w:r>
              <w:rPr>
                <w:rFonts w:ascii="宋体" w:hAnsi="宋体" w:cs="宋体"/>
                <w:kern w:val="1"/>
              </w:rPr>
              <w:t>是否需要核验原件：□是  □否</w:t>
            </w:r>
          </w:p>
        </w:tc>
      </w:tr>
      <w:tr>
        <w:tblPrEx>
          <w:tblCellMar>
            <w:top w:w="0" w:type="dxa"/>
            <w:left w:w="10" w:type="dxa"/>
            <w:bottom w:w="0" w:type="dxa"/>
            <w:right w:w="10" w:type="dxa"/>
          </w:tblCellMar>
        </w:tblPrEx>
        <w:trPr>
          <w:trHeight w:val="754"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2653" w:type="dxa"/>
            <w:gridSpan w:val="3"/>
            <w:tcBorders>
              <w:top w:val="single" w:color="000000" w:sz="4" w:space="0"/>
              <w:left w:val="single" w:color="000000" w:sz="4" w:space="0"/>
              <w:bottom w:val="single" w:color="000000" w:sz="4" w:space="0"/>
              <w:right w:val="single" w:color="000000" w:sz="4" w:space="0"/>
            </w:tcBorders>
            <w:vAlign w:val="center"/>
          </w:tcPr>
          <w:p>
            <w:pPr>
              <w:pStyle w:val="10"/>
              <w:jc w:val="left"/>
              <w:rPr>
                <w:rFonts w:hAnsi="宋体" w:cs="宋体"/>
                <w:kern w:val="1"/>
                <w:szCs w:val="21"/>
              </w:rPr>
            </w:pPr>
            <w:r>
              <w:rPr>
                <w:rFonts w:hint="eastAsia" w:hAnsi="宋体" w:cs="宋体"/>
                <w:kern w:val="1"/>
                <w:szCs w:val="21"/>
              </w:rPr>
              <w:t>林木种子经营许可证、林木种子生产许可证(已办理二证合一的提供新证)</w:t>
            </w:r>
          </w:p>
        </w:tc>
        <w:tc>
          <w:tcPr>
            <w:tcW w:w="57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kern w:val="1"/>
              </w:rPr>
            </w:pPr>
            <w:r>
              <w:rPr>
                <w:rFonts w:hint="eastAsia"/>
                <w:kern w:val="1"/>
              </w:rPr>
              <w:t>具备有效的证明资料</w:t>
            </w:r>
          </w:p>
          <w:p>
            <w:pPr>
              <w:spacing w:line="320" w:lineRule="exact"/>
              <w:rPr>
                <w:rFonts w:ascii="宋体" w:hAnsi="宋体" w:cs="宋体"/>
                <w:kern w:val="1"/>
              </w:rPr>
            </w:pPr>
            <w:r>
              <w:rPr>
                <w:rFonts w:ascii="宋体" w:hAnsi="宋体" w:cs="宋体"/>
                <w:kern w:val="1"/>
              </w:rPr>
              <w:t>是否需要核验原件：□是  □否</w:t>
            </w:r>
          </w:p>
        </w:tc>
      </w:tr>
      <w:tr>
        <w:tblPrEx>
          <w:tblCellMar>
            <w:top w:w="0" w:type="dxa"/>
            <w:left w:w="10" w:type="dxa"/>
            <w:bottom w:w="0" w:type="dxa"/>
            <w:right w:w="10" w:type="dxa"/>
          </w:tblCellMar>
        </w:tblPrEx>
        <w:trPr>
          <w:trHeight w:val="396" w:hRule="atLeast"/>
          <w:jc w:val="center"/>
        </w:trPr>
        <w:tc>
          <w:tcPr>
            <w:tcW w:w="1207"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黑体" w:hAnsi="黑体" w:eastAsia="黑体" w:cs="宋体"/>
                <w:b/>
                <w:kern w:val="1"/>
                <w:szCs w:val="21"/>
              </w:rPr>
            </w:pPr>
            <w:r>
              <w:rPr>
                <w:rFonts w:ascii="黑体" w:hAnsi="黑体" w:eastAsia="黑体" w:cs="宋体"/>
                <w:b/>
                <w:kern w:val="1"/>
                <w:szCs w:val="21"/>
              </w:rPr>
              <w:t>条款号</w:t>
            </w:r>
          </w:p>
        </w:tc>
        <w:tc>
          <w:tcPr>
            <w:tcW w:w="861"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黑体" w:hAnsi="黑体" w:eastAsia="黑体" w:cs="宋体"/>
                <w:b/>
                <w:kern w:val="1"/>
                <w:szCs w:val="21"/>
              </w:rPr>
            </w:pPr>
            <w:r>
              <w:rPr>
                <w:rFonts w:ascii="黑体" w:hAnsi="黑体" w:eastAsia="黑体" w:cs="宋体"/>
                <w:b/>
                <w:kern w:val="1"/>
                <w:szCs w:val="21"/>
              </w:rPr>
              <w:t>编号</w:t>
            </w:r>
          </w:p>
        </w:tc>
        <w:tc>
          <w:tcPr>
            <w:tcW w:w="7522"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黑体" w:hAnsi="黑体" w:eastAsia="黑体" w:cs="宋体"/>
                <w:b/>
                <w:kern w:val="1"/>
                <w:szCs w:val="21"/>
              </w:rPr>
            </w:pPr>
            <w:r>
              <w:rPr>
                <w:rFonts w:ascii="黑体" w:hAnsi="黑体" w:eastAsia="黑体" w:cs="宋体"/>
                <w:b/>
                <w:kern w:val="1"/>
                <w:szCs w:val="21"/>
              </w:rPr>
              <w:t>评审标准</w:t>
            </w:r>
          </w:p>
        </w:tc>
      </w:tr>
      <w:tr>
        <w:tblPrEx>
          <w:tblCellMar>
            <w:top w:w="0" w:type="dxa"/>
            <w:left w:w="10" w:type="dxa"/>
            <w:bottom w:w="0" w:type="dxa"/>
            <w:right w:w="10" w:type="dxa"/>
          </w:tblCellMar>
        </w:tblPrEx>
        <w:trPr>
          <w:trHeight w:val="479" w:hRule="atLeast"/>
          <w:jc w:val="center"/>
        </w:trPr>
        <w:tc>
          <w:tcPr>
            <w:tcW w:w="380" w:type="dxa"/>
            <w:vMerge w:val="restart"/>
            <w:tcBorders>
              <w:top w:val="single" w:color="000000" w:sz="4" w:space="0"/>
              <w:left w:val="single" w:color="000000" w:sz="4" w:space="0"/>
              <w:right w:val="single" w:color="000000" w:sz="4" w:space="0"/>
            </w:tcBorders>
            <w:vAlign w:val="center"/>
          </w:tcPr>
          <w:p>
            <w:pPr>
              <w:spacing w:line="320" w:lineRule="exact"/>
              <w:jc w:val="center"/>
              <w:rPr>
                <w:rFonts w:ascii="宋体" w:hAnsi="宋体" w:cs="宋体"/>
                <w:kern w:val="1"/>
                <w:szCs w:val="21"/>
              </w:rPr>
            </w:pPr>
            <w:r>
              <w:rPr>
                <w:rFonts w:hint="eastAsia" w:ascii="宋体" w:hAnsi="宋体" w:cs="宋体"/>
                <w:kern w:val="1"/>
                <w:szCs w:val="21"/>
              </w:rPr>
              <w:t>5</w:t>
            </w:r>
          </w:p>
        </w:tc>
        <w:tc>
          <w:tcPr>
            <w:tcW w:w="827" w:type="dxa"/>
            <w:vMerge w:val="restart"/>
            <w:tcBorders>
              <w:top w:val="single" w:color="000000" w:sz="4" w:space="0"/>
              <w:left w:val="single" w:color="000000" w:sz="4" w:space="0"/>
              <w:right w:val="single" w:color="000000" w:sz="4" w:space="0"/>
            </w:tcBorders>
            <w:vAlign w:val="center"/>
          </w:tcPr>
          <w:p>
            <w:pPr>
              <w:spacing w:line="320" w:lineRule="exact"/>
              <w:jc w:val="center"/>
              <w:rPr>
                <w:rFonts w:ascii="宋体" w:hAnsi="宋体" w:cs="宋体"/>
                <w:kern w:val="1"/>
                <w:szCs w:val="21"/>
              </w:rPr>
            </w:pPr>
          </w:p>
          <w:p>
            <w:pPr>
              <w:spacing w:line="320" w:lineRule="exact"/>
              <w:jc w:val="center"/>
              <w:rPr>
                <w:rFonts w:ascii="宋体" w:hAnsi="宋体" w:cs="宋体"/>
                <w:kern w:val="1"/>
                <w:szCs w:val="21"/>
              </w:rPr>
            </w:pPr>
          </w:p>
          <w:p>
            <w:pPr>
              <w:spacing w:line="320" w:lineRule="exact"/>
              <w:jc w:val="center"/>
              <w:rPr>
                <w:rFonts w:ascii="宋体" w:hAnsi="宋体" w:cs="宋体"/>
                <w:kern w:val="1"/>
                <w:szCs w:val="21"/>
              </w:rPr>
            </w:pPr>
            <w:r>
              <w:rPr>
                <w:rFonts w:ascii="宋体" w:hAnsi="宋体" w:cs="宋体"/>
                <w:kern w:val="1"/>
                <w:szCs w:val="21"/>
              </w:rPr>
              <w:t>初</w:t>
            </w:r>
          </w:p>
          <w:p>
            <w:pPr>
              <w:spacing w:line="320" w:lineRule="exact"/>
              <w:jc w:val="center"/>
              <w:rPr>
                <w:rFonts w:ascii="宋体" w:hAnsi="宋体" w:cs="宋体"/>
                <w:kern w:val="1"/>
                <w:szCs w:val="21"/>
              </w:rPr>
            </w:pPr>
            <w:r>
              <w:rPr>
                <w:rFonts w:ascii="宋体" w:hAnsi="宋体" w:cs="宋体"/>
                <w:kern w:val="1"/>
                <w:szCs w:val="21"/>
              </w:rPr>
              <w:t>步</w:t>
            </w:r>
          </w:p>
          <w:p>
            <w:pPr>
              <w:spacing w:line="320" w:lineRule="exact"/>
              <w:jc w:val="center"/>
              <w:rPr>
                <w:rFonts w:ascii="宋体" w:hAnsi="宋体" w:cs="宋体"/>
                <w:kern w:val="1"/>
                <w:szCs w:val="21"/>
              </w:rPr>
            </w:pPr>
            <w:r>
              <w:rPr>
                <w:rFonts w:ascii="宋体" w:hAnsi="宋体" w:cs="宋体"/>
                <w:kern w:val="1"/>
                <w:szCs w:val="21"/>
              </w:rPr>
              <w:t>评</w:t>
            </w:r>
          </w:p>
          <w:p>
            <w:pPr>
              <w:spacing w:line="320" w:lineRule="exact"/>
              <w:jc w:val="center"/>
              <w:rPr>
                <w:rFonts w:ascii="宋体" w:hAnsi="宋体" w:cs="宋体"/>
                <w:kern w:val="1"/>
                <w:szCs w:val="21"/>
              </w:rPr>
            </w:pPr>
            <w:r>
              <w:rPr>
                <w:rFonts w:ascii="宋体" w:hAnsi="宋体" w:cs="宋体"/>
                <w:kern w:val="1"/>
                <w:szCs w:val="21"/>
              </w:rPr>
              <w:t>审</w:t>
            </w:r>
          </w:p>
          <w:p>
            <w:pPr>
              <w:spacing w:line="320" w:lineRule="exact"/>
              <w:jc w:val="center"/>
              <w:rPr>
                <w:rFonts w:ascii="宋体" w:hAnsi="宋体" w:cs="宋体"/>
                <w:kern w:val="1"/>
                <w:szCs w:val="21"/>
              </w:rPr>
            </w:pPr>
            <w:r>
              <w:rPr>
                <w:rFonts w:ascii="宋体" w:hAnsi="宋体" w:cs="宋体"/>
                <w:kern w:val="1"/>
                <w:szCs w:val="21"/>
              </w:rPr>
              <w:t>标</w:t>
            </w:r>
          </w:p>
          <w:p>
            <w:pPr>
              <w:spacing w:line="320" w:lineRule="exact"/>
              <w:jc w:val="center"/>
              <w:rPr>
                <w:rFonts w:ascii="宋体" w:hAnsi="宋体" w:cs="宋体"/>
                <w:kern w:val="1"/>
                <w:szCs w:val="21"/>
              </w:rPr>
            </w:pPr>
            <w:r>
              <w:rPr>
                <w:rFonts w:hint="eastAsia" w:ascii="宋体" w:hAnsi="宋体" w:cs="宋体"/>
                <w:kern w:val="1"/>
                <w:szCs w:val="21"/>
              </w:rPr>
              <w:t>准</w:t>
            </w:r>
          </w:p>
        </w:tc>
        <w:tc>
          <w:tcPr>
            <w:tcW w:w="8383"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cs="宋体"/>
                <w:kern w:val="1"/>
                <w:szCs w:val="21"/>
              </w:rPr>
            </w:pPr>
            <w:r>
              <w:rPr>
                <w:rFonts w:hint="eastAsia" w:ascii="黑体" w:hAnsi="黑体" w:eastAsia="黑体" w:cs="宋体"/>
                <w:b/>
                <w:kern w:val="1"/>
                <w:szCs w:val="21"/>
              </w:rPr>
              <w:t>申请文件有下述情况之一的，为未能对竞争性谈判文件做出实质性响应作废标处理。</w:t>
            </w:r>
          </w:p>
        </w:tc>
      </w:tr>
      <w:tr>
        <w:tblPrEx>
          <w:tblCellMar>
            <w:top w:w="0" w:type="dxa"/>
            <w:left w:w="10" w:type="dxa"/>
            <w:bottom w:w="0" w:type="dxa"/>
            <w:right w:w="10" w:type="dxa"/>
          </w:tblCellMar>
        </w:tblPrEx>
        <w:trPr>
          <w:trHeight w:val="399"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kern w:val="1"/>
                <w:szCs w:val="21"/>
              </w:rPr>
            </w:pPr>
            <w:r>
              <w:rPr>
                <w:rFonts w:hint="eastAsia" w:ascii="宋体" w:hAnsi="宋体" w:cs="宋体"/>
                <w:kern w:val="1"/>
                <w:szCs w:val="21"/>
              </w:rPr>
              <w:t>5.3.1</w:t>
            </w:r>
          </w:p>
        </w:tc>
        <w:tc>
          <w:tcPr>
            <w:tcW w:w="7652"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cs="宋体"/>
                <w:kern w:val="1"/>
                <w:szCs w:val="21"/>
              </w:rPr>
            </w:pPr>
            <w:r>
              <w:rPr>
                <w:rFonts w:hint="eastAsia" w:ascii="宋体" w:hAnsi="宋体" w:cs="宋体"/>
                <w:kern w:val="1"/>
                <w:szCs w:val="21"/>
              </w:rPr>
              <w:t>无单位公章并无法定代表人或法定代表人授权代理人签字或盖章的</w:t>
            </w:r>
          </w:p>
        </w:tc>
      </w:tr>
      <w:tr>
        <w:tblPrEx>
          <w:tblCellMar>
            <w:top w:w="0" w:type="dxa"/>
            <w:left w:w="10" w:type="dxa"/>
            <w:bottom w:w="0" w:type="dxa"/>
            <w:right w:w="10" w:type="dxa"/>
          </w:tblCellMar>
        </w:tblPrEx>
        <w:trPr>
          <w:trHeight w:val="496"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kern w:val="1"/>
                <w:szCs w:val="21"/>
              </w:rPr>
            </w:pPr>
            <w:r>
              <w:rPr>
                <w:rFonts w:hint="eastAsia" w:ascii="宋体" w:hAnsi="宋体" w:cs="宋体"/>
                <w:kern w:val="1"/>
                <w:szCs w:val="21"/>
              </w:rPr>
              <w:t>5.3.2</w:t>
            </w:r>
          </w:p>
        </w:tc>
        <w:tc>
          <w:tcPr>
            <w:tcW w:w="7652"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cs="宋体"/>
                <w:kern w:val="1"/>
                <w:szCs w:val="21"/>
              </w:rPr>
            </w:pPr>
            <w:r>
              <w:rPr>
                <w:rFonts w:hint="eastAsia" w:ascii="宋体" w:hAnsi="宋体" w:cs="宋体"/>
                <w:kern w:val="1"/>
                <w:szCs w:val="21"/>
              </w:rPr>
              <w:t>申请文件附有采购人不能接受的条件的</w:t>
            </w:r>
          </w:p>
        </w:tc>
      </w:tr>
      <w:tr>
        <w:tblPrEx>
          <w:tblCellMar>
            <w:top w:w="0" w:type="dxa"/>
            <w:left w:w="10" w:type="dxa"/>
            <w:bottom w:w="0" w:type="dxa"/>
            <w:right w:w="10" w:type="dxa"/>
          </w:tblCellMar>
        </w:tblPrEx>
        <w:trPr>
          <w:trHeight w:val="445"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kern w:val="1"/>
                <w:szCs w:val="21"/>
              </w:rPr>
            </w:pPr>
            <w:r>
              <w:rPr>
                <w:rFonts w:hint="eastAsia" w:ascii="宋体" w:hAnsi="宋体" w:cs="宋体"/>
                <w:kern w:val="1"/>
                <w:szCs w:val="21"/>
              </w:rPr>
              <w:t>5.3.3</w:t>
            </w:r>
          </w:p>
        </w:tc>
        <w:tc>
          <w:tcPr>
            <w:tcW w:w="7652"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ind w:left="-199" w:leftChars="-95" w:firstLine="199" w:firstLineChars="95"/>
              <w:rPr>
                <w:rFonts w:ascii="宋体" w:hAnsi="宋体" w:cs="宋体"/>
                <w:kern w:val="1"/>
                <w:szCs w:val="21"/>
              </w:rPr>
            </w:pPr>
            <w:r>
              <w:rPr>
                <w:rFonts w:hint="eastAsia" w:ascii="宋体" w:hAnsi="宋体" w:cs="宋体"/>
                <w:kern w:val="1"/>
                <w:szCs w:val="21"/>
              </w:rPr>
              <w:t>明显不符合技术规范、技术标准要求的</w:t>
            </w:r>
          </w:p>
        </w:tc>
      </w:tr>
      <w:tr>
        <w:tblPrEx>
          <w:tblCellMar>
            <w:top w:w="0" w:type="dxa"/>
            <w:left w:w="10" w:type="dxa"/>
            <w:bottom w:w="0" w:type="dxa"/>
            <w:right w:w="10" w:type="dxa"/>
          </w:tblCellMar>
        </w:tblPrEx>
        <w:trPr>
          <w:trHeight w:val="309"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kern w:val="1"/>
                <w:szCs w:val="21"/>
              </w:rPr>
            </w:pPr>
            <w:r>
              <w:rPr>
                <w:rFonts w:hint="eastAsia" w:ascii="宋体" w:hAnsi="宋体" w:cs="宋体"/>
                <w:kern w:val="1"/>
                <w:szCs w:val="21"/>
              </w:rPr>
              <w:t>5.3.4</w:t>
            </w:r>
          </w:p>
        </w:tc>
        <w:tc>
          <w:tcPr>
            <w:tcW w:w="7652"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cs="宋体"/>
                <w:kern w:val="1"/>
                <w:szCs w:val="21"/>
              </w:rPr>
            </w:pPr>
            <w:r>
              <w:rPr>
                <w:rFonts w:ascii="宋体" w:hAnsi="宋体" w:cs="宋体"/>
                <w:kern w:val="1"/>
                <w:szCs w:val="21"/>
              </w:rPr>
              <w:t>未按规定的格式填写，内容不全或关键字迹模糊无法辨认的</w:t>
            </w:r>
          </w:p>
        </w:tc>
      </w:tr>
      <w:tr>
        <w:tblPrEx>
          <w:tblCellMar>
            <w:top w:w="0" w:type="dxa"/>
            <w:left w:w="10" w:type="dxa"/>
            <w:bottom w:w="0" w:type="dxa"/>
            <w:right w:w="10" w:type="dxa"/>
          </w:tblCellMar>
        </w:tblPrEx>
        <w:trPr>
          <w:trHeight w:val="309"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kern w:val="1"/>
                <w:szCs w:val="21"/>
              </w:rPr>
            </w:pPr>
            <w:r>
              <w:rPr>
                <w:rFonts w:ascii="宋体" w:hAnsi="宋体" w:cs="宋体"/>
                <w:kern w:val="1"/>
                <w:szCs w:val="21"/>
              </w:rPr>
              <w:t>5.3.5</w:t>
            </w:r>
          </w:p>
        </w:tc>
        <w:tc>
          <w:tcPr>
            <w:tcW w:w="7652"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cs="宋体"/>
                <w:kern w:val="1"/>
                <w:szCs w:val="21"/>
              </w:rPr>
            </w:pPr>
            <w:r>
              <w:rPr>
                <w:rFonts w:hint="eastAsia" w:ascii="宋体" w:hAnsi="宋体" w:cs="宋体"/>
                <w:kern w:val="1"/>
                <w:szCs w:val="21"/>
              </w:rPr>
              <w:t>谈判申请人</w:t>
            </w:r>
            <w:r>
              <w:rPr>
                <w:rFonts w:ascii="宋体" w:hAnsi="宋体" w:cs="宋体"/>
                <w:kern w:val="1"/>
                <w:szCs w:val="21"/>
              </w:rPr>
              <w:t>递交两份或多份内容不同的</w:t>
            </w:r>
            <w:r>
              <w:rPr>
                <w:rFonts w:hint="eastAsia" w:ascii="宋体" w:hAnsi="宋体" w:cs="宋体"/>
                <w:kern w:val="1"/>
                <w:szCs w:val="21"/>
              </w:rPr>
              <w:t>申请文件</w:t>
            </w:r>
            <w:r>
              <w:rPr>
                <w:rFonts w:ascii="宋体" w:hAnsi="宋体" w:cs="宋体"/>
                <w:kern w:val="1"/>
                <w:szCs w:val="21"/>
              </w:rPr>
              <w:t>，或在一份</w:t>
            </w:r>
            <w:r>
              <w:rPr>
                <w:rFonts w:hint="eastAsia" w:ascii="宋体" w:hAnsi="宋体" w:cs="宋体"/>
                <w:kern w:val="1"/>
                <w:szCs w:val="21"/>
              </w:rPr>
              <w:t>申请文件</w:t>
            </w:r>
            <w:r>
              <w:rPr>
                <w:rFonts w:ascii="宋体" w:hAnsi="宋体" w:cs="宋体"/>
                <w:kern w:val="1"/>
                <w:szCs w:val="21"/>
              </w:rPr>
              <w:t>中对同一</w:t>
            </w:r>
            <w:r>
              <w:rPr>
                <w:rFonts w:hint="eastAsia" w:ascii="宋体" w:hAnsi="宋体" w:cs="宋体"/>
                <w:kern w:val="1"/>
                <w:szCs w:val="21"/>
                <w:lang w:eastAsia="zh-CN"/>
              </w:rPr>
              <w:t>申请</w:t>
            </w:r>
            <w:r>
              <w:rPr>
                <w:rFonts w:ascii="宋体" w:hAnsi="宋体" w:cs="宋体"/>
                <w:kern w:val="1"/>
                <w:szCs w:val="21"/>
              </w:rPr>
              <w:t>项目报有两个或多个报价，且未声明哪一个有效，按</w:t>
            </w:r>
            <w:r>
              <w:rPr>
                <w:rFonts w:hint="eastAsia" w:ascii="宋体" w:hAnsi="宋体" w:cs="宋体"/>
                <w:kern w:val="1"/>
                <w:szCs w:val="21"/>
              </w:rPr>
              <w:t>竞争性谈判文件</w:t>
            </w:r>
            <w:r>
              <w:rPr>
                <w:rFonts w:ascii="宋体" w:hAnsi="宋体" w:cs="宋体"/>
                <w:kern w:val="1"/>
                <w:szCs w:val="21"/>
              </w:rPr>
              <w:t>规定提交备选</w:t>
            </w:r>
            <w:r>
              <w:rPr>
                <w:rFonts w:hint="eastAsia" w:ascii="宋体" w:hAnsi="宋体" w:cs="宋体"/>
                <w:kern w:val="1"/>
                <w:szCs w:val="21"/>
                <w:lang w:eastAsia="zh-CN"/>
              </w:rPr>
              <w:t>申请</w:t>
            </w:r>
            <w:r>
              <w:rPr>
                <w:rFonts w:ascii="宋体" w:hAnsi="宋体" w:cs="宋体"/>
                <w:kern w:val="1"/>
                <w:szCs w:val="21"/>
              </w:rPr>
              <w:t>方案的除外</w:t>
            </w:r>
          </w:p>
        </w:tc>
      </w:tr>
      <w:tr>
        <w:tblPrEx>
          <w:tblCellMar>
            <w:top w:w="0" w:type="dxa"/>
            <w:left w:w="10" w:type="dxa"/>
            <w:bottom w:w="0" w:type="dxa"/>
            <w:right w:w="10" w:type="dxa"/>
          </w:tblCellMar>
        </w:tblPrEx>
        <w:trPr>
          <w:trHeight w:val="502"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宋体" w:hAnsi="宋体" w:cs="宋体"/>
                <w:kern w:val="1"/>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kern w:val="1"/>
              </w:rPr>
            </w:pPr>
            <w:r>
              <w:rPr>
                <w:rFonts w:ascii="宋体" w:hAnsi="宋体" w:cs="宋体"/>
                <w:kern w:val="1"/>
              </w:rPr>
              <w:t>5.3.6</w:t>
            </w:r>
          </w:p>
        </w:tc>
        <w:tc>
          <w:tcPr>
            <w:tcW w:w="7652"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cs="宋体"/>
                <w:kern w:val="1"/>
              </w:rPr>
            </w:pPr>
            <w:r>
              <w:rPr>
                <w:rFonts w:hint="eastAsia" w:ascii="宋体" w:hAnsi="宋体" w:cs="宋体"/>
                <w:kern w:val="1"/>
              </w:rPr>
              <w:t>谈判申请人的报价超过谈判采购控制价上限的或项目漏报的</w:t>
            </w:r>
          </w:p>
        </w:tc>
      </w:tr>
      <w:tr>
        <w:tblPrEx>
          <w:tblCellMar>
            <w:top w:w="0" w:type="dxa"/>
            <w:left w:w="10" w:type="dxa"/>
            <w:bottom w:w="0" w:type="dxa"/>
            <w:right w:w="10" w:type="dxa"/>
          </w:tblCellMar>
        </w:tblPrEx>
        <w:trPr>
          <w:trHeight w:val="427"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黑体" w:hAnsi="黑体" w:eastAsia="黑体" w:cs="黑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黑体" w:hAnsi="黑体" w:eastAsia="黑体" w:cs="黑体"/>
                <w:kern w:val="1"/>
                <w:szCs w:val="21"/>
              </w:rPr>
            </w:pPr>
          </w:p>
        </w:tc>
        <w:tc>
          <w:tcPr>
            <w:tcW w:w="73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kern w:val="1"/>
                <w:szCs w:val="21"/>
              </w:rPr>
            </w:pPr>
            <w:r>
              <w:rPr>
                <w:rFonts w:ascii="宋体" w:hAnsi="宋体" w:cs="宋体"/>
                <w:kern w:val="1"/>
                <w:szCs w:val="21"/>
              </w:rPr>
              <w:t>5.3.7</w:t>
            </w:r>
          </w:p>
        </w:tc>
        <w:tc>
          <w:tcPr>
            <w:tcW w:w="7652" w:type="dxa"/>
            <w:gridSpan w:val="4"/>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宋体" w:hAnsi="宋体" w:cs="宋体"/>
                <w:kern w:val="1"/>
                <w:szCs w:val="21"/>
              </w:rPr>
            </w:pPr>
            <w:r>
              <w:rPr>
                <w:rFonts w:hint="eastAsia" w:ascii="宋体" w:hAnsi="宋体"/>
                <w:szCs w:val="28"/>
              </w:rPr>
              <w:t>竞标保证金未满足谈判申请人须知第6条的</w:t>
            </w:r>
          </w:p>
        </w:tc>
      </w:tr>
      <w:tr>
        <w:tblPrEx>
          <w:tblCellMar>
            <w:top w:w="0" w:type="dxa"/>
            <w:left w:w="10" w:type="dxa"/>
            <w:bottom w:w="0" w:type="dxa"/>
            <w:right w:w="10" w:type="dxa"/>
          </w:tblCellMar>
        </w:tblPrEx>
        <w:trPr>
          <w:trHeight w:val="544"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黑体" w:hAnsi="黑体" w:eastAsia="黑体" w:cs="黑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黑体" w:hAnsi="黑体" w:eastAsia="黑体" w:cs="黑体"/>
                <w:kern w:val="1"/>
                <w:szCs w:val="21"/>
              </w:rPr>
            </w:pPr>
          </w:p>
        </w:tc>
        <w:tc>
          <w:tcPr>
            <w:tcW w:w="731" w:type="dxa"/>
            <w:tcBorders>
              <w:top w:val="single" w:color="000000"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kern w:val="1"/>
                <w:szCs w:val="21"/>
              </w:rPr>
            </w:pPr>
            <w:r>
              <w:rPr>
                <w:rFonts w:hint="eastAsia" w:ascii="宋体" w:hAnsi="宋体" w:cs="宋体"/>
                <w:kern w:val="1"/>
                <w:szCs w:val="21"/>
              </w:rPr>
              <w:t>5.3.8</w:t>
            </w:r>
          </w:p>
        </w:tc>
        <w:tc>
          <w:tcPr>
            <w:tcW w:w="7652" w:type="dxa"/>
            <w:gridSpan w:val="4"/>
            <w:tcBorders>
              <w:top w:val="single" w:color="000000" w:sz="4" w:space="0"/>
              <w:left w:val="single" w:color="000000" w:sz="4" w:space="0"/>
              <w:bottom w:val="single" w:color="auto" w:sz="4" w:space="0"/>
              <w:right w:val="single" w:color="000000" w:sz="4" w:space="0"/>
            </w:tcBorders>
            <w:vAlign w:val="center"/>
          </w:tcPr>
          <w:p>
            <w:pPr>
              <w:spacing w:line="320" w:lineRule="exact"/>
              <w:rPr>
                <w:rFonts w:ascii="宋体" w:hAnsi="宋体" w:cs="宋体"/>
                <w:kern w:val="1"/>
                <w:szCs w:val="21"/>
              </w:rPr>
            </w:pPr>
            <w:r>
              <w:rPr>
                <w:rFonts w:ascii="宋体" w:hAnsi="宋体" w:cs="宋体"/>
                <w:kern w:val="1"/>
                <w:szCs w:val="21"/>
              </w:rPr>
              <w:t>不符合</w:t>
            </w:r>
            <w:r>
              <w:rPr>
                <w:rFonts w:hint="eastAsia" w:ascii="宋体" w:hAnsi="宋体" w:cs="宋体"/>
                <w:kern w:val="1"/>
                <w:szCs w:val="21"/>
              </w:rPr>
              <w:t>竞争性谈判文件</w:t>
            </w:r>
            <w:r>
              <w:rPr>
                <w:rFonts w:ascii="宋体" w:hAnsi="宋体" w:cs="宋体"/>
                <w:kern w:val="1"/>
                <w:szCs w:val="21"/>
              </w:rPr>
              <w:t>规定的其他要求的</w:t>
            </w:r>
          </w:p>
        </w:tc>
      </w:tr>
      <w:tr>
        <w:tblPrEx>
          <w:tblCellMar>
            <w:top w:w="0" w:type="dxa"/>
            <w:left w:w="10" w:type="dxa"/>
            <w:bottom w:w="0" w:type="dxa"/>
            <w:right w:w="10" w:type="dxa"/>
          </w:tblCellMar>
        </w:tblPrEx>
        <w:trPr>
          <w:trHeight w:val="90" w:hRule="atLeast"/>
          <w:jc w:val="center"/>
        </w:trPr>
        <w:tc>
          <w:tcPr>
            <w:tcW w:w="380" w:type="dxa"/>
            <w:vMerge w:val="continue"/>
            <w:tcBorders>
              <w:left w:val="single" w:color="000000" w:sz="4" w:space="0"/>
              <w:right w:val="single" w:color="000000" w:sz="4" w:space="0"/>
            </w:tcBorders>
            <w:vAlign w:val="center"/>
          </w:tcPr>
          <w:p>
            <w:pPr>
              <w:spacing w:line="320" w:lineRule="exact"/>
              <w:jc w:val="left"/>
              <w:rPr>
                <w:rFonts w:ascii="黑体" w:hAnsi="黑体" w:eastAsia="黑体" w:cs="黑体"/>
                <w:kern w:val="1"/>
                <w:szCs w:val="21"/>
              </w:rPr>
            </w:pPr>
          </w:p>
        </w:tc>
        <w:tc>
          <w:tcPr>
            <w:tcW w:w="827" w:type="dxa"/>
            <w:vMerge w:val="continue"/>
            <w:tcBorders>
              <w:left w:val="single" w:color="000000" w:sz="4" w:space="0"/>
              <w:right w:val="single" w:color="000000" w:sz="4" w:space="0"/>
            </w:tcBorders>
            <w:vAlign w:val="center"/>
          </w:tcPr>
          <w:p>
            <w:pPr>
              <w:spacing w:line="320" w:lineRule="exact"/>
              <w:jc w:val="left"/>
              <w:rPr>
                <w:rFonts w:ascii="黑体" w:hAnsi="黑体" w:eastAsia="黑体" w:cs="黑体"/>
                <w:kern w:val="1"/>
                <w:szCs w:val="21"/>
              </w:rPr>
            </w:pPr>
          </w:p>
        </w:tc>
        <w:tc>
          <w:tcPr>
            <w:tcW w:w="731"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kern w:val="1"/>
                <w:szCs w:val="21"/>
              </w:rPr>
            </w:pPr>
            <w:r>
              <w:rPr>
                <w:rFonts w:hint="eastAsia" w:ascii="宋体" w:hAnsi="宋体" w:cs="宋体"/>
                <w:kern w:val="1"/>
                <w:szCs w:val="21"/>
              </w:rPr>
              <w:t>5.3.9</w:t>
            </w:r>
          </w:p>
        </w:tc>
        <w:tc>
          <w:tcPr>
            <w:tcW w:w="7652" w:type="dxa"/>
            <w:gridSpan w:val="4"/>
            <w:tcBorders>
              <w:top w:val="single" w:color="auto" w:sz="4" w:space="0"/>
              <w:left w:val="single" w:color="000000" w:sz="4" w:space="0"/>
              <w:bottom w:val="single" w:color="auto" w:sz="4" w:space="0"/>
              <w:right w:val="single" w:color="000000" w:sz="4" w:space="0"/>
            </w:tcBorders>
            <w:vAlign w:val="center"/>
          </w:tcPr>
          <w:p>
            <w:pPr>
              <w:spacing w:line="320" w:lineRule="exact"/>
              <w:rPr>
                <w:rFonts w:ascii="宋体" w:hAnsi="宋体" w:cs="宋体"/>
                <w:kern w:val="1"/>
                <w:szCs w:val="21"/>
              </w:rPr>
            </w:pPr>
            <w:r>
              <w:rPr>
                <w:rFonts w:hint="eastAsia" w:ascii="宋体" w:hAnsi="宋体" w:cs="宋体"/>
                <w:kern w:val="1"/>
                <w:szCs w:val="21"/>
              </w:rPr>
              <w:t>未按竞争性谈判文件第四章申请文件格式部分提供相关承诺的</w:t>
            </w:r>
          </w:p>
        </w:tc>
      </w:tr>
      <w:tr>
        <w:tblPrEx>
          <w:tblCellMar>
            <w:top w:w="0" w:type="dxa"/>
            <w:left w:w="10" w:type="dxa"/>
            <w:bottom w:w="0" w:type="dxa"/>
            <w:right w:w="10" w:type="dxa"/>
          </w:tblCellMar>
        </w:tblPrEx>
        <w:trPr>
          <w:trHeight w:val="435" w:hRule="atLeast"/>
          <w:jc w:val="center"/>
        </w:trPr>
        <w:tc>
          <w:tcPr>
            <w:tcW w:w="380" w:type="dxa"/>
            <w:tcBorders>
              <w:left w:val="single" w:color="000000" w:sz="4" w:space="0"/>
              <w:bottom w:val="single" w:color="auto" w:sz="4" w:space="0"/>
              <w:right w:val="single" w:color="000000" w:sz="4" w:space="0"/>
            </w:tcBorders>
            <w:vAlign w:val="center"/>
          </w:tcPr>
          <w:p>
            <w:pPr>
              <w:spacing w:line="320" w:lineRule="exact"/>
              <w:jc w:val="left"/>
              <w:rPr>
                <w:rFonts w:ascii="黑体" w:hAnsi="黑体" w:eastAsia="黑体" w:cs="黑体"/>
                <w:kern w:val="1"/>
                <w:szCs w:val="21"/>
              </w:rPr>
            </w:pPr>
          </w:p>
        </w:tc>
        <w:tc>
          <w:tcPr>
            <w:tcW w:w="827" w:type="dxa"/>
            <w:tcBorders>
              <w:left w:val="single" w:color="000000" w:sz="4" w:space="0"/>
              <w:bottom w:val="single" w:color="auto" w:sz="4" w:space="0"/>
              <w:right w:val="single" w:color="000000" w:sz="4" w:space="0"/>
            </w:tcBorders>
            <w:vAlign w:val="center"/>
          </w:tcPr>
          <w:p>
            <w:pPr>
              <w:spacing w:line="320" w:lineRule="exact"/>
              <w:jc w:val="left"/>
              <w:rPr>
                <w:rFonts w:ascii="黑体" w:hAnsi="黑体" w:eastAsia="黑体" w:cs="黑体"/>
                <w:kern w:val="1"/>
                <w:szCs w:val="21"/>
              </w:rPr>
            </w:pPr>
          </w:p>
        </w:tc>
        <w:tc>
          <w:tcPr>
            <w:tcW w:w="731" w:type="dxa"/>
            <w:tcBorders>
              <w:top w:val="single" w:color="auto" w:sz="4" w:space="0"/>
              <w:left w:val="single" w:color="000000" w:sz="4" w:space="0"/>
              <w:bottom w:val="single" w:color="auto" w:sz="4" w:space="0"/>
              <w:right w:val="single" w:color="000000" w:sz="4" w:space="0"/>
            </w:tcBorders>
            <w:vAlign w:val="center"/>
          </w:tcPr>
          <w:p>
            <w:pPr>
              <w:spacing w:line="320" w:lineRule="exact"/>
              <w:jc w:val="center"/>
              <w:rPr>
                <w:rFonts w:ascii="宋体" w:hAnsi="宋体" w:cs="宋体"/>
                <w:kern w:val="1"/>
                <w:szCs w:val="21"/>
              </w:rPr>
            </w:pPr>
            <w:r>
              <w:rPr>
                <w:rFonts w:hint="eastAsia" w:ascii="宋体" w:hAnsi="宋体" w:cs="宋体"/>
                <w:kern w:val="1"/>
                <w:szCs w:val="21"/>
              </w:rPr>
              <w:t>5.3.10</w:t>
            </w:r>
          </w:p>
        </w:tc>
        <w:tc>
          <w:tcPr>
            <w:tcW w:w="7652" w:type="dxa"/>
            <w:gridSpan w:val="4"/>
            <w:tcBorders>
              <w:top w:val="single" w:color="auto" w:sz="4" w:space="0"/>
              <w:left w:val="single" w:color="000000" w:sz="4" w:space="0"/>
              <w:bottom w:val="single" w:color="auto" w:sz="4" w:space="0"/>
              <w:right w:val="single" w:color="000000" w:sz="4" w:space="0"/>
            </w:tcBorders>
            <w:vAlign w:val="center"/>
          </w:tcPr>
          <w:p>
            <w:pPr>
              <w:spacing w:line="320" w:lineRule="exact"/>
              <w:rPr>
                <w:rFonts w:ascii="宋体" w:hAnsi="宋体" w:cs="宋体"/>
                <w:kern w:val="1"/>
                <w:szCs w:val="21"/>
              </w:rPr>
            </w:pPr>
            <w:r>
              <w:rPr>
                <w:rFonts w:hint="eastAsia" w:ascii="宋体" w:hAnsi="宋体" w:cs="宋体"/>
                <w:kern w:val="1"/>
                <w:szCs w:val="21"/>
              </w:rPr>
              <w:t>无提供相关证明苗木供货经历1个以上的</w:t>
            </w:r>
          </w:p>
        </w:tc>
      </w:tr>
    </w:tbl>
    <w:p>
      <w:pPr>
        <w:spacing w:line="360" w:lineRule="auto"/>
        <w:ind w:firstLine="359"/>
        <w:rPr>
          <w:rFonts w:ascii="宋体" w:hAnsi="宋体" w:cs="宋体"/>
          <w:kern w:val="1"/>
          <w:sz w:val="24"/>
          <w:szCs w:val="24"/>
        </w:rPr>
      </w:pPr>
      <w:r>
        <w:rPr>
          <w:rFonts w:hint="eastAsia" w:ascii="宋体" w:hAnsi="宋体" w:cs="宋体"/>
          <w:kern w:val="1"/>
          <w:sz w:val="24"/>
          <w:szCs w:val="24"/>
        </w:rPr>
        <w:t>中标候选人的推荐：竞争性谈判申请文件满足竞争性谈判文件全部实质性要求，报价最低的申请人为中标候选人。</w:t>
      </w:r>
    </w:p>
    <w:p>
      <w:pPr>
        <w:keepLines/>
        <w:spacing w:before="156" w:line="360" w:lineRule="auto"/>
        <w:rPr>
          <w:rFonts w:ascii="黑体" w:hAnsi="黑体" w:eastAsia="黑体" w:cs="宋体"/>
          <w:b/>
          <w:kern w:val="1"/>
          <w:sz w:val="24"/>
        </w:rPr>
      </w:pPr>
      <w:r>
        <w:rPr>
          <w:rFonts w:ascii="黑体" w:hAnsi="黑体" w:eastAsia="黑体" w:cs="宋体"/>
          <w:b/>
          <w:kern w:val="1"/>
          <w:sz w:val="24"/>
        </w:rPr>
        <w:t>1. 总则</w:t>
      </w:r>
    </w:p>
    <w:p>
      <w:pPr>
        <w:spacing w:line="360" w:lineRule="auto"/>
        <w:ind w:firstLine="359"/>
        <w:rPr>
          <w:rFonts w:ascii="宋体" w:hAnsi="宋体" w:cs="宋体"/>
          <w:kern w:val="1"/>
          <w:sz w:val="24"/>
          <w:szCs w:val="24"/>
        </w:rPr>
      </w:pPr>
      <w:r>
        <w:rPr>
          <w:rFonts w:ascii="宋体" w:hAnsi="宋体" w:cs="宋体"/>
          <w:kern w:val="1"/>
          <w:sz w:val="24"/>
          <w:szCs w:val="24"/>
        </w:rPr>
        <w:t>1.1根据《中华人民共和国政府采购法》、《政府采购货物和服务采购投标管理办法》（财政部令第</w:t>
      </w:r>
      <w:r>
        <w:rPr>
          <w:rFonts w:hint="eastAsia" w:ascii="宋体" w:hAnsi="宋体" w:cs="宋体"/>
          <w:kern w:val="1"/>
          <w:sz w:val="24"/>
          <w:szCs w:val="24"/>
        </w:rPr>
        <w:t>87</w:t>
      </w:r>
      <w:r>
        <w:rPr>
          <w:rFonts w:ascii="宋体" w:hAnsi="宋体" w:cs="宋体"/>
          <w:kern w:val="1"/>
          <w:sz w:val="24"/>
          <w:szCs w:val="24"/>
        </w:rPr>
        <w:t>号）等有关法律法规，结合本项目采购采购的实际情况制定本办法。</w:t>
      </w:r>
    </w:p>
    <w:p>
      <w:pPr>
        <w:spacing w:line="360" w:lineRule="auto"/>
        <w:ind w:firstLine="359"/>
        <w:rPr>
          <w:rFonts w:ascii="宋体" w:hAnsi="宋体" w:cs="宋体"/>
          <w:kern w:val="1"/>
          <w:sz w:val="24"/>
          <w:szCs w:val="24"/>
        </w:rPr>
      </w:pPr>
      <w:r>
        <w:rPr>
          <w:rFonts w:ascii="宋体" w:hAnsi="宋体" w:cs="宋体"/>
          <w:kern w:val="1"/>
          <w:sz w:val="24"/>
          <w:szCs w:val="24"/>
        </w:rPr>
        <w:t>1.2 采购人根据上述法律法规的规定及本项目的特点组建</w:t>
      </w:r>
      <w:r>
        <w:rPr>
          <w:rFonts w:hint="eastAsia" w:ascii="宋体" w:hAnsi="宋体" w:cs="宋体"/>
          <w:kern w:val="1"/>
          <w:sz w:val="24"/>
          <w:szCs w:val="24"/>
        </w:rPr>
        <w:t>谈判</w:t>
      </w:r>
      <w:r>
        <w:rPr>
          <w:rFonts w:ascii="宋体" w:hAnsi="宋体" w:cs="宋体"/>
          <w:kern w:val="1"/>
          <w:sz w:val="24"/>
          <w:szCs w:val="24"/>
        </w:rPr>
        <w:t>委员会，对具备实质性响应的</w:t>
      </w:r>
      <w:r>
        <w:rPr>
          <w:rFonts w:hint="eastAsia" w:ascii="宋体" w:hAnsi="宋体" w:cs="宋体"/>
          <w:kern w:val="1"/>
          <w:sz w:val="24"/>
          <w:szCs w:val="24"/>
        </w:rPr>
        <w:t>申请文件</w:t>
      </w:r>
      <w:r>
        <w:rPr>
          <w:rFonts w:ascii="宋体" w:hAnsi="宋体" w:cs="宋体"/>
          <w:kern w:val="1"/>
          <w:sz w:val="24"/>
          <w:szCs w:val="24"/>
        </w:rPr>
        <w:t>进行评审。</w:t>
      </w:r>
    </w:p>
    <w:p>
      <w:pPr>
        <w:spacing w:line="360" w:lineRule="auto"/>
        <w:ind w:firstLine="359"/>
        <w:rPr>
          <w:rFonts w:ascii="宋体" w:hAnsi="宋体" w:cs="宋体"/>
          <w:kern w:val="1"/>
          <w:sz w:val="24"/>
          <w:szCs w:val="24"/>
        </w:rPr>
      </w:pPr>
      <w:r>
        <w:rPr>
          <w:rFonts w:hint="eastAsia" w:ascii="宋体" w:hAnsi="宋体" w:cs="宋体"/>
          <w:kern w:val="1"/>
          <w:sz w:val="24"/>
          <w:szCs w:val="24"/>
        </w:rPr>
        <w:t>1.3 谈判工作在谈判委员会主任组织下由谈判委员会负责，</w:t>
      </w:r>
      <w:r>
        <w:rPr>
          <w:rFonts w:ascii="宋体" w:hAnsi="宋体" w:cs="宋体"/>
          <w:kern w:val="1"/>
          <w:sz w:val="24"/>
          <w:szCs w:val="24"/>
        </w:rPr>
        <w:t>遵循</w:t>
      </w:r>
      <w:r>
        <w:rPr>
          <w:rFonts w:hint="eastAsia" w:ascii="宋体" w:hAnsi="宋体" w:cs="宋体"/>
          <w:kern w:val="1"/>
          <w:sz w:val="24"/>
          <w:szCs w:val="24"/>
        </w:rPr>
        <w:t>“</w:t>
      </w:r>
      <w:r>
        <w:rPr>
          <w:rFonts w:ascii="宋体" w:hAnsi="宋体" w:cs="宋体"/>
          <w:kern w:val="1"/>
          <w:sz w:val="24"/>
          <w:szCs w:val="24"/>
        </w:rPr>
        <w:t>公平、公正、</w:t>
      </w:r>
      <w:r>
        <w:rPr>
          <w:rFonts w:hint="eastAsia" w:ascii="宋体" w:hAnsi="宋体" w:cs="宋体"/>
          <w:kern w:val="1"/>
          <w:sz w:val="24"/>
          <w:szCs w:val="24"/>
        </w:rPr>
        <w:t>科学</w:t>
      </w:r>
      <w:r>
        <w:rPr>
          <w:rFonts w:ascii="宋体" w:hAnsi="宋体" w:cs="宋体"/>
          <w:kern w:val="1"/>
          <w:sz w:val="24"/>
          <w:szCs w:val="24"/>
        </w:rPr>
        <w:t>、择优</w:t>
      </w:r>
      <w:r>
        <w:rPr>
          <w:rFonts w:hint="eastAsia" w:ascii="宋体" w:hAnsi="宋体" w:cs="宋体"/>
          <w:kern w:val="1"/>
          <w:sz w:val="24"/>
          <w:szCs w:val="24"/>
        </w:rPr>
        <w:t>”</w:t>
      </w:r>
      <w:r>
        <w:rPr>
          <w:rFonts w:ascii="宋体" w:hAnsi="宋体" w:cs="宋体"/>
          <w:kern w:val="1"/>
          <w:sz w:val="24"/>
          <w:szCs w:val="24"/>
        </w:rPr>
        <w:t>的原则。</w:t>
      </w:r>
    </w:p>
    <w:p>
      <w:pPr>
        <w:spacing w:line="360" w:lineRule="auto"/>
        <w:ind w:firstLine="359"/>
        <w:rPr>
          <w:rFonts w:ascii="宋体" w:hAnsi="宋体" w:cs="宋体"/>
          <w:kern w:val="1"/>
          <w:sz w:val="24"/>
          <w:szCs w:val="24"/>
        </w:rPr>
      </w:pPr>
      <w:r>
        <w:rPr>
          <w:rFonts w:ascii="宋体" w:hAnsi="宋体" w:cs="宋体"/>
          <w:kern w:val="1"/>
          <w:sz w:val="24"/>
          <w:szCs w:val="24"/>
        </w:rPr>
        <w:t xml:space="preserve">1.4 </w:t>
      </w:r>
      <w:r>
        <w:rPr>
          <w:rFonts w:hint="eastAsia" w:ascii="宋体" w:hAnsi="宋体" w:cs="宋体"/>
          <w:kern w:val="1"/>
          <w:sz w:val="24"/>
          <w:szCs w:val="24"/>
        </w:rPr>
        <w:t>谈判</w:t>
      </w:r>
      <w:r>
        <w:rPr>
          <w:rFonts w:ascii="宋体" w:hAnsi="宋体" w:cs="宋体"/>
          <w:kern w:val="1"/>
          <w:sz w:val="24"/>
          <w:szCs w:val="24"/>
        </w:rPr>
        <w:t>期间，参与</w:t>
      </w:r>
      <w:r>
        <w:rPr>
          <w:rFonts w:hint="eastAsia" w:ascii="宋体" w:hAnsi="宋体" w:cs="宋体"/>
          <w:kern w:val="1"/>
          <w:sz w:val="24"/>
          <w:szCs w:val="24"/>
        </w:rPr>
        <w:t>谈判</w:t>
      </w:r>
      <w:r>
        <w:rPr>
          <w:rFonts w:ascii="宋体" w:hAnsi="宋体" w:cs="宋体"/>
          <w:kern w:val="1"/>
          <w:sz w:val="24"/>
          <w:szCs w:val="24"/>
        </w:rPr>
        <w:t>的所有人员（包括评委、监督人员、工作人员等）必须严格遵守保密规定，不得泄露与</w:t>
      </w:r>
      <w:r>
        <w:rPr>
          <w:rFonts w:hint="eastAsia" w:ascii="宋体" w:hAnsi="宋体" w:cs="宋体"/>
          <w:kern w:val="1"/>
          <w:sz w:val="24"/>
          <w:szCs w:val="24"/>
        </w:rPr>
        <w:t>谈判</w:t>
      </w:r>
      <w:r>
        <w:rPr>
          <w:rFonts w:ascii="宋体" w:hAnsi="宋体" w:cs="宋体"/>
          <w:kern w:val="1"/>
          <w:sz w:val="24"/>
          <w:szCs w:val="24"/>
        </w:rPr>
        <w:t>有关的任何情况，不得有影响</w:t>
      </w:r>
      <w:r>
        <w:rPr>
          <w:rFonts w:hint="eastAsia" w:ascii="宋体" w:hAnsi="宋体" w:cs="宋体"/>
          <w:kern w:val="1"/>
          <w:sz w:val="24"/>
          <w:szCs w:val="24"/>
        </w:rPr>
        <w:t>谈判</w:t>
      </w:r>
      <w:r>
        <w:rPr>
          <w:rFonts w:ascii="宋体" w:hAnsi="宋体" w:cs="宋体"/>
          <w:kern w:val="1"/>
          <w:sz w:val="24"/>
          <w:szCs w:val="24"/>
        </w:rPr>
        <w:t>的任何活动。</w:t>
      </w:r>
    </w:p>
    <w:p>
      <w:pPr>
        <w:spacing w:line="360" w:lineRule="auto"/>
        <w:ind w:firstLine="359"/>
        <w:rPr>
          <w:rFonts w:ascii="宋体" w:hAnsi="宋体" w:cs="宋体"/>
          <w:kern w:val="1"/>
          <w:sz w:val="24"/>
          <w:szCs w:val="24"/>
        </w:rPr>
      </w:pPr>
      <w:r>
        <w:rPr>
          <w:rFonts w:ascii="宋体" w:hAnsi="宋体" w:cs="宋体"/>
          <w:kern w:val="1"/>
          <w:sz w:val="24"/>
          <w:szCs w:val="24"/>
        </w:rPr>
        <w:t>1.5 任何人员不得以任何方式干扰</w:t>
      </w:r>
      <w:r>
        <w:rPr>
          <w:rFonts w:hint="eastAsia" w:ascii="宋体" w:hAnsi="宋体" w:cs="宋体"/>
          <w:kern w:val="1"/>
          <w:sz w:val="24"/>
          <w:szCs w:val="24"/>
        </w:rPr>
        <w:t>谈判</w:t>
      </w:r>
      <w:r>
        <w:rPr>
          <w:rFonts w:ascii="宋体" w:hAnsi="宋体" w:cs="宋体"/>
          <w:kern w:val="1"/>
          <w:sz w:val="24"/>
          <w:szCs w:val="24"/>
        </w:rPr>
        <w:t>工作，</w:t>
      </w:r>
      <w:r>
        <w:rPr>
          <w:rFonts w:hint="eastAsia" w:ascii="宋体" w:hAnsi="宋体" w:cs="宋体"/>
          <w:kern w:val="1"/>
          <w:sz w:val="24"/>
          <w:szCs w:val="24"/>
        </w:rPr>
        <w:t>谈判申请人</w:t>
      </w:r>
      <w:r>
        <w:rPr>
          <w:rFonts w:ascii="宋体" w:hAnsi="宋体" w:cs="宋体"/>
          <w:kern w:val="1"/>
          <w:sz w:val="24"/>
          <w:szCs w:val="24"/>
        </w:rPr>
        <w:t>企图影响</w:t>
      </w:r>
      <w:r>
        <w:rPr>
          <w:rFonts w:hint="eastAsia" w:ascii="宋体" w:hAnsi="宋体" w:cs="宋体"/>
          <w:kern w:val="1"/>
          <w:sz w:val="24"/>
          <w:szCs w:val="24"/>
        </w:rPr>
        <w:t>谈判</w:t>
      </w:r>
      <w:r>
        <w:rPr>
          <w:rFonts w:ascii="宋体" w:hAnsi="宋体" w:cs="宋体"/>
          <w:kern w:val="1"/>
          <w:sz w:val="24"/>
          <w:szCs w:val="24"/>
        </w:rPr>
        <w:t>的任何活动，将可能导致其</w:t>
      </w:r>
      <w:r>
        <w:rPr>
          <w:rFonts w:hint="eastAsia" w:ascii="宋体" w:hAnsi="宋体" w:cs="宋体"/>
          <w:kern w:val="1"/>
          <w:sz w:val="24"/>
          <w:szCs w:val="24"/>
          <w:lang w:eastAsia="zh-CN"/>
        </w:rPr>
        <w:t>申请</w:t>
      </w:r>
      <w:r>
        <w:rPr>
          <w:rFonts w:ascii="宋体" w:hAnsi="宋体" w:cs="宋体"/>
          <w:kern w:val="1"/>
          <w:sz w:val="24"/>
          <w:szCs w:val="24"/>
        </w:rPr>
        <w:t>被拒绝。</w:t>
      </w:r>
    </w:p>
    <w:p>
      <w:pPr>
        <w:spacing w:line="360" w:lineRule="auto"/>
        <w:ind w:firstLine="359"/>
        <w:rPr>
          <w:rFonts w:ascii="宋体" w:hAnsi="宋体" w:cs="宋体"/>
          <w:kern w:val="1"/>
          <w:sz w:val="24"/>
          <w:szCs w:val="24"/>
        </w:rPr>
      </w:pPr>
      <w:r>
        <w:rPr>
          <w:rFonts w:ascii="宋体" w:hAnsi="宋体" w:cs="宋体"/>
          <w:kern w:val="1"/>
          <w:sz w:val="24"/>
          <w:szCs w:val="24"/>
        </w:rPr>
        <w:t>1.6 采购人将邀请有关行政监督部门对本次</w:t>
      </w:r>
      <w:r>
        <w:rPr>
          <w:rFonts w:hint="eastAsia" w:ascii="宋体" w:hAnsi="宋体" w:cs="宋体"/>
          <w:kern w:val="1"/>
          <w:sz w:val="24"/>
          <w:szCs w:val="24"/>
        </w:rPr>
        <w:t>谈判</w:t>
      </w:r>
      <w:r>
        <w:rPr>
          <w:rFonts w:ascii="宋体" w:hAnsi="宋体" w:cs="宋体"/>
          <w:kern w:val="1"/>
          <w:sz w:val="24"/>
          <w:szCs w:val="24"/>
        </w:rPr>
        <w:t>进行监督。</w:t>
      </w:r>
    </w:p>
    <w:p>
      <w:pPr>
        <w:numPr>
          <w:ilvl w:val="0"/>
          <w:numId w:val="4"/>
        </w:numPr>
        <w:spacing w:line="520" w:lineRule="exact"/>
        <w:ind w:firstLine="560"/>
        <w:rPr>
          <w:rFonts w:ascii="宋体" w:hAnsi="宋体" w:cs="宋体"/>
          <w:b/>
          <w:sz w:val="26"/>
          <w:szCs w:val="26"/>
        </w:rPr>
      </w:pPr>
      <w:r>
        <w:rPr>
          <w:rFonts w:hint="eastAsia" w:ascii="宋体" w:hAnsi="宋体" w:cs="宋体"/>
          <w:b/>
          <w:sz w:val="26"/>
          <w:szCs w:val="26"/>
        </w:rPr>
        <w:t>其他事项（本项目不采用）</w:t>
      </w:r>
    </w:p>
    <w:p>
      <w:pPr>
        <w:spacing w:line="520" w:lineRule="exact"/>
        <w:ind w:firstLine="560"/>
        <w:rPr>
          <w:rFonts w:ascii="宋体" w:hAnsi="宋体" w:cs="宋体"/>
          <w:sz w:val="26"/>
          <w:szCs w:val="26"/>
        </w:rPr>
      </w:pPr>
      <w:r>
        <w:rPr>
          <w:rFonts w:hint="eastAsia" w:ascii="宋体" w:hAnsi="宋体" w:cs="宋体"/>
          <w:sz w:val="26"/>
          <w:szCs w:val="26"/>
        </w:rPr>
        <w:t>2.1需要补充的其他内容</w:t>
      </w:r>
    </w:p>
    <w:p>
      <w:pPr>
        <w:spacing w:line="520" w:lineRule="exact"/>
        <w:ind w:firstLine="560"/>
        <w:rPr>
          <w:rFonts w:ascii="宋体" w:hAnsi="宋体" w:cs="宋体"/>
          <w:sz w:val="26"/>
          <w:szCs w:val="26"/>
        </w:rPr>
      </w:pPr>
      <w:r>
        <w:rPr>
          <w:rFonts w:hint="eastAsia" w:ascii="宋体" w:hAnsi="宋体" w:cs="宋体"/>
          <w:sz w:val="26"/>
          <w:szCs w:val="26"/>
        </w:rPr>
        <w:t>若供应商属于小微企业并提供相关证明资料，符合国家法律法规规定，在评审时按照国家相关规定报价给予6%-10%的扣除，用扣除后的价格参与评审，具体扣除比例由采购人或者采购代理机构确定。</w:t>
      </w:r>
    </w:p>
    <w:p>
      <w:pPr>
        <w:pStyle w:val="5"/>
        <w:tabs>
          <w:tab w:val="left" w:pos="900"/>
        </w:tabs>
        <w:spacing w:before="0" w:after="0" w:line="520" w:lineRule="exact"/>
        <w:ind w:firstLine="520" w:firstLineChars="200"/>
        <w:rPr>
          <w:rFonts w:hint="default" w:cs="宋体"/>
          <w:sz w:val="26"/>
          <w:szCs w:val="26"/>
        </w:rPr>
      </w:pPr>
      <w:bookmarkStart w:id="85" w:name="_Toc5687"/>
      <w:bookmarkStart w:id="86" w:name="_Toc475454854"/>
      <w:r>
        <w:rPr>
          <w:rFonts w:cs="宋体"/>
          <w:b w:val="0"/>
          <w:sz w:val="26"/>
          <w:szCs w:val="26"/>
        </w:rPr>
        <w:t>2.2关于中小企业</w:t>
      </w:r>
      <w:bookmarkEnd w:id="85"/>
      <w:bookmarkEnd w:id="86"/>
    </w:p>
    <w:p>
      <w:pPr>
        <w:spacing w:line="520" w:lineRule="exact"/>
        <w:ind w:firstLine="560"/>
        <w:rPr>
          <w:rFonts w:ascii="宋体" w:hAnsi="宋体" w:cs="宋体"/>
          <w:sz w:val="26"/>
          <w:szCs w:val="26"/>
        </w:rPr>
      </w:pPr>
      <w:r>
        <w:rPr>
          <w:rFonts w:hint="eastAsia" w:ascii="宋体" w:hAnsi="宋体" w:cs="宋体"/>
          <w:sz w:val="26"/>
          <w:szCs w:val="26"/>
        </w:rPr>
        <w:t>2.2.1根据《关于印发&lt;政府采购促进中小企业发展暂行办法&gt;的通知》（财库【2011】181号文）的规定，中小企业（含中型、小型、微型企业，下同）应当同时符合以下条件：</w:t>
      </w:r>
    </w:p>
    <w:p>
      <w:pPr>
        <w:spacing w:line="520" w:lineRule="exact"/>
        <w:ind w:firstLine="560"/>
        <w:rPr>
          <w:rFonts w:ascii="宋体" w:hAnsi="宋体" w:cs="宋体"/>
          <w:sz w:val="26"/>
          <w:szCs w:val="26"/>
        </w:rPr>
      </w:pPr>
      <w:r>
        <w:rPr>
          <w:rFonts w:hint="eastAsia" w:ascii="宋体" w:hAnsi="宋体" w:cs="宋体"/>
          <w:sz w:val="26"/>
          <w:szCs w:val="26"/>
        </w:rPr>
        <w:t>（1）符合中小企业划分标准；</w:t>
      </w:r>
    </w:p>
    <w:p>
      <w:pPr>
        <w:spacing w:line="520" w:lineRule="exact"/>
        <w:ind w:firstLine="560"/>
        <w:rPr>
          <w:rFonts w:ascii="宋体" w:hAnsi="宋体" w:cs="宋体"/>
          <w:sz w:val="26"/>
          <w:szCs w:val="26"/>
        </w:rPr>
      </w:pPr>
      <w:r>
        <w:rPr>
          <w:rFonts w:hint="eastAsia" w:ascii="宋体" w:hAnsi="宋体" w:cs="宋体"/>
          <w:sz w:val="26"/>
          <w:szCs w:val="26"/>
        </w:rPr>
        <w:t>（2）提供本企业制造的货物、承担的工程或者服务，或者提供其他中小企业制造的货物。本项所称货物不包括使用大型企业注册商标的货物。</w:t>
      </w:r>
    </w:p>
    <w:p>
      <w:pPr>
        <w:spacing w:line="520" w:lineRule="exact"/>
        <w:ind w:firstLine="560"/>
        <w:rPr>
          <w:rFonts w:ascii="宋体" w:hAnsi="宋体" w:cs="宋体"/>
          <w:sz w:val="26"/>
          <w:szCs w:val="26"/>
        </w:rPr>
      </w:pPr>
      <w:r>
        <w:rPr>
          <w:rFonts w:hint="eastAsia" w:ascii="宋体" w:hAnsi="宋体" w:cs="宋体"/>
          <w:sz w:val="26"/>
          <w:szCs w:val="26"/>
        </w:rPr>
        <w:t>2.2.2本规定所称中小企业划分标准，是指国务院有关部门根据企业从业人员、营业收入、资产总额等指标制定的中小企业划型标准，详见《关于印发中小企业划型标准规定的通知》（工信部联企业〔2011〕300号）。</w:t>
      </w:r>
    </w:p>
    <w:p>
      <w:pPr>
        <w:spacing w:line="520" w:lineRule="exact"/>
        <w:ind w:firstLine="560"/>
        <w:rPr>
          <w:rFonts w:ascii="宋体" w:hAnsi="宋体" w:cs="宋体"/>
          <w:sz w:val="26"/>
          <w:szCs w:val="26"/>
        </w:rPr>
      </w:pPr>
      <w:r>
        <w:rPr>
          <w:rFonts w:hint="eastAsia" w:ascii="宋体" w:hAnsi="宋体" w:cs="宋体"/>
          <w:sz w:val="26"/>
          <w:szCs w:val="26"/>
        </w:rPr>
        <w:t>2.2.3小型、微型企业提供中型企业制造的货物的，视同为中型企业。</w:t>
      </w:r>
    </w:p>
    <w:p>
      <w:pPr>
        <w:spacing w:line="520" w:lineRule="exact"/>
        <w:ind w:firstLine="560"/>
        <w:rPr>
          <w:rFonts w:ascii="宋体" w:hAnsi="宋体" w:cs="宋体"/>
          <w:kern w:val="1"/>
          <w:sz w:val="24"/>
          <w:szCs w:val="24"/>
        </w:rPr>
      </w:pPr>
      <w:r>
        <w:rPr>
          <w:rFonts w:hint="eastAsia" w:ascii="宋体" w:hAnsi="宋体" w:cs="宋体"/>
          <w:sz w:val="26"/>
          <w:szCs w:val="26"/>
        </w:rPr>
        <w:t>2.2.4中小企业提供本企业制造的货物参与</w:t>
      </w:r>
      <w:r>
        <w:rPr>
          <w:rFonts w:hint="eastAsia" w:ascii="宋体" w:hAnsi="宋体" w:cs="宋体"/>
          <w:sz w:val="26"/>
          <w:szCs w:val="26"/>
          <w:lang w:eastAsia="zh-CN"/>
        </w:rPr>
        <w:t>谈判</w:t>
      </w:r>
      <w:r>
        <w:rPr>
          <w:rFonts w:hint="eastAsia" w:ascii="宋体" w:hAnsi="宋体" w:cs="宋体"/>
          <w:sz w:val="26"/>
          <w:szCs w:val="26"/>
        </w:rPr>
        <w:t>时，须提供本企业的《中小企业声明函》；中小企业提供其他中小企业制造的货物参与</w:t>
      </w:r>
      <w:r>
        <w:rPr>
          <w:rFonts w:hint="eastAsia" w:ascii="宋体" w:hAnsi="宋体" w:cs="宋体"/>
          <w:sz w:val="26"/>
          <w:szCs w:val="26"/>
          <w:lang w:eastAsia="zh-CN"/>
        </w:rPr>
        <w:t>申请</w:t>
      </w:r>
      <w:r>
        <w:rPr>
          <w:rFonts w:hint="eastAsia" w:ascii="宋体" w:hAnsi="宋体" w:cs="宋体"/>
          <w:sz w:val="26"/>
          <w:szCs w:val="26"/>
        </w:rPr>
        <w:t>时，还须同时提供货物制造企业的《中小企业声明函》。</w:t>
      </w:r>
    </w:p>
    <w:p>
      <w:pPr>
        <w:keepLines/>
        <w:spacing w:before="156" w:line="360" w:lineRule="auto"/>
        <w:rPr>
          <w:rFonts w:ascii="黑体" w:hAnsi="黑体" w:eastAsia="黑体" w:cs="宋体"/>
          <w:b/>
          <w:kern w:val="1"/>
          <w:sz w:val="24"/>
        </w:rPr>
      </w:pPr>
      <w:r>
        <w:rPr>
          <w:rFonts w:hint="eastAsia" w:ascii="黑体" w:hAnsi="黑体" w:eastAsia="黑体" w:cs="宋体"/>
          <w:b/>
          <w:kern w:val="1"/>
          <w:sz w:val="24"/>
        </w:rPr>
        <w:t>3. 谈判程序</w:t>
      </w:r>
    </w:p>
    <w:p>
      <w:pPr>
        <w:keepLines/>
        <w:spacing w:before="156" w:line="360" w:lineRule="auto"/>
        <w:rPr>
          <w:rFonts w:ascii="黑体" w:hAnsi="黑体" w:eastAsia="黑体" w:cs="宋体"/>
          <w:b/>
          <w:kern w:val="1"/>
          <w:sz w:val="24"/>
          <w:szCs w:val="24"/>
        </w:rPr>
      </w:pPr>
      <w:r>
        <w:rPr>
          <w:kern w:val="1"/>
          <w:sz w:val="24"/>
          <w:szCs w:val="24"/>
        </w:rPr>
        <w:t>详见</w:t>
      </w:r>
      <w:r>
        <w:rPr>
          <w:rFonts w:hint="eastAsia"/>
          <w:kern w:val="1"/>
          <w:sz w:val="24"/>
          <w:szCs w:val="24"/>
        </w:rPr>
        <w:t>谈判</w:t>
      </w:r>
      <w:r>
        <w:rPr>
          <w:kern w:val="1"/>
          <w:sz w:val="24"/>
          <w:szCs w:val="24"/>
        </w:rPr>
        <w:t>办法前附表</w:t>
      </w:r>
    </w:p>
    <w:p>
      <w:pPr>
        <w:keepLines/>
        <w:spacing w:before="156" w:line="360" w:lineRule="auto"/>
        <w:rPr>
          <w:rFonts w:ascii="黑体" w:hAnsi="黑体" w:eastAsia="黑体" w:cs="宋体"/>
          <w:b/>
          <w:kern w:val="1"/>
          <w:sz w:val="24"/>
        </w:rPr>
      </w:pPr>
      <w:r>
        <w:rPr>
          <w:rFonts w:hint="eastAsia" w:ascii="黑体" w:hAnsi="黑体" w:eastAsia="黑体" w:cs="宋体"/>
          <w:b/>
          <w:kern w:val="1"/>
          <w:sz w:val="24"/>
        </w:rPr>
        <w:t>4</w:t>
      </w:r>
      <w:r>
        <w:rPr>
          <w:rFonts w:ascii="黑体" w:hAnsi="黑体" w:eastAsia="黑体" w:cs="宋体"/>
          <w:b/>
          <w:kern w:val="1"/>
          <w:sz w:val="24"/>
        </w:rPr>
        <w:t xml:space="preserve">. </w:t>
      </w:r>
      <w:r>
        <w:rPr>
          <w:rFonts w:hint="eastAsia" w:ascii="黑体" w:hAnsi="黑体" w:eastAsia="黑体" w:cs="宋体"/>
          <w:b/>
          <w:kern w:val="1"/>
          <w:sz w:val="24"/>
        </w:rPr>
        <w:t>申请文件</w:t>
      </w:r>
      <w:r>
        <w:rPr>
          <w:rFonts w:ascii="黑体" w:hAnsi="黑体" w:eastAsia="黑体" w:cs="宋体"/>
          <w:b/>
          <w:kern w:val="1"/>
          <w:sz w:val="24"/>
        </w:rPr>
        <w:t>的澄清和补正</w:t>
      </w:r>
    </w:p>
    <w:p>
      <w:pPr>
        <w:spacing w:line="360" w:lineRule="auto"/>
        <w:ind w:firstLine="420"/>
        <w:rPr>
          <w:rFonts w:ascii="宋体" w:hAnsi="宋体" w:cs="宋体"/>
          <w:kern w:val="1"/>
          <w:sz w:val="24"/>
          <w:szCs w:val="24"/>
        </w:rPr>
      </w:pPr>
      <w:r>
        <w:rPr>
          <w:rFonts w:hint="eastAsia" w:ascii="宋体" w:hAnsi="宋体" w:cs="宋体"/>
          <w:kern w:val="1"/>
          <w:sz w:val="24"/>
          <w:szCs w:val="24"/>
        </w:rPr>
        <w:t>4</w:t>
      </w:r>
      <w:r>
        <w:rPr>
          <w:rFonts w:ascii="宋体" w:hAnsi="宋体" w:cs="宋体"/>
          <w:kern w:val="1"/>
          <w:sz w:val="24"/>
          <w:szCs w:val="24"/>
        </w:rPr>
        <w:t>.1在</w:t>
      </w:r>
      <w:r>
        <w:rPr>
          <w:rFonts w:hint="eastAsia" w:ascii="宋体" w:hAnsi="宋体" w:cs="宋体"/>
          <w:kern w:val="1"/>
          <w:sz w:val="24"/>
          <w:szCs w:val="24"/>
        </w:rPr>
        <w:t>谈判</w:t>
      </w:r>
      <w:r>
        <w:rPr>
          <w:rFonts w:ascii="宋体" w:hAnsi="宋体" w:cs="宋体"/>
          <w:kern w:val="1"/>
          <w:sz w:val="24"/>
          <w:szCs w:val="24"/>
        </w:rPr>
        <w:t>过程中，</w:t>
      </w:r>
      <w:r>
        <w:rPr>
          <w:rFonts w:hint="eastAsia" w:ascii="宋体" w:hAnsi="宋体" w:cs="宋体"/>
          <w:kern w:val="1"/>
          <w:sz w:val="24"/>
          <w:szCs w:val="24"/>
        </w:rPr>
        <w:t>谈判</w:t>
      </w:r>
      <w:r>
        <w:rPr>
          <w:rFonts w:ascii="宋体" w:hAnsi="宋体" w:cs="宋体"/>
          <w:kern w:val="1"/>
          <w:sz w:val="24"/>
          <w:szCs w:val="24"/>
        </w:rPr>
        <w:t>委员会可以书面形式要求</w:t>
      </w:r>
      <w:r>
        <w:rPr>
          <w:rFonts w:hint="eastAsia" w:ascii="宋体" w:hAnsi="宋体" w:cs="宋体"/>
          <w:kern w:val="1"/>
          <w:sz w:val="24"/>
          <w:szCs w:val="24"/>
        </w:rPr>
        <w:t>谈判申请人</w:t>
      </w:r>
      <w:r>
        <w:rPr>
          <w:rFonts w:ascii="宋体" w:hAnsi="宋体" w:cs="宋体"/>
          <w:kern w:val="1"/>
          <w:sz w:val="24"/>
          <w:szCs w:val="24"/>
        </w:rPr>
        <w:t>对所提交的</w:t>
      </w:r>
      <w:r>
        <w:rPr>
          <w:rFonts w:hint="eastAsia" w:ascii="宋体" w:hAnsi="宋体" w:cs="宋体"/>
          <w:kern w:val="1"/>
          <w:sz w:val="24"/>
          <w:szCs w:val="24"/>
        </w:rPr>
        <w:t>申请文件</w:t>
      </w:r>
      <w:r>
        <w:rPr>
          <w:rFonts w:ascii="宋体" w:hAnsi="宋体" w:cs="宋体"/>
          <w:kern w:val="1"/>
          <w:sz w:val="24"/>
          <w:szCs w:val="24"/>
        </w:rPr>
        <w:t>中不明确的内容进行书面澄清或说明，或者对细微偏差进行补正。</w:t>
      </w:r>
      <w:r>
        <w:rPr>
          <w:rFonts w:hint="eastAsia" w:ascii="宋体" w:hAnsi="宋体" w:cs="宋体"/>
          <w:kern w:val="1"/>
          <w:sz w:val="24"/>
          <w:szCs w:val="24"/>
        </w:rPr>
        <w:t>谈判</w:t>
      </w:r>
      <w:r>
        <w:rPr>
          <w:rFonts w:ascii="宋体" w:hAnsi="宋体" w:cs="宋体"/>
          <w:kern w:val="1"/>
          <w:sz w:val="24"/>
          <w:szCs w:val="24"/>
        </w:rPr>
        <w:t>委员会不接受</w:t>
      </w:r>
      <w:r>
        <w:rPr>
          <w:rFonts w:hint="eastAsia" w:ascii="宋体" w:hAnsi="宋体" w:cs="宋体"/>
          <w:kern w:val="1"/>
          <w:sz w:val="24"/>
          <w:szCs w:val="24"/>
        </w:rPr>
        <w:t>谈判申请人</w:t>
      </w:r>
      <w:r>
        <w:rPr>
          <w:rFonts w:ascii="宋体" w:hAnsi="宋体" w:cs="宋体"/>
          <w:kern w:val="1"/>
          <w:sz w:val="24"/>
          <w:szCs w:val="24"/>
        </w:rPr>
        <w:t>主动提出的澄清、说明或补正。</w:t>
      </w:r>
    </w:p>
    <w:p>
      <w:pPr>
        <w:spacing w:line="360" w:lineRule="auto"/>
        <w:ind w:firstLine="420"/>
        <w:rPr>
          <w:rFonts w:ascii="宋体" w:hAnsi="宋体" w:cs="宋体"/>
          <w:kern w:val="1"/>
          <w:sz w:val="24"/>
          <w:szCs w:val="24"/>
        </w:rPr>
      </w:pPr>
      <w:r>
        <w:rPr>
          <w:rFonts w:hint="eastAsia" w:ascii="宋体" w:hAnsi="宋体" w:cs="宋体"/>
          <w:kern w:val="1"/>
          <w:sz w:val="24"/>
          <w:szCs w:val="24"/>
        </w:rPr>
        <w:t>4</w:t>
      </w:r>
      <w:r>
        <w:rPr>
          <w:rFonts w:ascii="宋体" w:hAnsi="宋体" w:cs="宋体"/>
          <w:kern w:val="1"/>
          <w:sz w:val="24"/>
          <w:szCs w:val="24"/>
        </w:rPr>
        <w:t>.2 澄清、说明和补正不得改变</w:t>
      </w:r>
      <w:r>
        <w:rPr>
          <w:rFonts w:hint="eastAsia" w:ascii="宋体" w:hAnsi="宋体" w:cs="宋体"/>
          <w:kern w:val="1"/>
          <w:sz w:val="24"/>
          <w:szCs w:val="24"/>
        </w:rPr>
        <w:t>申请文件</w:t>
      </w:r>
      <w:r>
        <w:rPr>
          <w:rFonts w:ascii="宋体" w:hAnsi="宋体" w:cs="宋体"/>
          <w:kern w:val="1"/>
          <w:sz w:val="24"/>
          <w:szCs w:val="24"/>
        </w:rPr>
        <w:t>的实质性内容（算术性错误修正的除外）。</w:t>
      </w:r>
      <w:r>
        <w:rPr>
          <w:rFonts w:hint="eastAsia" w:ascii="宋体" w:hAnsi="宋体" w:cs="宋体"/>
          <w:kern w:val="1"/>
          <w:sz w:val="24"/>
          <w:szCs w:val="24"/>
        </w:rPr>
        <w:t>谈判申请人</w:t>
      </w:r>
      <w:r>
        <w:rPr>
          <w:rFonts w:ascii="宋体" w:hAnsi="宋体" w:cs="宋体"/>
          <w:kern w:val="1"/>
          <w:sz w:val="24"/>
          <w:szCs w:val="24"/>
        </w:rPr>
        <w:t>的书面澄清、说明和补正属于</w:t>
      </w:r>
      <w:r>
        <w:rPr>
          <w:rFonts w:hint="eastAsia" w:ascii="宋体" w:hAnsi="宋体" w:cs="宋体"/>
          <w:kern w:val="1"/>
          <w:sz w:val="24"/>
          <w:szCs w:val="24"/>
        </w:rPr>
        <w:t>申请文件</w:t>
      </w:r>
      <w:r>
        <w:rPr>
          <w:rFonts w:ascii="宋体" w:hAnsi="宋体" w:cs="宋体"/>
          <w:kern w:val="1"/>
          <w:sz w:val="24"/>
          <w:szCs w:val="24"/>
        </w:rPr>
        <w:t>的组成部分。</w:t>
      </w:r>
    </w:p>
    <w:p>
      <w:pPr>
        <w:spacing w:line="360" w:lineRule="auto"/>
        <w:ind w:firstLine="420"/>
        <w:rPr>
          <w:rFonts w:ascii="宋体" w:hAnsi="宋体" w:cs="宋体"/>
          <w:kern w:val="1"/>
          <w:sz w:val="24"/>
          <w:szCs w:val="24"/>
        </w:rPr>
      </w:pPr>
      <w:r>
        <w:rPr>
          <w:rFonts w:hint="eastAsia" w:ascii="宋体" w:hAnsi="宋体" w:cs="宋体"/>
          <w:kern w:val="1"/>
          <w:sz w:val="24"/>
          <w:szCs w:val="24"/>
        </w:rPr>
        <w:t>4</w:t>
      </w:r>
      <w:r>
        <w:rPr>
          <w:rFonts w:ascii="宋体" w:hAnsi="宋体" w:cs="宋体"/>
          <w:kern w:val="1"/>
          <w:sz w:val="24"/>
          <w:szCs w:val="24"/>
        </w:rPr>
        <w:t>.2.1 如果数字表示的金额和用文字表示的金额不一致时，应以文字表示的金额为准；</w:t>
      </w:r>
    </w:p>
    <w:p>
      <w:pPr>
        <w:spacing w:line="360" w:lineRule="auto"/>
        <w:ind w:firstLine="420"/>
        <w:rPr>
          <w:rFonts w:ascii="宋体" w:hAnsi="宋体" w:cs="宋体"/>
          <w:kern w:val="1"/>
          <w:sz w:val="24"/>
          <w:szCs w:val="24"/>
        </w:rPr>
      </w:pPr>
      <w:r>
        <w:rPr>
          <w:rFonts w:hint="eastAsia" w:ascii="宋体" w:hAnsi="宋体" w:cs="宋体"/>
          <w:kern w:val="1"/>
          <w:sz w:val="24"/>
          <w:szCs w:val="24"/>
        </w:rPr>
        <w:t>4.2.2</w:t>
      </w:r>
      <w:r>
        <w:rPr>
          <w:rFonts w:ascii="宋体" w:hAnsi="宋体" w:cs="宋体"/>
          <w:kern w:val="1"/>
          <w:sz w:val="24"/>
          <w:szCs w:val="24"/>
        </w:rPr>
        <w:t>当单价与数量的乘积与合价不一致时，以单价为准，除非</w:t>
      </w:r>
      <w:r>
        <w:rPr>
          <w:rFonts w:hint="eastAsia" w:ascii="宋体" w:hAnsi="宋体" w:cs="宋体"/>
          <w:kern w:val="1"/>
          <w:sz w:val="24"/>
          <w:szCs w:val="24"/>
        </w:rPr>
        <w:t>谈判</w:t>
      </w:r>
      <w:r>
        <w:rPr>
          <w:rFonts w:ascii="宋体" w:hAnsi="宋体" w:cs="宋体"/>
          <w:kern w:val="1"/>
          <w:sz w:val="24"/>
          <w:szCs w:val="24"/>
        </w:rPr>
        <w:t>委员会认为单价有明显的小数点错误，此时应以标出的合价为准，并修改单价。</w:t>
      </w:r>
    </w:p>
    <w:p>
      <w:pPr>
        <w:spacing w:line="360" w:lineRule="auto"/>
        <w:ind w:firstLine="420"/>
        <w:rPr>
          <w:rFonts w:ascii="宋体" w:hAnsi="宋体" w:cs="宋体"/>
          <w:kern w:val="1"/>
          <w:sz w:val="24"/>
          <w:szCs w:val="24"/>
        </w:rPr>
      </w:pPr>
      <w:r>
        <w:rPr>
          <w:rFonts w:hint="eastAsia" w:ascii="宋体" w:hAnsi="宋体" w:cs="宋体"/>
          <w:kern w:val="1"/>
          <w:sz w:val="24"/>
          <w:szCs w:val="24"/>
        </w:rPr>
        <w:t>4</w:t>
      </w:r>
      <w:r>
        <w:rPr>
          <w:rFonts w:ascii="宋体" w:hAnsi="宋体" w:cs="宋体"/>
          <w:kern w:val="1"/>
          <w:sz w:val="24"/>
          <w:szCs w:val="24"/>
        </w:rPr>
        <w:t xml:space="preserve">.3 </w:t>
      </w:r>
      <w:r>
        <w:rPr>
          <w:rFonts w:hint="eastAsia" w:ascii="宋体" w:hAnsi="宋体" w:cs="宋体"/>
          <w:kern w:val="1"/>
          <w:sz w:val="24"/>
          <w:szCs w:val="24"/>
        </w:rPr>
        <w:t>谈判</w:t>
      </w:r>
      <w:r>
        <w:rPr>
          <w:rFonts w:ascii="宋体" w:hAnsi="宋体" w:cs="宋体"/>
          <w:kern w:val="1"/>
          <w:sz w:val="24"/>
          <w:szCs w:val="24"/>
        </w:rPr>
        <w:t>委员会对</w:t>
      </w:r>
      <w:r>
        <w:rPr>
          <w:rFonts w:hint="eastAsia" w:ascii="宋体" w:hAnsi="宋体" w:cs="宋体"/>
          <w:kern w:val="1"/>
          <w:sz w:val="24"/>
          <w:szCs w:val="24"/>
        </w:rPr>
        <w:t>谈判申请人</w:t>
      </w:r>
      <w:r>
        <w:rPr>
          <w:rFonts w:ascii="宋体" w:hAnsi="宋体" w:cs="宋体"/>
          <w:kern w:val="1"/>
          <w:sz w:val="24"/>
          <w:szCs w:val="24"/>
        </w:rPr>
        <w:t>提交的澄清、说明或补正有疑问的，可以要求</w:t>
      </w:r>
      <w:r>
        <w:rPr>
          <w:rFonts w:hint="eastAsia" w:ascii="宋体" w:hAnsi="宋体" w:cs="宋体"/>
          <w:kern w:val="1"/>
          <w:sz w:val="24"/>
          <w:szCs w:val="24"/>
        </w:rPr>
        <w:t>谈判申请人</w:t>
      </w:r>
      <w:r>
        <w:rPr>
          <w:rFonts w:ascii="宋体" w:hAnsi="宋体" w:cs="宋体"/>
          <w:kern w:val="1"/>
          <w:sz w:val="24"/>
          <w:szCs w:val="24"/>
        </w:rPr>
        <w:t>进一步澄清、说明或补正，直至满足</w:t>
      </w:r>
      <w:r>
        <w:rPr>
          <w:rFonts w:hint="eastAsia" w:ascii="宋体" w:hAnsi="宋体" w:cs="宋体"/>
          <w:kern w:val="1"/>
          <w:sz w:val="24"/>
          <w:szCs w:val="24"/>
        </w:rPr>
        <w:t>谈判</w:t>
      </w:r>
      <w:r>
        <w:rPr>
          <w:rFonts w:ascii="宋体" w:hAnsi="宋体" w:cs="宋体"/>
          <w:kern w:val="1"/>
          <w:sz w:val="24"/>
          <w:szCs w:val="24"/>
        </w:rPr>
        <w:t>委员会的要求。</w:t>
      </w:r>
    </w:p>
    <w:p>
      <w:pPr>
        <w:keepLines/>
        <w:spacing w:before="156" w:line="360" w:lineRule="auto"/>
        <w:rPr>
          <w:rFonts w:ascii="黑体" w:hAnsi="黑体" w:eastAsia="黑体" w:cs="宋体"/>
          <w:b/>
          <w:kern w:val="1"/>
          <w:sz w:val="24"/>
        </w:rPr>
      </w:pPr>
      <w:r>
        <w:rPr>
          <w:rFonts w:hint="eastAsia" w:ascii="黑体" w:hAnsi="黑体" w:eastAsia="黑体" w:cs="宋体"/>
          <w:b/>
          <w:kern w:val="1"/>
          <w:sz w:val="24"/>
        </w:rPr>
        <w:t>5</w:t>
      </w:r>
      <w:r>
        <w:rPr>
          <w:rFonts w:ascii="黑体" w:hAnsi="黑体" w:eastAsia="黑体" w:cs="宋体"/>
          <w:b/>
          <w:kern w:val="1"/>
          <w:sz w:val="24"/>
        </w:rPr>
        <w:t>. 证书证件审查</w:t>
      </w:r>
    </w:p>
    <w:p>
      <w:pPr>
        <w:spacing w:line="360" w:lineRule="auto"/>
        <w:ind w:firstLine="420"/>
        <w:rPr>
          <w:rFonts w:ascii="宋体" w:hAnsi="宋体" w:cs="宋体"/>
          <w:kern w:val="1"/>
          <w:sz w:val="24"/>
          <w:szCs w:val="24"/>
        </w:rPr>
      </w:pPr>
      <w:r>
        <w:rPr>
          <w:rFonts w:hint="eastAsia" w:ascii="宋体" w:hAnsi="宋体" w:cs="宋体"/>
          <w:kern w:val="1"/>
          <w:sz w:val="24"/>
          <w:szCs w:val="24"/>
        </w:rPr>
        <w:t>首先对谈判申请人的证书证件原件进行检查，检查中发现不符合下列情况之一者，其申请文件无效，不得进入初步评审。</w:t>
      </w:r>
    </w:p>
    <w:p>
      <w:pPr>
        <w:spacing w:line="360" w:lineRule="auto"/>
        <w:ind w:firstLine="420"/>
        <w:rPr>
          <w:rFonts w:ascii="宋体" w:hAnsi="宋体" w:cs="宋体"/>
          <w:kern w:val="1"/>
          <w:sz w:val="24"/>
          <w:szCs w:val="24"/>
        </w:rPr>
      </w:pPr>
      <w:r>
        <w:rPr>
          <w:rFonts w:ascii="宋体" w:hAnsi="宋体" w:cs="宋体"/>
          <w:kern w:val="1"/>
          <w:sz w:val="24"/>
          <w:szCs w:val="24"/>
        </w:rPr>
        <w:t>证书证件审查标准详</w:t>
      </w:r>
      <w:r>
        <w:rPr>
          <w:rFonts w:hint="eastAsia" w:ascii="宋体" w:hAnsi="宋体" w:cs="宋体"/>
          <w:kern w:val="1"/>
          <w:sz w:val="24"/>
          <w:szCs w:val="24"/>
        </w:rPr>
        <w:t>谈判</w:t>
      </w:r>
      <w:r>
        <w:rPr>
          <w:rFonts w:ascii="宋体" w:hAnsi="宋体" w:cs="宋体"/>
          <w:kern w:val="1"/>
          <w:sz w:val="24"/>
          <w:szCs w:val="24"/>
        </w:rPr>
        <w:t>办法前附表。</w:t>
      </w:r>
    </w:p>
    <w:p>
      <w:pPr>
        <w:keepLines/>
        <w:spacing w:before="156" w:line="360" w:lineRule="auto"/>
        <w:rPr>
          <w:rFonts w:ascii="黑体" w:hAnsi="黑体" w:eastAsia="黑体" w:cs="宋体"/>
          <w:b/>
          <w:kern w:val="1"/>
          <w:sz w:val="24"/>
        </w:rPr>
      </w:pPr>
      <w:r>
        <w:rPr>
          <w:rFonts w:hint="eastAsia" w:ascii="黑体" w:hAnsi="黑体" w:eastAsia="黑体" w:cs="宋体"/>
          <w:b/>
          <w:kern w:val="1"/>
          <w:sz w:val="24"/>
        </w:rPr>
        <w:t>6</w:t>
      </w:r>
      <w:r>
        <w:rPr>
          <w:rFonts w:ascii="黑体" w:hAnsi="黑体" w:eastAsia="黑体" w:cs="宋体"/>
          <w:b/>
          <w:kern w:val="1"/>
          <w:sz w:val="24"/>
        </w:rPr>
        <w:t>. 初步评审</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 xml:space="preserve">.1 </w:t>
      </w:r>
      <w:r>
        <w:rPr>
          <w:rFonts w:hint="eastAsia" w:ascii="宋体" w:hAnsi="宋体" w:cs="宋体"/>
          <w:kern w:val="1"/>
          <w:sz w:val="24"/>
          <w:szCs w:val="24"/>
        </w:rPr>
        <w:t>谈判</w:t>
      </w:r>
      <w:r>
        <w:rPr>
          <w:rFonts w:ascii="宋体" w:hAnsi="宋体" w:cs="宋体"/>
          <w:kern w:val="1"/>
          <w:sz w:val="24"/>
          <w:szCs w:val="24"/>
        </w:rPr>
        <w:t>时，</w:t>
      </w:r>
      <w:r>
        <w:rPr>
          <w:rFonts w:hint="eastAsia" w:ascii="宋体" w:hAnsi="宋体" w:cs="宋体"/>
          <w:kern w:val="1"/>
          <w:sz w:val="24"/>
          <w:szCs w:val="24"/>
        </w:rPr>
        <w:t>谈判</w:t>
      </w:r>
      <w:r>
        <w:rPr>
          <w:rFonts w:ascii="宋体" w:hAnsi="宋体" w:cs="宋体"/>
          <w:kern w:val="1"/>
          <w:sz w:val="24"/>
          <w:szCs w:val="24"/>
        </w:rPr>
        <w:t>委员会将首先评定每份</w:t>
      </w:r>
      <w:r>
        <w:rPr>
          <w:rFonts w:hint="eastAsia" w:ascii="宋体" w:hAnsi="宋体" w:cs="宋体"/>
          <w:kern w:val="1"/>
          <w:sz w:val="24"/>
          <w:szCs w:val="24"/>
        </w:rPr>
        <w:t>申请文件</w:t>
      </w:r>
      <w:r>
        <w:rPr>
          <w:rFonts w:ascii="宋体" w:hAnsi="宋体" w:cs="宋体"/>
          <w:kern w:val="1"/>
          <w:sz w:val="24"/>
          <w:szCs w:val="24"/>
        </w:rPr>
        <w:t>是否在实质上响应了</w:t>
      </w:r>
      <w:r>
        <w:rPr>
          <w:rFonts w:hint="eastAsia" w:ascii="宋体" w:hAnsi="宋体" w:cs="宋体"/>
          <w:kern w:val="1"/>
          <w:sz w:val="24"/>
          <w:szCs w:val="24"/>
        </w:rPr>
        <w:t>竞争性谈判文件</w:t>
      </w:r>
      <w:r>
        <w:rPr>
          <w:rFonts w:ascii="宋体" w:hAnsi="宋体" w:cs="宋体"/>
          <w:kern w:val="1"/>
          <w:sz w:val="24"/>
          <w:szCs w:val="24"/>
        </w:rPr>
        <w:t>的要求。所谓实质上响应，是指</w:t>
      </w:r>
      <w:r>
        <w:rPr>
          <w:rFonts w:hint="eastAsia" w:ascii="宋体" w:hAnsi="宋体" w:cs="宋体"/>
          <w:kern w:val="1"/>
          <w:sz w:val="24"/>
          <w:szCs w:val="24"/>
        </w:rPr>
        <w:t>申请文件</w:t>
      </w:r>
      <w:r>
        <w:rPr>
          <w:rFonts w:ascii="宋体" w:hAnsi="宋体" w:cs="宋体"/>
          <w:kern w:val="1"/>
          <w:sz w:val="24"/>
          <w:szCs w:val="24"/>
        </w:rPr>
        <w:t>应与</w:t>
      </w:r>
      <w:r>
        <w:rPr>
          <w:rFonts w:hint="eastAsia" w:ascii="宋体" w:hAnsi="宋体" w:cs="宋体"/>
          <w:kern w:val="1"/>
          <w:sz w:val="24"/>
          <w:szCs w:val="24"/>
        </w:rPr>
        <w:t>竞争性谈判文件</w:t>
      </w:r>
      <w:r>
        <w:rPr>
          <w:rFonts w:ascii="宋体" w:hAnsi="宋体" w:cs="宋体"/>
          <w:kern w:val="1"/>
          <w:sz w:val="24"/>
          <w:szCs w:val="24"/>
        </w:rPr>
        <w:t>的所有实质性条款、条件和要求相符，无显著差异或保留，或者对合同中约定的采购人的权利和</w:t>
      </w:r>
      <w:r>
        <w:rPr>
          <w:rFonts w:hint="eastAsia" w:ascii="宋体" w:hAnsi="宋体" w:cs="宋体"/>
          <w:kern w:val="1"/>
          <w:sz w:val="24"/>
          <w:szCs w:val="24"/>
        </w:rPr>
        <w:t>谈判申请人</w:t>
      </w:r>
      <w:r>
        <w:rPr>
          <w:rFonts w:ascii="宋体" w:hAnsi="宋体" w:cs="宋体"/>
          <w:kern w:val="1"/>
          <w:sz w:val="24"/>
          <w:szCs w:val="24"/>
        </w:rPr>
        <w:t>的义务方面造成重大的限制，纠正这些显著差异或保留将会对其他实质上响应</w:t>
      </w:r>
      <w:r>
        <w:rPr>
          <w:rFonts w:hint="eastAsia" w:ascii="宋体" w:hAnsi="宋体" w:cs="宋体"/>
          <w:kern w:val="1"/>
          <w:sz w:val="24"/>
          <w:szCs w:val="24"/>
        </w:rPr>
        <w:t>竞争性谈判文件</w:t>
      </w:r>
      <w:r>
        <w:rPr>
          <w:rFonts w:ascii="宋体" w:hAnsi="宋体" w:cs="宋体"/>
          <w:kern w:val="1"/>
          <w:sz w:val="24"/>
          <w:szCs w:val="24"/>
        </w:rPr>
        <w:t>要求的</w:t>
      </w:r>
      <w:r>
        <w:rPr>
          <w:rFonts w:hint="eastAsia" w:ascii="宋体" w:hAnsi="宋体" w:cs="宋体"/>
          <w:kern w:val="1"/>
          <w:sz w:val="24"/>
          <w:szCs w:val="24"/>
        </w:rPr>
        <w:t>申请文件</w:t>
      </w:r>
      <w:r>
        <w:rPr>
          <w:rFonts w:ascii="宋体" w:hAnsi="宋体" w:cs="宋体"/>
          <w:kern w:val="1"/>
          <w:sz w:val="24"/>
          <w:szCs w:val="24"/>
        </w:rPr>
        <w:t>的</w:t>
      </w:r>
      <w:r>
        <w:rPr>
          <w:rFonts w:hint="eastAsia" w:ascii="宋体" w:hAnsi="宋体" w:cs="宋体"/>
          <w:kern w:val="1"/>
          <w:sz w:val="24"/>
          <w:szCs w:val="24"/>
        </w:rPr>
        <w:t>谈判申请人</w:t>
      </w:r>
      <w:r>
        <w:rPr>
          <w:rFonts w:ascii="宋体" w:hAnsi="宋体" w:cs="宋体"/>
          <w:kern w:val="1"/>
          <w:sz w:val="24"/>
          <w:szCs w:val="24"/>
        </w:rPr>
        <w:t>的竞争地位产生不公正的影响。</w:t>
      </w:r>
    </w:p>
    <w:p>
      <w:pPr>
        <w:spacing w:line="360" w:lineRule="auto"/>
        <w:ind w:firstLine="422"/>
        <w:rPr>
          <w:rFonts w:ascii="黑体" w:hAnsi="黑体" w:eastAsia="黑体" w:cs="宋体"/>
          <w:b/>
          <w:kern w:val="1"/>
          <w:szCs w:val="21"/>
        </w:rPr>
      </w:pPr>
      <w:r>
        <w:rPr>
          <w:rFonts w:hint="eastAsia" w:ascii="黑体" w:hAnsi="黑体" w:eastAsia="黑体" w:cs="宋体"/>
          <w:b/>
          <w:kern w:val="1"/>
          <w:szCs w:val="21"/>
        </w:rPr>
        <w:t>6</w:t>
      </w:r>
      <w:r>
        <w:rPr>
          <w:rFonts w:ascii="黑体" w:hAnsi="黑体" w:eastAsia="黑体" w:cs="宋体"/>
          <w:b/>
          <w:kern w:val="1"/>
          <w:szCs w:val="21"/>
        </w:rPr>
        <w:t>.2有下列情形之一的，经</w:t>
      </w:r>
      <w:r>
        <w:rPr>
          <w:rFonts w:hint="eastAsia" w:ascii="黑体" w:hAnsi="黑体" w:eastAsia="黑体" w:cs="宋体"/>
          <w:b/>
          <w:kern w:val="1"/>
          <w:szCs w:val="21"/>
        </w:rPr>
        <w:t>谈判</w:t>
      </w:r>
      <w:r>
        <w:rPr>
          <w:rFonts w:ascii="黑体" w:hAnsi="黑体" w:eastAsia="黑体" w:cs="宋体"/>
          <w:b/>
          <w:kern w:val="1"/>
          <w:szCs w:val="21"/>
        </w:rPr>
        <w:t>委员会集体表决后认定，视作串通投标处理，并提相关部门依法予以处罚：</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.2.1不同</w:t>
      </w:r>
      <w:r>
        <w:rPr>
          <w:rFonts w:hint="eastAsia" w:ascii="宋体" w:hAnsi="宋体" w:cs="宋体"/>
          <w:kern w:val="1"/>
          <w:sz w:val="24"/>
          <w:szCs w:val="24"/>
        </w:rPr>
        <w:t>谈判申请人</w:t>
      </w:r>
      <w:r>
        <w:rPr>
          <w:rFonts w:ascii="宋体" w:hAnsi="宋体" w:cs="宋体"/>
          <w:kern w:val="1"/>
          <w:sz w:val="24"/>
          <w:szCs w:val="24"/>
        </w:rPr>
        <w:t>的</w:t>
      </w:r>
      <w:r>
        <w:rPr>
          <w:rFonts w:hint="eastAsia" w:ascii="宋体" w:hAnsi="宋体" w:cs="宋体"/>
          <w:kern w:val="1"/>
          <w:sz w:val="24"/>
          <w:szCs w:val="24"/>
        </w:rPr>
        <w:t>申请文件</w:t>
      </w:r>
      <w:r>
        <w:rPr>
          <w:rFonts w:ascii="宋体" w:hAnsi="宋体" w:cs="宋体"/>
          <w:kern w:val="1"/>
          <w:sz w:val="24"/>
          <w:szCs w:val="24"/>
        </w:rPr>
        <w:t>内容存在非正常一致的；</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.2.2不同</w:t>
      </w:r>
      <w:r>
        <w:rPr>
          <w:rFonts w:hint="eastAsia" w:ascii="宋体" w:hAnsi="宋体" w:cs="宋体"/>
          <w:kern w:val="1"/>
          <w:sz w:val="24"/>
          <w:szCs w:val="24"/>
        </w:rPr>
        <w:t>谈判申请人</w:t>
      </w:r>
      <w:r>
        <w:rPr>
          <w:rFonts w:ascii="宋体" w:hAnsi="宋体" w:cs="宋体"/>
          <w:kern w:val="1"/>
          <w:sz w:val="24"/>
          <w:szCs w:val="24"/>
        </w:rPr>
        <w:t>的</w:t>
      </w:r>
      <w:r>
        <w:rPr>
          <w:rFonts w:hint="eastAsia" w:ascii="宋体" w:hAnsi="宋体" w:cs="宋体"/>
          <w:kern w:val="1"/>
          <w:sz w:val="24"/>
          <w:szCs w:val="24"/>
        </w:rPr>
        <w:t>申请文件</w:t>
      </w:r>
      <w:r>
        <w:rPr>
          <w:rFonts w:ascii="宋体" w:hAnsi="宋体" w:cs="宋体"/>
          <w:kern w:val="1"/>
          <w:sz w:val="24"/>
          <w:szCs w:val="24"/>
        </w:rPr>
        <w:t>两处以上错漏一致的；</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.2.3不同</w:t>
      </w:r>
      <w:r>
        <w:rPr>
          <w:rFonts w:hint="eastAsia" w:ascii="宋体" w:hAnsi="宋体" w:cs="宋体"/>
          <w:kern w:val="1"/>
          <w:sz w:val="24"/>
          <w:szCs w:val="24"/>
        </w:rPr>
        <w:t>谈判申请人</w:t>
      </w:r>
      <w:r>
        <w:rPr>
          <w:rFonts w:ascii="宋体" w:hAnsi="宋体" w:cs="宋体"/>
          <w:kern w:val="1"/>
          <w:sz w:val="24"/>
          <w:szCs w:val="24"/>
        </w:rPr>
        <w:t>的报价或者报价组成异常接近或者呈规律性变化的；</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.2.4不同</w:t>
      </w:r>
      <w:r>
        <w:rPr>
          <w:rFonts w:hint="eastAsia" w:ascii="宋体" w:hAnsi="宋体" w:cs="宋体"/>
          <w:kern w:val="1"/>
          <w:sz w:val="24"/>
          <w:szCs w:val="24"/>
        </w:rPr>
        <w:t>谈判申请人</w:t>
      </w:r>
      <w:r>
        <w:rPr>
          <w:rFonts w:ascii="宋体" w:hAnsi="宋体" w:cs="宋体"/>
          <w:kern w:val="1"/>
          <w:sz w:val="24"/>
          <w:szCs w:val="24"/>
        </w:rPr>
        <w:t>的</w:t>
      </w:r>
      <w:r>
        <w:rPr>
          <w:rFonts w:hint="eastAsia" w:ascii="宋体" w:hAnsi="宋体" w:cs="宋体"/>
          <w:kern w:val="1"/>
          <w:sz w:val="24"/>
          <w:szCs w:val="24"/>
        </w:rPr>
        <w:t>申请文件</w:t>
      </w:r>
      <w:r>
        <w:rPr>
          <w:rFonts w:ascii="宋体" w:hAnsi="宋体" w:cs="宋体"/>
          <w:kern w:val="1"/>
          <w:sz w:val="24"/>
          <w:szCs w:val="24"/>
        </w:rPr>
        <w:t>由同一企业或者同一个人编制的；</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.2.5不同</w:t>
      </w:r>
      <w:r>
        <w:rPr>
          <w:rFonts w:hint="eastAsia" w:ascii="宋体" w:hAnsi="宋体" w:cs="宋体"/>
          <w:kern w:val="1"/>
          <w:sz w:val="24"/>
          <w:szCs w:val="24"/>
        </w:rPr>
        <w:t>谈判申请人</w:t>
      </w:r>
      <w:r>
        <w:rPr>
          <w:rFonts w:ascii="宋体" w:hAnsi="宋体" w:cs="宋体"/>
          <w:kern w:val="1"/>
          <w:sz w:val="24"/>
          <w:szCs w:val="24"/>
        </w:rPr>
        <w:t>的投标载明的项目管理班子成员出现同一人的；</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.2.6不同</w:t>
      </w:r>
      <w:r>
        <w:rPr>
          <w:rFonts w:hint="eastAsia" w:ascii="宋体" w:hAnsi="宋体" w:cs="宋体"/>
          <w:kern w:val="1"/>
          <w:sz w:val="24"/>
          <w:szCs w:val="24"/>
        </w:rPr>
        <w:t>谈判申请人</w:t>
      </w:r>
      <w:r>
        <w:rPr>
          <w:rFonts w:ascii="宋体" w:hAnsi="宋体" w:cs="宋体"/>
          <w:kern w:val="1"/>
          <w:sz w:val="24"/>
          <w:szCs w:val="24"/>
        </w:rPr>
        <w:t>的</w:t>
      </w:r>
      <w:r>
        <w:rPr>
          <w:rFonts w:hint="eastAsia" w:ascii="宋体" w:hAnsi="宋体" w:cs="宋体"/>
          <w:kern w:val="1"/>
          <w:sz w:val="24"/>
          <w:szCs w:val="24"/>
        </w:rPr>
        <w:t>申请文件</w:t>
      </w:r>
      <w:r>
        <w:rPr>
          <w:rFonts w:ascii="宋体" w:hAnsi="宋体" w:cs="宋体"/>
          <w:kern w:val="1"/>
          <w:sz w:val="24"/>
          <w:szCs w:val="24"/>
        </w:rPr>
        <w:t>相互混装的；</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.2.7不同</w:t>
      </w:r>
      <w:r>
        <w:rPr>
          <w:rFonts w:hint="eastAsia" w:ascii="宋体" w:hAnsi="宋体" w:cs="宋体"/>
          <w:kern w:val="1"/>
          <w:sz w:val="24"/>
          <w:szCs w:val="24"/>
        </w:rPr>
        <w:t>谈判申请人</w:t>
      </w:r>
      <w:r>
        <w:rPr>
          <w:rFonts w:ascii="宋体" w:hAnsi="宋体" w:cs="宋体"/>
          <w:kern w:val="1"/>
          <w:sz w:val="24"/>
          <w:szCs w:val="24"/>
        </w:rPr>
        <w:t>的</w:t>
      </w:r>
      <w:r>
        <w:rPr>
          <w:rFonts w:hint="eastAsia" w:ascii="宋体" w:hAnsi="宋体" w:cs="宋体"/>
          <w:kern w:val="1"/>
          <w:sz w:val="24"/>
          <w:szCs w:val="24"/>
        </w:rPr>
        <w:t>申请文件</w:t>
      </w:r>
      <w:r>
        <w:rPr>
          <w:rFonts w:ascii="宋体" w:hAnsi="宋体" w:cs="宋体"/>
          <w:kern w:val="1"/>
          <w:sz w:val="24"/>
          <w:szCs w:val="24"/>
        </w:rPr>
        <w:t>由同一台电脑编制或者同一台附属设备打印的；</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.2.8不同</w:t>
      </w:r>
      <w:r>
        <w:rPr>
          <w:rFonts w:hint="eastAsia" w:ascii="宋体" w:hAnsi="宋体" w:cs="宋体"/>
          <w:kern w:val="1"/>
          <w:sz w:val="24"/>
          <w:szCs w:val="24"/>
        </w:rPr>
        <w:t>谈判申请人</w:t>
      </w:r>
      <w:r>
        <w:rPr>
          <w:rFonts w:ascii="宋体" w:hAnsi="宋体" w:cs="宋体"/>
          <w:kern w:val="1"/>
          <w:sz w:val="24"/>
          <w:szCs w:val="24"/>
        </w:rPr>
        <w:t>委托同一</w:t>
      </w:r>
      <w:r>
        <w:rPr>
          <w:rFonts w:hint="eastAsia" w:ascii="宋体" w:hAnsi="宋体" w:cs="宋体"/>
          <w:kern w:val="1"/>
          <w:sz w:val="24"/>
          <w:szCs w:val="24"/>
        </w:rPr>
        <w:t>谈判申请人</w:t>
      </w:r>
      <w:r>
        <w:rPr>
          <w:rFonts w:ascii="宋体" w:hAnsi="宋体" w:cs="宋体"/>
          <w:kern w:val="1"/>
          <w:sz w:val="24"/>
          <w:szCs w:val="24"/>
        </w:rPr>
        <w:t>的；</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.2.9不同</w:t>
      </w:r>
      <w:r>
        <w:rPr>
          <w:rFonts w:hint="eastAsia" w:ascii="宋体" w:hAnsi="宋体" w:cs="宋体"/>
          <w:kern w:val="1"/>
          <w:sz w:val="24"/>
          <w:szCs w:val="24"/>
        </w:rPr>
        <w:t>谈判申请人</w:t>
      </w:r>
      <w:r>
        <w:rPr>
          <w:rFonts w:ascii="宋体" w:hAnsi="宋体" w:cs="宋体"/>
          <w:kern w:val="1"/>
          <w:sz w:val="24"/>
          <w:szCs w:val="24"/>
        </w:rPr>
        <w:t>使用同一个人或者同一企业资金交纳</w:t>
      </w:r>
      <w:r>
        <w:rPr>
          <w:rFonts w:hint="eastAsia" w:ascii="宋体" w:hAnsi="宋体" w:cs="宋体"/>
          <w:kern w:val="1"/>
          <w:sz w:val="24"/>
          <w:szCs w:val="24"/>
          <w:lang w:eastAsia="zh-CN"/>
        </w:rPr>
        <w:t>谈判</w:t>
      </w:r>
      <w:r>
        <w:rPr>
          <w:rFonts w:hint="eastAsia" w:ascii="宋体" w:hAnsi="宋体" w:cs="宋体"/>
          <w:kern w:val="1"/>
          <w:sz w:val="24"/>
          <w:szCs w:val="24"/>
        </w:rPr>
        <w:t>保证</w:t>
      </w:r>
      <w:r>
        <w:rPr>
          <w:rFonts w:ascii="宋体" w:hAnsi="宋体" w:cs="宋体"/>
          <w:kern w:val="1"/>
          <w:sz w:val="24"/>
          <w:szCs w:val="24"/>
        </w:rPr>
        <w:t>金的；</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.2.10不同</w:t>
      </w:r>
      <w:r>
        <w:rPr>
          <w:rFonts w:hint="eastAsia" w:ascii="宋体" w:hAnsi="宋体" w:cs="宋体"/>
          <w:kern w:val="1"/>
          <w:sz w:val="24"/>
          <w:szCs w:val="24"/>
        </w:rPr>
        <w:t>谈判申请人</w:t>
      </w:r>
      <w:r>
        <w:rPr>
          <w:rFonts w:ascii="宋体" w:hAnsi="宋体" w:cs="宋体"/>
          <w:kern w:val="1"/>
          <w:sz w:val="24"/>
          <w:szCs w:val="24"/>
        </w:rPr>
        <w:t>委托同一人或者注册在同一家企业的人员为其提供</w:t>
      </w:r>
      <w:r>
        <w:rPr>
          <w:rFonts w:hint="eastAsia" w:ascii="宋体" w:hAnsi="宋体" w:cs="宋体"/>
          <w:kern w:val="1"/>
          <w:sz w:val="24"/>
          <w:szCs w:val="24"/>
          <w:lang w:eastAsia="zh-CN"/>
        </w:rPr>
        <w:t>申请</w:t>
      </w:r>
      <w:r>
        <w:rPr>
          <w:rFonts w:ascii="宋体" w:hAnsi="宋体" w:cs="宋体"/>
          <w:kern w:val="1"/>
          <w:sz w:val="24"/>
          <w:szCs w:val="24"/>
        </w:rPr>
        <w:t>咨询、商务报价、技术咨询（采购工程本身要求采用专有技术的除外）等服务；</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.2.11在</w:t>
      </w:r>
      <w:r>
        <w:rPr>
          <w:rFonts w:hint="eastAsia" w:ascii="宋体" w:hAnsi="宋体" w:cs="宋体"/>
          <w:kern w:val="1"/>
          <w:sz w:val="24"/>
          <w:szCs w:val="24"/>
          <w:lang w:eastAsia="zh-CN"/>
        </w:rPr>
        <w:t>申请</w:t>
      </w:r>
      <w:r>
        <w:rPr>
          <w:rFonts w:ascii="宋体" w:hAnsi="宋体" w:cs="宋体"/>
          <w:kern w:val="1"/>
          <w:sz w:val="24"/>
          <w:szCs w:val="24"/>
        </w:rPr>
        <w:t>过程中有商业贿赂或弄虚作假行为的；</w:t>
      </w:r>
    </w:p>
    <w:p>
      <w:pPr>
        <w:spacing w:line="360" w:lineRule="auto"/>
        <w:ind w:firstLine="420"/>
        <w:rPr>
          <w:rFonts w:ascii="宋体" w:hAnsi="宋体" w:cs="宋体"/>
          <w:kern w:val="1"/>
          <w:sz w:val="24"/>
          <w:szCs w:val="24"/>
        </w:rPr>
      </w:pPr>
      <w:r>
        <w:rPr>
          <w:rFonts w:hint="eastAsia" w:ascii="宋体" w:hAnsi="宋体" w:cs="宋体"/>
          <w:kern w:val="1"/>
          <w:sz w:val="24"/>
          <w:szCs w:val="24"/>
        </w:rPr>
        <w:t>6</w:t>
      </w:r>
      <w:r>
        <w:rPr>
          <w:rFonts w:ascii="宋体" w:hAnsi="宋体" w:cs="宋体"/>
          <w:kern w:val="1"/>
          <w:sz w:val="24"/>
          <w:szCs w:val="24"/>
        </w:rPr>
        <w:t>.2.12</w:t>
      </w:r>
      <w:r>
        <w:rPr>
          <w:rFonts w:hint="eastAsia" w:ascii="宋体" w:hAnsi="宋体" w:cs="宋体"/>
          <w:kern w:val="1"/>
          <w:sz w:val="24"/>
          <w:szCs w:val="24"/>
        </w:rPr>
        <w:t>谈判</w:t>
      </w:r>
      <w:r>
        <w:rPr>
          <w:rFonts w:ascii="宋体" w:hAnsi="宋体" w:cs="宋体"/>
          <w:kern w:val="1"/>
          <w:sz w:val="24"/>
          <w:szCs w:val="24"/>
        </w:rPr>
        <w:t>委员会认定的其他串通投标情形。</w:t>
      </w:r>
    </w:p>
    <w:p>
      <w:pPr>
        <w:spacing w:line="360" w:lineRule="auto"/>
        <w:ind w:firstLine="422"/>
        <w:rPr>
          <w:rFonts w:ascii="黑体" w:hAnsi="黑体" w:eastAsia="黑体" w:cs="宋体"/>
          <w:b/>
          <w:kern w:val="1"/>
          <w:szCs w:val="21"/>
        </w:rPr>
      </w:pPr>
      <w:r>
        <w:rPr>
          <w:rFonts w:hint="eastAsia" w:ascii="黑体" w:hAnsi="黑体" w:eastAsia="黑体" w:cs="宋体"/>
          <w:b/>
          <w:kern w:val="1"/>
          <w:szCs w:val="21"/>
        </w:rPr>
        <w:t>6</w:t>
      </w:r>
      <w:r>
        <w:rPr>
          <w:rFonts w:ascii="黑体" w:hAnsi="黑体" w:eastAsia="黑体" w:cs="宋体"/>
          <w:b/>
          <w:kern w:val="1"/>
          <w:szCs w:val="21"/>
        </w:rPr>
        <w:t>.3</w:t>
      </w:r>
      <w:r>
        <w:rPr>
          <w:rFonts w:hint="eastAsia" w:ascii="黑体" w:hAnsi="黑体" w:eastAsia="黑体" w:cs="宋体"/>
          <w:b/>
          <w:kern w:val="1"/>
          <w:szCs w:val="21"/>
        </w:rPr>
        <w:t>申请文件</w:t>
      </w:r>
      <w:r>
        <w:rPr>
          <w:rFonts w:ascii="黑体" w:hAnsi="黑体" w:eastAsia="黑体" w:cs="宋体"/>
          <w:b/>
          <w:kern w:val="1"/>
          <w:szCs w:val="21"/>
        </w:rPr>
        <w:t>有未达到</w:t>
      </w:r>
      <w:r>
        <w:rPr>
          <w:rFonts w:hint="eastAsia" w:ascii="黑体" w:hAnsi="黑体" w:eastAsia="黑体" w:cs="宋体"/>
          <w:b/>
          <w:kern w:val="1"/>
          <w:szCs w:val="21"/>
        </w:rPr>
        <w:t>谈判</w:t>
      </w:r>
      <w:r>
        <w:rPr>
          <w:rFonts w:ascii="黑体" w:hAnsi="黑体" w:eastAsia="黑体" w:cs="宋体"/>
          <w:b/>
          <w:kern w:val="1"/>
          <w:szCs w:val="21"/>
        </w:rPr>
        <w:t>办法前附表的初步评审标准之一的,为未能对</w:t>
      </w:r>
      <w:r>
        <w:rPr>
          <w:rFonts w:hint="eastAsia" w:ascii="黑体" w:hAnsi="黑体" w:eastAsia="黑体" w:cs="宋体"/>
          <w:b/>
          <w:kern w:val="1"/>
          <w:szCs w:val="21"/>
        </w:rPr>
        <w:t>竞争性谈判文件</w:t>
      </w:r>
      <w:r>
        <w:rPr>
          <w:rFonts w:ascii="黑体" w:hAnsi="黑体" w:eastAsia="黑体" w:cs="宋体"/>
          <w:b/>
          <w:kern w:val="1"/>
          <w:szCs w:val="21"/>
        </w:rPr>
        <w:t>做出实质性响应作废标处理。</w:t>
      </w:r>
    </w:p>
    <w:p>
      <w:pPr>
        <w:keepLines/>
        <w:spacing w:before="156" w:line="360" w:lineRule="auto"/>
        <w:rPr>
          <w:rFonts w:ascii="黑体" w:hAnsi="黑体" w:eastAsia="黑体" w:cs="宋体"/>
          <w:b/>
          <w:kern w:val="1"/>
          <w:sz w:val="24"/>
        </w:rPr>
      </w:pPr>
      <w:r>
        <w:rPr>
          <w:rFonts w:hint="eastAsia" w:ascii="黑体" w:hAnsi="黑体" w:eastAsia="黑体" w:cs="宋体"/>
          <w:b/>
          <w:kern w:val="1"/>
          <w:sz w:val="24"/>
        </w:rPr>
        <w:t>7</w:t>
      </w:r>
      <w:r>
        <w:rPr>
          <w:rFonts w:ascii="黑体" w:hAnsi="黑体" w:eastAsia="黑体" w:cs="宋体"/>
          <w:b/>
          <w:kern w:val="1"/>
          <w:sz w:val="24"/>
        </w:rPr>
        <w:t>. 详细评审</w:t>
      </w:r>
      <w:r>
        <w:rPr>
          <w:rFonts w:hint="eastAsia" w:ascii="黑体" w:hAnsi="黑体" w:eastAsia="黑体" w:cs="宋体"/>
          <w:b/>
          <w:kern w:val="1"/>
          <w:sz w:val="24"/>
        </w:rPr>
        <w:t>（若有）</w:t>
      </w:r>
    </w:p>
    <w:p>
      <w:pPr>
        <w:spacing w:after="156" w:line="360" w:lineRule="auto"/>
        <w:ind w:firstLine="420"/>
        <w:rPr>
          <w:rFonts w:ascii="宋体" w:hAnsi="宋体" w:cs="宋体"/>
          <w:kern w:val="1"/>
          <w:sz w:val="24"/>
          <w:szCs w:val="24"/>
          <w:lang w:val="zh-CN"/>
        </w:rPr>
      </w:pPr>
      <w:r>
        <w:rPr>
          <w:rFonts w:ascii="宋体" w:hAnsi="宋体" w:cs="宋体"/>
          <w:kern w:val="1"/>
          <w:sz w:val="24"/>
          <w:szCs w:val="24"/>
        </w:rPr>
        <w:t>详细评审标准详</w:t>
      </w:r>
      <w:r>
        <w:rPr>
          <w:rFonts w:hint="eastAsia" w:ascii="宋体" w:hAnsi="宋体" w:cs="宋体"/>
          <w:kern w:val="1"/>
          <w:sz w:val="24"/>
          <w:szCs w:val="24"/>
        </w:rPr>
        <w:t>见谈判</w:t>
      </w:r>
      <w:r>
        <w:rPr>
          <w:rFonts w:ascii="宋体" w:hAnsi="宋体" w:cs="宋体"/>
          <w:kern w:val="1"/>
          <w:sz w:val="24"/>
          <w:szCs w:val="24"/>
        </w:rPr>
        <w:t>办法前附表。</w:t>
      </w:r>
    </w:p>
    <w:p>
      <w:pPr>
        <w:keepLines/>
        <w:spacing w:before="156" w:line="360" w:lineRule="auto"/>
        <w:rPr>
          <w:rFonts w:ascii="黑体" w:hAnsi="黑体" w:eastAsia="黑体" w:cs="宋体"/>
          <w:b/>
          <w:kern w:val="1"/>
          <w:sz w:val="24"/>
        </w:rPr>
      </w:pPr>
      <w:r>
        <w:rPr>
          <w:rFonts w:hint="eastAsia" w:ascii="黑体" w:hAnsi="黑体" w:eastAsia="黑体" w:cs="宋体"/>
          <w:b/>
          <w:kern w:val="1"/>
          <w:sz w:val="24"/>
        </w:rPr>
        <w:t>8</w:t>
      </w:r>
      <w:r>
        <w:rPr>
          <w:rFonts w:ascii="黑体" w:hAnsi="黑体" w:eastAsia="黑体" w:cs="宋体"/>
          <w:b/>
          <w:kern w:val="1"/>
          <w:sz w:val="24"/>
        </w:rPr>
        <w:t>. 推荐中标候选人</w:t>
      </w:r>
    </w:p>
    <w:p>
      <w:pPr>
        <w:tabs>
          <w:tab w:val="left" w:pos="1340"/>
        </w:tabs>
        <w:spacing w:line="480" w:lineRule="auto"/>
        <w:ind w:firstLine="420"/>
        <w:rPr>
          <w:rFonts w:ascii="宋体" w:hAnsi="宋体" w:cs="宋体"/>
          <w:kern w:val="1"/>
          <w:sz w:val="24"/>
          <w:szCs w:val="24"/>
        </w:rPr>
      </w:pPr>
      <w:r>
        <w:rPr>
          <w:rFonts w:hint="eastAsia" w:ascii="宋体" w:hAnsi="宋体" w:cs="宋体"/>
          <w:kern w:val="1"/>
          <w:sz w:val="24"/>
          <w:szCs w:val="24"/>
        </w:rPr>
        <w:t>8.1竞争性谈判申请文件满足竞争性谈判文件全部实质性要求，报价最低的申请人为中标候选人，并提出书面评标报告。</w:t>
      </w:r>
    </w:p>
    <w:p>
      <w:pPr>
        <w:tabs>
          <w:tab w:val="left" w:pos="1340"/>
        </w:tabs>
        <w:spacing w:line="480" w:lineRule="auto"/>
        <w:ind w:firstLine="420"/>
        <w:rPr>
          <w:rFonts w:ascii="宋体" w:hAnsi="宋体" w:cs="宋体"/>
          <w:kern w:val="1"/>
          <w:sz w:val="24"/>
          <w:szCs w:val="24"/>
        </w:rPr>
      </w:pPr>
      <w:r>
        <w:rPr>
          <w:rFonts w:hint="eastAsia" w:ascii="宋体" w:hAnsi="宋体" w:cs="宋体"/>
          <w:kern w:val="1"/>
          <w:sz w:val="24"/>
          <w:szCs w:val="24"/>
        </w:rPr>
        <w:t>8</w:t>
      </w:r>
      <w:r>
        <w:rPr>
          <w:rFonts w:ascii="宋体" w:hAnsi="宋体" w:cs="宋体"/>
          <w:kern w:val="1"/>
          <w:sz w:val="24"/>
          <w:szCs w:val="24"/>
        </w:rPr>
        <w:t>.2有下列情形的，</w:t>
      </w:r>
      <w:r>
        <w:rPr>
          <w:rFonts w:hint="eastAsia" w:ascii="宋体" w:hAnsi="宋体" w:cs="宋体"/>
          <w:kern w:val="1"/>
          <w:sz w:val="24"/>
          <w:szCs w:val="24"/>
        </w:rPr>
        <w:t>谈判</w:t>
      </w:r>
      <w:r>
        <w:rPr>
          <w:rFonts w:ascii="宋体" w:hAnsi="宋体" w:cs="宋体"/>
          <w:kern w:val="1"/>
          <w:sz w:val="24"/>
          <w:szCs w:val="24"/>
        </w:rPr>
        <w:t>委员会可以否决所有</w:t>
      </w:r>
      <w:r>
        <w:rPr>
          <w:rFonts w:hint="eastAsia" w:ascii="宋体" w:hAnsi="宋体" w:cs="宋体"/>
          <w:kern w:val="1"/>
          <w:sz w:val="24"/>
          <w:szCs w:val="24"/>
        </w:rPr>
        <w:t>谈判申请人</w:t>
      </w:r>
      <w:r>
        <w:rPr>
          <w:rFonts w:ascii="宋体" w:hAnsi="宋体" w:cs="宋体"/>
          <w:kern w:val="1"/>
          <w:sz w:val="24"/>
          <w:szCs w:val="24"/>
        </w:rPr>
        <w:t>：</w:t>
      </w:r>
    </w:p>
    <w:p>
      <w:pPr>
        <w:tabs>
          <w:tab w:val="left" w:pos="1340"/>
        </w:tabs>
        <w:spacing w:line="480" w:lineRule="auto"/>
        <w:ind w:firstLine="420"/>
        <w:rPr>
          <w:rFonts w:ascii="宋体" w:hAnsi="宋体" w:cs="宋体"/>
          <w:kern w:val="1"/>
          <w:sz w:val="24"/>
          <w:szCs w:val="24"/>
        </w:rPr>
      </w:pPr>
      <w:r>
        <w:rPr>
          <w:rFonts w:ascii="宋体" w:hAnsi="宋体" w:cs="宋体"/>
          <w:kern w:val="1"/>
          <w:sz w:val="24"/>
          <w:szCs w:val="24"/>
        </w:rPr>
        <w:t>（1）</w:t>
      </w:r>
      <w:r>
        <w:rPr>
          <w:rFonts w:hint="eastAsia" w:ascii="宋体" w:hAnsi="宋体" w:cs="宋体"/>
          <w:kern w:val="1"/>
          <w:sz w:val="24"/>
          <w:szCs w:val="24"/>
        </w:rPr>
        <w:t>谈判</w:t>
      </w:r>
      <w:r>
        <w:rPr>
          <w:rFonts w:ascii="宋体" w:hAnsi="宋体" w:cs="宋体"/>
          <w:kern w:val="1"/>
          <w:sz w:val="24"/>
          <w:szCs w:val="24"/>
        </w:rPr>
        <w:t>委员会认定的合格</w:t>
      </w:r>
      <w:r>
        <w:rPr>
          <w:rFonts w:hint="eastAsia" w:ascii="宋体" w:hAnsi="宋体" w:cs="宋体"/>
          <w:kern w:val="1"/>
          <w:sz w:val="24"/>
          <w:szCs w:val="24"/>
        </w:rPr>
        <w:t>谈判申请人</w:t>
      </w:r>
      <w:r>
        <w:rPr>
          <w:rFonts w:ascii="宋体" w:hAnsi="宋体" w:cs="宋体"/>
          <w:kern w:val="1"/>
          <w:sz w:val="24"/>
          <w:szCs w:val="24"/>
        </w:rPr>
        <w:t>不足3个的；</w:t>
      </w:r>
    </w:p>
    <w:p>
      <w:pPr>
        <w:tabs>
          <w:tab w:val="left" w:pos="1340"/>
        </w:tabs>
        <w:spacing w:line="480" w:lineRule="auto"/>
        <w:ind w:firstLine="420"/>
        <w:rPr>
          <w:rFonts w:ascii="宋体" w:hAnsi="宋体" w:cs="宋体"/>
          <w:kern w:val="1"/>
          <w:sz w:val="24"/>
          <w:szCs w:val="24"/>
        </w:rPr>
      </w:pPr>
      <w:r>
        <w:rPr>
          <w:rFonts w:ascii="宋体" w:hAnsi="宋体" w:cs="宋体"/>
          <w:kern w:val="1"/>
          <w:sz w:val="24"/>
          <w:szCs w:val="24"/>
        </w:rPr>
        <w:t>（2）所有</w:t>
      </w:r>
      <w:r>
        <w:rPr>
          <w:rFonts w:hint="eastAsia" w:ascii="宋体" w:hAnsi="宋体" w:cs="宋体"/>
          <w:kern w:val="1"/>
          <w:sz w:val="24"/>
          <w:szCs w:val="24"/>
        </w:rPr>
        <w:t>谈判申请人</w:t>
      </w:r>
      <w:r>
        <w:rPr>
          <w:rFonts w:ascii="宋体" w:hAnsi="宋体" w:cs="宋体"/>
          <w:kern w:val="1"/>
          <w:sz w:val="24"/>
          <w:szCs w:val="24"/>
        </w:rPr>
        <w:t>均没有响应</w:t>
      </w:r>
      <w:r>
        <w:rPr>
          <w:rFonts w:hint="eastAsia" w:ascii="宋体" w:hAnsi="宋体" w:cs="宋体"/>
          <w:kern w:val="1"/>
          <w:sz w:val="24"/>
          <w:szCs w:val="24"/>
        </w:rPr>
        <w:t>竞争性谈判文件</w:t>
      </w:r>
      <w:r>
        <w:rPr>
          <w:rFonts w:ascii="宋体" w:hAnsi="宋体" w:cs="宋体"/>
          <w:kern w:val="1"/>
          <w:sz w:val="24"/>
          <w:szCs w:val="24"/>
        </w:rPr>
        <w:t>提出的实质性要求和条件的。</w:t>
      </w:r>
    </w:p>
    <w:p>
      <w:pPr>
        <w:tabs>
          <w:tab w:val="left" w:pos="1340"/>
        </w:tabs>
        <w:spacing w:line="480" w:lineRule="auto"/>
        <w:ind w:firstLine="420"/>
        <w:rPr>
          <w:rFonts w:ascii="宋体" w:hAnsi="宋体" w:cs="宋体"/>
          <w:kern w:val="1"/>
          <w:sz w:val="24"/>
          <w:szCs w:val="24"/>
        </w:rPr>
      </w:pPr>
      <w:r>
        <w:rPr>
          <w:rFonts w:hint="eastAsia" w:ascii="宋体" w:hAnsi="宋体" w:cs="宋体"/>
          <w:kern w:val="1"/>
          <w:sz w:val="24"/>
          <w:szCs w:val="24"/>
        </w:rPr>
        <w:t>8</w:t>
      </w:r>
      <w:r>
        <w:rPr>
          <w:rFonts w:ascii="宋体" w:hAnsi="宋体" w:cs="宋体"/>
          <w:kern w:val="1"/>
          <w:sz w:val="24"/>
          <w:szCs w:val="24"/>
        </w:rPr>
        <w:t>.2 如果</w:t>
      </w:r>
      <w:r>
        <w:rPr>
          <w:rFonts w:hint="eastAsia" w:ascii="宋体" w:hAnsi="宋体" w:cs="宋体"/>
          <w:kern w:val="1"/>
          <w:sz w:val="24"/>
          <w:szCs w:val="24"/>
        </w:rPr>
        <w:t>谈判</w:t>
      </w:r>
      <w:r>
        <w:rPr>
          <w:rFonts w:ascii="宋体" w:hAnsi="宋体" w:cs="宋体"/>
          <w:kern w:val="1"/>
          <w:sz w:val="24"/>
          <w:szCs w:val="24"/>
        </w:rPr>
        <w:t>委员会认为在</w:t>
      </w:r>
      <w:r>
        <w:rPr>
          <w:rFonts w:hint="eastAsia" w:ascii="宋体" w:hAnsi="宋体" w:cs="宋体"/>
          <w:kern w:val="1"/>
          <w:sz w:val="24"/>
          <w:szCs w:val="24"/>
        </w:rPr>
        <w:t>谈判</w:t>
      </w:r>
      <w:r>
        <w:rPr>
          <w:rFonts w:ascii="宋体" w:hAnsi="宋体" w:cs="宋体"/>
          <w:kern w:val="1"/>
          <w:sz w:val="24"/>
          <w:szCs w:val="24"/>
        </w:rPr>
        <w:t>过程中有影响最终</w:t>
      </w:r>
      <w:r>
        <w:rPr>
          <w:rFonts w:hint="eastAsia" w:ascii="宋体" w:hAnsi="宋体" w:cs="宋体"/>
          <w:kern w:val="1"/>
          <w:sz w:val="24"/>
          <w:szCs w:val="24"/>
        </w:rPr>
        <w:t>谈判</w:t>
      </w:r>
      <w:r>
        <w:rPr>
          <w:rFonts w:ascii="宋体" w:hAnsi="宋体" w:cs="宋体"/>
          <w:kern w:val="1"/>
          <w:sz w:val="24"/>
          <w:szCs w:val="24"/>
        </w:rPr>
        <w:t>结果不能确定的特殊问题，应在</w:t>
      </w:r>
      <w:r>
        <w:rPr>
          <w:rFonts w:hint="eastAsia" w:ascii="宋体" w:hAnsi="宋体" w:cs="宋体"/>
          <w:kern w:val="1"/>
          <w:sz w:val="24"/>
          <w:szCs w:val="24"/>
        </w:rPr>
        <w:t>谈判</w:t>
      </w:r>
      <w:r>
        <w:rPr>
          <w:rFonts w:ascii="宋体" w:hAnsi="宋体" w:cs="宋体"/>
          <w:kern w:val="1"/>
          <w:sz w:val="24"/>
          <w:szCs w:val="24"/>
        </w:rPr>
        <w:t>意见中记载并提请采购人决定。</w:t>
      </w:r>
    </w:p>
    <w:p>
      <w:pPr>
        <w:keepLines/>
        <w:spacing w:before="156" w:line="360" w:lineRule="auto"/>
        <w:rPr>
          <w:rFonts w:ascii="黑体" w:hAnsi="黑体" w:eastAsia="黑体" w:cs="宋体"/>
          <w:b/>
          <w:kern w:val="1"/>
          <w:sz w:val="24"/>
        </w:rPr>
      </w:pPr>
      <w:r>
        <w:rPr>
          <w:rFonts w:hint="eastAsia" w:ascii="黑体" w:hAnsi="黑体" w:eastAsia="黑体" w:cs="宋体"/>
          <w:b/>
          <w:kern w:val="1"/>
          <w:sz w:val="24"/>
        </w:rPr>
        <w:t>9</w:t>
      </w:r>
      <w:r>
        <w:rPr>
          <w:rFonts w:ascii="黑体" w:hAnsi="黑体" w:eastAsia="黑体" w:cs="宋体"/>
          <w:b/>
          <w:kern w:val="1"/>
          <w:sz w:val="24"/>
        </w:rPr>
        <w:t>. 若遇特殊问题，由</w:t>
      </w:r>
      <w:r>
        <w:rPr>
          <w:rFonts w:hint="eastAsia" w:ascii="黑体" w:hAnsi="黑体" w:eastAsia="黑体" w:cs="宋体"/>
          <w:b/>
          <w:kern w:val="1"/>
          <w:sz w:val="24"/>
        </w:rPr>
        <w:t>谈判</w:t>
      </w:r>
      <w:r>
        <w:rPr>
          <w:rFonts w:ascii="黑体" w:hAnsi="黑体" w:eastAsia="黑体" w:cs="宋体"/>
          <w:b/>
          <w:kern w:val="1"/>
          <w:sz w:val="24"/>
        </w:rPr>
        <w:t>委员会根据有关法律、法规、规定研究决定。</w:t>
      </w:r>
    </w:p>
    <w:p>
      <w:pPr>
        <w:spacing w:line="360" w:lineRule="auto"/>
        <w:ind w:firstLine="460" w:firstLineChars="192"/>
        <w:rPr>
          <w:rFonts w:ascii="宋体" w:hAnsi="宋体"/>
          <w:sz w:val="24"/>
          <w:szCs w:val="24"/>
        </w:rPr>
      </w:pPr>
    </w:p>
    <w:bookmarkEnd w:id="84"/>
    <w:p>
      <w:pPr>
        <w:spacing w:line="360" w:lineRule="auto"/>
        <w:ind w:firstLine="403" w:firstLineChars="192"/>
        <w:rPr>
          <w:rFonts w:ascii="宋体" w:hAnsi="宋体"/>
        </w:rPr>
      </w:pPr>
    </w:p>
    <w:p>
      <w:pPr>
        <w:spacing w:line="360" w:lineRule="auto"/>
        <w:ind w:firstLine="403" w:firstLineChars="192"/>
        <w:rPr>
          <w:rFonts w:ascii="宋体" w:hAnsi="宋体"/>
        </w:rPr>
      </w:pPr>
    </w:p>
    <w:p>
      <w:pPr>
        <w:spacing w:line="360" w:lineRule="auto"/>
        <w:ind w:firstLine="403" w:firstLineChars="192"/>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3"/>
        <w:numPr>
          <w:ilvl w:val="0"/>
          <w:numId w:val="5"/>
        </w:numPr>
        <w:ind w:firstLine="723" w:firstLineChars="200"/>
        <w:jc w:val="center"/>
        <w:rPr>
          <w:rFonts w:ascii="宋体" w:hAnsi="宋体"/>
          <w:sz w:val="36"/>
          <w:szCs w:val="36"/>
        </w:rPr>
      </w:pPr>
      <w:bookmarkStart w:id="87" w:name="_Toc69989550"/>
      <w:r>
        <w:rPr>
          <w:rFonts w:hint="eastAsia" w:ascii="宋体" w:hAnsi="宋体"/>
          <w:sz w:val="36"/>
          <w:szCs w:val="36"/>
        </w:rPr>
        <w:t>谈判内容</w:t>
      </w:r>
      <w:bookmarkEnd w:id="87"/>
    </w:p>
    <w:tbl>
      <w:tblPr>
        <w:tblStyle w:val="1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972"/>
        <w:gridCol w:w="3267"/>
        <w:gridCol w:w="873"/>
        <w:gridCol w:w="582"/>
        <w:gridCol w:w="1669"/>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498"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序号</w:t>
            </w:r>
          </w:p>
        </w:tc>
        <w:tc>
          <w:tcPr>
            <w:tcW w:w="1972"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品名</w:t>
            </w:r>
          </w:p>
        </w:tc>
        <w:tc>
          <w:tcPr>
            <w:tcW w:w="3267"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规格及要求</w:t>
            </w:r>
          </w:p>
          <w:p>
            <w:pPr>
              <w:pStyle w:val="2"/>
              <w:jc w:val="center"/>
              <w:rPr>
                <w:rFonts w:ascii="宋体" w:hAnsi="宋体" w:cs="宋体"/>
                <w:color w:val="auto"/>
                <w:sz w:val="21"/>
                <w:szCs w:val="21"/>
              </w:rPr>
            </w:pPr>
            <w:r>
              <w:rPr>
                <w:rFonts w:hint="eastAsia" w:ascii="宋体" w:hAnsi="宋体" w:cs="宋体"/>
                <w:color w:val="auto"/>
                <w:sz w:val="21"/>
                <w:szCs w:val="21"/>
              </w:rPr>
              <w:t>规格(H:高度,G：冠幅,D：胸径)CM</w:t>
            </w:r>
          </w:p>
        </w:tc>
        <w:tc>
          <w:tcPr>
            <w:tcW w:w="873"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数量</w:t>
            </w:r>
          </w:p>
        </w:tc>
        <w:tc>
          <w:tcPr>
            <w:tcW w:w="582"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单位</w:t>
            </w:r>
          </w:p>
        </w:tc>
        <w:tc>
          <w:tcPr>
            <w:tcW w:w="1669"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备注</w:t>
            </w:r>
          </w:p>
        </w:tc>
        <w:tc>
          <w:tcPr>
            <w:tcW w:w="592"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98"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1</w:t>
            </w:r>
          </w:p>
        </w:tc>
        <w:tc>
          <w:tcPr>
            <w:tcW w:w="1972" w:type="dxa"/>
            <w:vAlign w:val="center"/>
          </w:tcPr>
          <w:p>
            <w:pPr>
              <w:widowControl/>
              <w:jc w:val="center"/>
              <w:textAlignment w:val="center"/>
              <w:rPr>
                <w:rFonts w:ascii="宋体" w:hAnsi="宋体" w:cs="宋体"/>
                <w:szCs w:val="21"/>
              </w:rPr>
            </w:pPr>
            <w:r>
              <w:rPr>
                <w:rFonts w:hint="eastAsia" w:ascii="宋体" w:hAnsi="宋体" w:cs="宋体"/>
                <w:szCs w:val="21"/>
              </w:rPr>
              <w:t>杏子</w:t>
            </w:r>
          </w:p>
        </w:tc>
        <w:tc>
          <w:tcPr>
            <w:tcW w:w="3267" w:type="dxa"/>
            <w:vAlign w:val="center"/>
          </w:tcPr>
          <w:p>
            <w:pPr>
              <w:widowControl/>
              <w:jc w:val="center"/>
              <w:textAlignment w:val="center"/>
              <w:rPr>
                <w:rFonts w:ascii="宋体" w:hAnsi="宋体" w:cs="宋体"/>
                <w:szCs w:val="21"/>
              </w:rPr>
            </w:pPr>
            <w:r>
              <w:rPr>
                <w:rFonts w:hint="eastAsia" w:ascii="宋体" w:hAnsi="宋体" w:cs="宋体"/>
                <w:szCs w:val="21"/>
              </w:rPr>
              <w:t>袋苗,高度:250，冠幅:200，胸径:7</w:t>
            </w:r>
          </w:p>
        </w:tc>
        <w:tc>
          <w:tcPr>
            <w:tcW w:w="873" w:type="dxa"/>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szCs w:val="21"/>
                <w:lang w:val="en-US" w:eastAsia="zh-CN"/>
              </w:rPr>
              <w:t>40</w:t>
            </w:r>
          </w:p>
        </w:tc>
        <w:tc>
          <w:tcPr>
            <w:tcW w:w="582" w:type="dxa"/>
            <w:vAlign w:val="center"/>
          </w:tcPr>
          <w:p>
            <w:pPr>
              <w:keepNext w:val="0"/>
              <w:keepLines w:val="0"/>
              <w:widowControl/>
              <w:suppressLineNumbers w:val="0"/>
              <w:jc w:val="center"/>
              <w:textAlignment w:val="center"/>
              <w:rPr>
                <w:rFonts w:hint="default" w:ascii="宋体" w:hAnsi="宋体" w:eastAsia="宋体" w:cs="宋体"/>
                <w:szCs w:val="21"/>
                <w:lang w:val="en-US" w:eastAsia="zh-CN"/>
              </w:rPr>
            </w:pPr>
            <w:r>
              <w:rPr>
                <w:rFonts w:hint="eastAsia" w:ascii="宋体" w:hAnsi="宋体" w:eastAsia="宋体" w:cs="宋体"/>
                <w:i w:val="0"/>
                <w:iCs w:val="0"/>
                <w:color w:val="000000"/>
                <w:kern w:val="0"/>
                <w:sz w:val="24"/>
                <w:szCs w:val="24"/>
                <w:u w:val="none"/>
                <w:lang w:val="en-US" w:eastAsia="zh-CN" w:bidi="ar"/>
              </w:rPr>
              <w:t>袋</w:t>
            </w:r>
          </w:p>
        </w:tc>
        <w:tc>
          <w:tcPr>
            <w:tcW w:w="1669" w:type="dxa"/>
            <w:vMerge w:val="restart"/>
            <w:vAlign w:val="center"/>
          </w:tcPr>
          <w:p>
            <w:pPr>
              <w:pStyle w:val="2"/>
              <w:jc w:val="center"/>
              <w:rPr>
                <w:rFonts w:hint="eastAsia" w:ascii="宋体" w:hAnsi="宋体" w:eastAsia="宋体" w:cs="宋体"/>
                <w:color w:val="auto"/>
                <w:sz w:val="21"/>
                <w:szCs w:val="21"/>
                <w:lang w:eastAsia="zh-CN"/>
              </w:rPr>
            </w:pPr>
            <w:r>
              <w:rPr>
                <w:rFonts w:hint="eastAsia" w:ascii="宋体" w:hAnsi="宋体" w:cs="宋体"/>
                <w:color w:val="auto"/>
                <w:sz w:val="21"/>
                <w:szCs w:val="21"/>
              </w:rPr>
              <w:t>实际栽植</w:t>
            </w:r>
            <w:r>
              <w:rPr>
                <w:rFonts w:hint="eastAsia" w:ascii="宋体" w:hAnsi="宋体" w:cs="宋体"/>
                <w:color w:val="auto"/>
                <w:sz w:val="21"/>
                <w:szCs w:val="21"/>
                <w:lang w:eastAsia="zh-CN"/>
              </w:rPr>
              <w:t>时</w:t>
            </w:r>
            <w:r>
              <w:rPr>
                <w:rFonts w:hint="eastAsia" w:ascii="宋体" w:hAnsi="宋体" w:cs="宋体"/>
                <w:color w:val="auto"/>
                <w:sz w:val="21"/>
                <w:szCs w:val="21"/>
              </w:rPr>
              <w:t>苗木品种和数量会有调整，费用按实际数量结算；包活一年</w:t>
            </w:r>
            <w:r>
              <w:rPr>
                <w:rFonts w:hint="eastAsia" w:ascii="宋体" w:hAnsi="宋体" w:cs="宋体"/>
                <w:color w:val="auto"/>
                <w:sz w:val="21"/>
                <w:szCs w:val="21"/>
                <w:lang w:eastAsia="zh-CN"/>
              </w:rPr>
              <w:t>，苗木提供方提供技术指导，买方负责养护装备和劳力。</w:t>
            </w:r>
          </w:p>
        </w:tc>
        <w:tc>
          <w:tcPr>
            <w:tcW w:w="592" w:type="dxa"/>
            <w:vMerge w:val="restart"/>
            <w:vAlign w:val="center"/>
          </w:tcPr>
          <w:p>
            <w:pPr>
              <w:pStyle w:val="2"/>
              <w:jc w:val="center"/>
              <w:rPr>
                <w:rFonts w:ascii="宋体" w:hAnsi="宋体" w:cs="宋体"/>
                <w:color w:val="auto"/>
                <w:sz w:val="21"/>
                <w:szCs w:val="21"/>
              </w:rPr>
            </w:pPr>
            <w:r>
              <w:rPr>
                <w:rFonts w:hint="eastAsia" w:ascii="宋体" w:hAnsi="宋体" w:cs="宋体"/>
                <w:color w:val="auto"/>
                <w:sz w:val="21"/>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98"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2</w:t>
            </w:r>
          </w:p>
        </w:tc>
        <w:tc>
          <w:tcPr>
            <w:tcW w:w="1972" w:type="dxa"/>
            <w:vAlign w:val="center"/>
          </w:tcPr>
          <w:p>
            <w:pPr>
              <w:widowControl/>
              <w:jc w:val="center"/>
              <w:textAlignment w:val="center"/>
              <w:rPr>
                <w:rFonts w:ascii="宋体" w:hAnsi="宋体" w:cs="宋体"/>
                <w:szCs w:val="21"/>
              </w:rPr>
            </w:pPr>
            <w:r>
              <w:rPr>
                <w:rFonts w:hint="eastAsia" w:ascii="宋体" w:hAnsi="宋体" w:cs="宋体"/>
                <w:szCs w:val="21"/>
              </w:rPr>
              <w:t>梅子</w:t>
            </w:r>
          </w:p>
        </w:tc>
        <w:tc>
          <w:tcPr>
            <w:tcW w:w="3267" w:type="dxa"/>
            <w:vAlign w:val="center"/>
          </w:tcPr>
          <w:p>
            <w:pPr>
              <w:widowControl/>
              <w:jc w:val="center"/>
              <w:textAlignment w:val="center"/>
              <w:rPr>
                <w:rFonts w:ascii="宋体" w:hAnsi="宋体" w:cs="宋体"/>
                <w:szCs w:val="21"/>
              </w:rPr>
            </w:pPr>
            <w:r>
              <w:rPr>
                <w:rFonts w:hint="eastAsia" w:ascii="宋体" w:hAnsi="宋体" w:cs="宋体"/>
                <w:szCs w:val="21"/>
              </w:rPr>
              <w:t>袋苗,高度:250，冠幅:200，胸径:6</w:t>
            </w:r>
          </w:p>
        </w:tc>
        <w:tc>
          <w:tcPr>
            <w:tcW w:w="873" w:type="dxa"/>
            <w:vAlign w:val="center"/>
          </w:tcPr>
          <w:p>
            <w:pPr>
              <w:widowControl/>
              <w:jc w:val="center"/>
              <w:textAlignment w:val="center"/>
              <w:rPr>
                <w:rFonts w:ascii="宋体" w:hAnsi="宋体" w:cs="宋体"/>
                <w:sz w:val="18"/>
                <w:szCs w:val="18"/>
              </w:rPr>
            </w:pPr>
            <w:r>
              <w:rPr>
                <w:rFonts w:hint="eastAsia" w:ascii="宋体" w:hAnsi="宋体" w:cs="宋体"/>
                <w:szCs w:val="21"/>
                <w:lang w:val="en-US" w:eastAsia="zh-CN"/>
              </w:rPr>
              <w:t>40</w:t>
            </w:r>
          </w:p>
        </w:tc>
        <w:tc>
          <w:tcPr>
            <w:tcW w:w="582" w:type="dxa"/>
            <w:vAlign w:val="center"/>
          </w:tcPr>
          <w:p>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袋</w:t>
            </w:r>
          </w:p>
        </w:tc>
        <w:tc>
          <w:tcPr>
            <w:tcW w:w="1669" w:type="dxa"/>
            <w:vMerge w:val="continue"/>
            <w:vAlign w:val="center"/>
          </w:tcPr>
          <w:p>
            <w:pPr>
              <w:jc w:val="center"/>
              <w:rPr>
                <w:rFonts w:ascii="宋体" w:hAnsi="宋体" w:cs="宋体"/>
                <w:szCs w:val="21"/>
              </w:rPr>
            </w:pPr>
          </w:p>
        </w:tc>
        <w:tc>
          <w:tcPr>
            <w:tcW w:w="592" w:type="dxa"/>
            <w:vMerge w:val="continue"/>
            <w:vAlign w:val="center"/>
          </w:tcPr>
          <w:p>
            <w:pPr>
              <w:pStyle w:val="2"/>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98"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3</w:t>
            </w:r>
          </w:p>
        </w:tc>
        <w:tc>
          <w:tcPr>
            <w:tcW w:w="1972" w:type="dxa"/>
            <w:vAlign w:val="center"/>
          </w:tcPr>
          <w:p>
            <w:pPr>
              <w:widowControl/>
              <w:jc w:val="center"/>
              <w:textAlignment w:val="center"/>
              <w:rPr>
                <w:rFonts w:ascii="宋体" w:hAnsi="宋体" w:cs="宋体"/>
                <w:szCs w:val="21"/>
              </w:rPr>
            </w:pPr>
            <w:r>
              <w:rPr>
                <w:rFonts w:hint="eastAsia" w:ascii="宋体" w:hAnsi="宋体" w:cs="宋体"/>
                <w:szCs w:val="21"/>
              </w:rPr>
              <w:t>云南樱花</w:t>
            </w:r>
          </w:p>
        </w:tc>
        <w:tc>
          <w:tcPr>
            <w:tcW w:w="3267" w:type="dxa"/>
            <w:vAlign w:val="center"/>
          </w:tcPr>
          <w:p>
            <w:pPr>
              <w:widowControl/>
              <w:jc w:val="both"/>
              <w:textAlignment w:val="center"/>
              <w:rPr>
                <w:rFonts w:ascii="宋体" w:hAnsi="宋体" w:cs="宋体"/>
                <w:szCs w:val="21"/>
              </w:rPr>
            </w:pPr>
            <w:r>
              <w:rPr>
                <w:rFonts w:hint="eastAsia" w:ascii="宋体" w:hAnsi="宋体" w:cs="宋体"/>
                <w:szCs w:val="21"/>
              </w:rPr>
              <w:t>袋苗,高度:350，冠幅:200，胸径:10</w:t>
            </w:r>
          </w:p>
        </w:tc>
        <w:tc>
          <w:tcPr>
            <w:tcW w:w="873" w:type="dxa"/>
            <w:vAlign w:val="center"/>
          </w:tcPr>
          <w:p>
            <w:pPr>
              <w:widowControl/>
              <w:jc w:val="center"/>
              <w:textAlignment w:val="center"/>
              <w:rPr>
                <w:rFonts w:ascii="宋体" w:hAnsi="宋体" w:cs="宋体"/>
                <w:sz w:val="18"/>
                <w:szCs w:val="18"/>
              </w:rPr>
            </w:pPr>
            <w:r>
              <w:rPr>
                <w:rFonts w:hint="eastAsia" w:ascii="宋体" w:hAnsi="宋体" w:cs="宋体"/>
                <w:szCs w:val="21"/>
                <w:lang w:val="en-US" w:eastAsia="zh-CN"/>
              </w:rPr>
              <w:t>40</w:t>
            </w:r>
          </w:p>
        </w:tc>
        <w:tc>
          <w:tcPr>
            <w:tcW w:w="582" w:type="dxa"/>
            <w:vAlign w:val="center"/>
          </w:tcPr>
          <w:p>
            <w:pPr>
              <w:keepNext w:val="0"/>
              <w:keepLines w:val="0"/>
              <w:widowControl/>
              <w:suppressLineNumbers w:val="0"/>
              <w:jc w:val="center"/>
              <w:textAlignment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袋</w:t>
            </w:r>
          </w:p>
        </w:tc>
        <w:tc>
          <w:tcPr>
            <w:tcW w:w="1669" w:type="dxa"/>
            <w:vMerge w:val="continue"/>
            <w:vAlign w:val="center"/>
          </w:tcPr>
          <w:p>
            <w:pPr>
              <w:jc w:val="center"/>
              <w:rPr>
                <w:rFonts w:ascii="宋体" w:hAnsi="宋体" w:cs="宋体"/>
                <w:szCs w:val="21"/>
              </w:rPr>
            </w:pPr>
          </w:p>
        </w:tc>
        <w:tc>
          <w:tcPr>
            <w:tcW w:w="592" w:type="dxa"/>
            <w:vMerge w:val="continue"/>
            <w:vAlign w:val="center"/>
          </w:tcPr>
          <w:p>
            <w:pPr>
              <w:pStyle w:val="2"/>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98"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4</w:t>
            </w:r>
          </w:p>
        </w:tc>
        <w:tc>
          <w:tcPr>
            <w:tcW w:w="1972" w:type="dxa"/>
            <w:vAlign w:val="center"/>
          </w:tcPr>
          <w:p>
            <w:pPr>
              <w:widowControl/>
              <w:jc w:val="center"/>
              <w:textAlignment w:val="center"/>
              <w:rPr>
                <w:rFonts w:ascii="宋体" w:hAnsi="宋体" w:cs="宋体"/>
                <w:szCs w:val="21"/>
              </w:rPr>
            </w:pPr>
            <w:r>
              <w:rPr>
                <w:rFonts w:hint="eastAsia" w:ascii="宋体" w:hAnsi="宋体" w:cs="宋体"/>
                <w:szCs w:val="21"/>
                <w:lang w:eastAsia="zh-CN"/>
              </w:rPr>
              <w:t>挖</w:t>
            </w:r>
            <w:r>
              <w:rPr>
                <w:rFonts w:hint="eastAsia" w:ascii="宋体" w:hAnsi="宋体" w:cs="宋体"/>
                <w:szCs w:val="21"/>
              </w:rPr>
              <w:t>植</w:t>
            </w:r>
            <w:r>
              <w:rPr>
                <w:rFonts w:hint="eastAsia" w:ascii="宋体" w:hAnsi="宋体" w:cs="宋体"/>
                <w:szCs w:val="21"/>
                <w:lang w:eastAsia="zh-CN"/>
              </w:rPr>
              <w:t>树</w:t>
            </w:r>
            <w:bookmarkStart w:id="91" w:name="_GoBack"/>
            <w:bookmarkEnd w:id="91"/>
            <w:r>
              <w:rPr>
                <w:rFonts w:hint="eastAsia" w:ascii="宋体" w:hAnsi="宋体" w:cs="宋体"/>
                <w:szCs w:val="21"/>
              </w:rPr>
              <w:t>坑</w:t>
            </w:r>
          </w:p>
        </w:tc>
        <w:tc>
          <w:tcPr>
            <w:tcW w:w="3267" w:type="dxa"/>
            <w:vAlign w:val="center"/>
          </w:tcPr>
          <w:p>
            <w:pPr>
              <w:widowControl/>
              <w:jc w:val="center"/>
              <w:textAlignment w:val="center"/>
              <w:rPr>
                <w:rFonts w:ascii="宋体" w:hAnsi="宋体" w:cs="宋体"/>
                <w:szCs w:val="21"/>
              </w:rPr>
            </w:pPr>
            <w:r>
              <w:rPr>
                <w:rFonts w:hint="eastAsia" w:ascii="宋体" w:hAnsi="宋体" w:cs="宋体"/>
                <w:szCs w:val="21"/>
              </w:rPr>
              <w:t>规格60×60×60，</w:t>
            </w:r>
            <w:r>
              <w:rPr>
                <w:rFonts w:hint="eastAsia" w:ascii="宋体" w:hAnsi="宋体" w:cs="宋体"/>
                <w:szCs w:val="21"/>
                <w:lang w:eastAsia="zh-CN"/>
              </w:rPr>
              <w:t>按需</w:t>
            </w:r>
            <w:r>
              <w:rPr>
                <w:rFonts w:hint="eastAsia" w:ascii="宋体" w:hAnsi="宋体" w:cs="宋体"/>
                <w:szCs w:val="21"/>
              </w:rPr>
              <w:t>提供种植土，植树后协助打扫卫生。</w:t>
            </w:r>
          </w:p>
        </w:tc>
        <w:tc>
          <w:tcPr>
            <w:tcW w:w="873"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24"/>
                <w:szCs w:val="24"/>
                <w:u w:val="none"/>
                <w:lang w:val="en-US" w:eastAsia="zh-CN" w:bidi="ar"/>
              </w:rPr>
              <w:t>120</w:t>
            </w:r>
          </w:p>
        </w:tc>
        <w:tc>
          <w:tcPr>
            <w:tcW w:w="582" w:type="dxa"/>
            <w:vAlign w:val="center"/>
          </w:tcPr>
          <w:p>
            <w:pPr>
              <w:jc w:val="center"/>
              <w:rPr>
                <w:rFonts w:ascii="宋体" w:hAnsi="宋体" w:cs="宋体"/>
                <w:szCs w:val="21"/>
              </w:rPr>
            </w:pPr>
            <w:r>
              <w:rPr>
                <w:rFonts w:hint="eastAsia" w:ascii="宋体" w:hAnsi="宋体" w:eastAsia="宋体" w:cs="宋体"/>
                <w:i w:val="0"/>
                <w:iCs w:val="0"/>
                <w:color w:val="000000"/>
                <w:kern w:val="0"/>
                <w:sz w:val="24"/>
                <w:szCs w:val="24"/>
                <w:u w:val="none"/>
                <w:lang w:val="en-US" w:eastAsia="zh-CN" w:bidi="ar"/>
              </w:rPr>
              <w:t>个</w:t>
            </w:r>
          </w:p>
        </w:tc>
        <w:tc>
          <w:tcPr>
            <w:tcW w:w="1669" w:type="dxa"/>
            <w:vAlign w:val="center"/>
          </w:tcPr>
          <w:p>
            <w:pPr>
              <w:jc w:val="center"/>
              <w:rPr>
                <w:rFonts w:ascii="宋体" w:hAnsi="宋体" w:cs="宋体"/>
                <w:szCs w:val="21"/>
              </w:rPr>
            </w:pPr>
          </w:p>
        </w:tc>
        <w:tc>
          <w:tcPr>
            <w:tcW w:w="592" w:type="dxa"/>
            <w:vMerge w:val="continue"/>
            <w:vAlign w:val="center"/>
          </w:tcPr>
          <w:p>
            <w:pPr>
              <w:pStyle w:val="2"/>
              <w:rPr>
                <w:rFonts w:ascii="宋体"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98" w:type="dxa"/>
            <w:vAlign w:val="center"/>
          </w:tcPr>
          <w:p>
            <w:pPr>
              <w:pStyle w:val="2"/>
              <w:jc w:val="center"/>
              <w:rPr>
                <w:rFonts w:ascii="宋体" w:hAnsi="宋体" w:cs="宋体"/>
                <w:color w:val="auto"/>
                <w:sz w:val="21"/>
                <w:szCs w:val="21"/>
              </w:rPr>
            </w:pPr>
            <w:r>
              <w:rPr>
                <w:rFonts w:hint="eastAsia" w:ascii="宋体" w:hAnsi="宋体" w:cs="宋体"/>
                <w:color w:val="auto"/>
                <w:sz w:val="21"/>
                <w:szCs w:val="21"/>
              </w:rPr>
              <w:t>5</w:t>
            </w:r>
          </w:p>
        </w:tc>
        <w:tc>
          <w:tcPr>
            <w:tcW w:w="1972" w:type="dxa"/>
            <w:vAlign w:val="center"/>
          </w:tcPr>
          <w:p>
            <w:pPr>
              <w:widowControl/>
              <w:jc w:val="center"/>
              <w:textAlignment w:val="center"/>
              <w:rPr>
                <w:rFonts w:hint="eastAsia" w:ascii="宋体" w:hAnsi="宋体" w:eastAsia="宋体" w:cs="宋体"/>
                <w:szCs w:val="21"/>
                <w:lang w:eastAsia="zh-CN"/>
              </w:rPr>
            </w:pPr>
            <w:r>
              <w:rPr>
                <w:rFonts w:hint="eastAsia" w:ascii="宋体" w:hAnsi="宋体" w:cs="宋体"/>
                <w:szCs w:val="21"/>
                <w:lang w:eastAsia="zh-CN"/>
              </w:rPr>
              <w:t>植树工具</w:t>
            </w:r>
          </w:p>
        </w:tc>
        <w:tc>
          <w:tcPr>
            <w:tcW w:w="3267" w:type="dxa"/>
            <w:vAlign w:val="center"/>
          </w:tcPr>
          <w:p>
            <w:pPr>
              <w:widowControl/>
              <w:jc w:val="center"/>
              <w:textAlignment w:val="center"/>
              <w:rPr>
                <w:rFonts w:ascii="宋体" w:hAnsi="宋体" w:cs="宋体"/>
                <w:szCs w:val="21"/>
              </w:rPr>
            </w:pPr>
            <w:r>
              <w:rPr>
                <w:rFonts w:hint="eastAsia" w:ascii="宋体" w:hAnsi="宋体" w:cs="宋体"/>
                <w:szCs w:val="21"/>
                <w:lang w:eastAsia="zh-CN"/>
              </w:rPr>
              <w:t>带把植树</w:t>
            </w:r>
            <w:r>
              <w:rPr>
                <w:rFonts w:hint="eastAsia" w:ascii="宋体" w:hAnsi="宋体" w:cs="宋体"/>
                <w:szCs w:val="21"/>
              </w:rPr>
              <w:t>铁铲</w:t>
            </w:r>
          </w:p>
        </w:tc>
        <w:tc>
          <w:tcPr>
            <w:tcW w:w="873"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24"/>
                <w:szCs w:val="24"/>
                <w:u w:val="none"/>
                <w:lang w:val="en-US" w:eastAsia="zh-CN" w:bidi="ar"/>
              </w:rPr>
              <w:t>50</w:t>
            </w:r>
          </w:p>
        </w:tc>
        <w:tc>
          <w:tcPr>
            <w:tcW w:w="582" w:type="dxa"/>
            <w:vAlign w:val="center"/>
          </w:tcPr>
          <w:p>
            <w:pPr>
              <w:keepNext w:val="0"/>
              <w:keepLines w:val="0"/>
              <w:widowControl/>
              <w:suppressLineNumbers w:val="0"/>
              <w:jc w:val="center"/>
              <w:textAlignment w:val="center"/>
              <w:rPr>
                <w:rFonts w:ascii="宋体" w:hAnsi="宋体" w:cs="宋体"/>
                <w:szCs w:val="21"/>
              </w:rPr>
            </w:pPr>
            <w:r>
              <w:rPr>
                <w:rFonts w:hint="eastAsia" w:ascii="宋体" w:hAnsi="宋体" w:cs="宋体"/>
                <w:i w:val="0"/>
                <w:iCs w:val="0"/>
                <w:color w:val="000000"/>
                <w:kern w:val="0"/>
                <w:sz w:val="24"/>
                <w:szCs w:val="24"/>
                <w:u w:val="none"/>
                <w:lang w:val="en-US" w:eastAsia="zh-CN" w:bidi="ar"/>
              </w:rPr>
              <w:t>把</w:t>
            </w:r>
          </w:p>
        </w:tc>
        <w:tc>
          <w:tcPr>
            <w:tcW w:w="1669" w:type="dxa"/>
            <w:vAlign w:val="center"/>
          </w:tcPr>
          <w:p>
            <w:pPr>
              <w:jc w:val="center"/>
              <w:rPr>
                <w:rFonts w:ascii="宋体" w:hAnsi="宋体" w:cs="宋体"/>
                <w:szCs w:val="21"/>
              </w:rPr>
            </w:pPr>
          </w:p>
        </w:tc>
        <w:tc>
          <w:tcPr>
            <w:tcW w:w="592" w:type="dxa"/>
            <w:vMerge w:val="continue"/>
            <w:vAlign w:val="center"/>
          </w:tcPr>
          <w:p>
            <w:pPr>
              <w:pStyle w:val="2"/>
              <w:rPr>
                <w:rFonts w:ascii="宋体" w:hAnsi="宋体" w:cs="宋体"/>
                <w:color w:val="auto"/>
                <w:sz w:val="21"/>
                <w:szCs w:val="21"/>
              </w:rPr>
            </w:pPr>
          </w:p>
        </w:tc>
      </w:tr>
    </w:tbl>
    <w:p>
      <w:pPr>
        <w:ind w:firstLine="2720" w:firstLineChars="850"/>
        <w:rPr>
          <w:sz w:val="32"/>
          <w:szCs w:val="32"/>
        </w:rPr>
      </w:pPr>
    </w:p>
    <w:p>
      <w:pPr>
        <w:pStyle w:val="3"/>
        <w:rPr>
          <w:sz w:val="32"/>
          <w:szCs w:val="32"/>
        </w:rPr>
      </w:pPr>
      <w:r>
        <w:br w:type="page"/>
      </w:r>
      <w:bookmarkStart w:id="88" w:name="_Toc69989551"/>
      <w:r>
        <w:rPr>
          <w:rFonts w:hint="eastAsia" w:ascii="宋体" w:hAnsi="宋体"/>
          <w:sz w:val="36"/>
          <w:szCs w:val="36"/>
        </w:rPr>
        <w:t>附页</w:t>
      </w:r>
      <w:bookmarkEnd w:id="88"/>
    </w:p>
    <w:p>
      <w:pPr>
        <w:pStyle w:val="4"/>
        <w:spacing w:before="120" w:after="120" w:line="480" w:lineRule="exact"/>
        <w:jc w:val="center"/>
        <w:rPr>
          <w:rFonts w:ascii="宋体" w:hAnsi="宋体"/>
          <w:sz w:val="36"/>
          <w:szCs w:val="36"/>
        </w:rPr>
      </w:pPr>
      <w:bookmarkStart w:id="89" w:name="_Toc69989552"/>
      <w:r>
        <w:rPr>
          <w:rFonts w:hint="eastAsia" w:ascii="宋体" w:hAnsi="宋体"/>
          <w:sz w:val="36"/>
          <w:szCs w:val="36"/>
        </w:rPr>
        <w:t>二次报价表（最终报价）</w:t>
      </w:r>
      <w:bookmarkEnd w:id="89"/>
    </w:p>
    <w:p>
      <w:pPr>
        <w:pStyle w:val="2"/>
        <w:jc w:val="center"/>
        <w:rPr>
          <w:b/>
          <w:bCs/>
          <w:color w:val="auto"/>
          <w:sz w:val="32"/>
          <w:szCs w:val="32"/>
        </w:rPr>
      </w:pPr>
    </w:p>
    <w:p>
      <w:pPr>
        <w:ind w:left="1679" w:leftChars="228" w:hanging="1200" w:hangingChars="500"/>
        <w:rPr>
          <w:sz w:val="24"/>
        </w:rPr>
      </w:pPr>
      <w:r>
        <w:rPr>
          <w:rFonts w:hint="eastAsia"/>
          <w:sz w:val="24"/>
        </w:rPr>
        <w:t>项目名称：</w:t>
      </w:r>
      <w:r>
        <w:rPr>
          <w:rFonts w:hint="eastAsia" w:ascii="宋体" w:hAnsi="宋体" w:cs="宋体"/>
          <w:sz w:val="24"/>
          <w:szCs w:val="24"/>
        </w:rPr>
        <w:t>楚雄医药高等专科学校师生绿化采购项目</w:t>
      </w:r>
    </w:p>
    <w:p>
      <w:pPr>
        <w:ind w:firstLine="480" w:firstLineChars="200"/>
        <w:rPr>
          <w:sz w:val="24"/>
        </w:rPr>
      </w:pPr>
      <w:r>
        <w:rPr>
          <w:rFonts w:hint="eastAsia"/>
          <w:sz w:val="24"/>
        </w:rPr>
        <w:t>项目编号：CXYZC【2021】3号</w:t>
      </w:r>
    </w:p>
    <w:tbl>
      <w:tblPr>
        <w:tblStyle w:val="19"/>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9"/>
        <w:gridCol w:w="1935"/>
        <w:gridCol w:w="1908"/>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459" w:type="dxa"/>
            <w:vAlign w:val="center"/>
          </w:tcPr>
          <w:p>
            <w:pPr>
              <w:jc w:val="center"/>
              <w:rPr>
                <w:rFonts w:ascii="宋体" w:hAnsi="宋体" w:cs="宋体"/>
                <w:sz w:val="24"/>
                <w:szCs w:val="24"/>
              </w:rPr>
            </w:pPr>
            <w:r>
              <w:rPr>
                <w:rFonts w:hint="eastAsia" w:ascii="宋体" w:hAnsi="宋体" w:cs="宋体"/>
                <w:sz w:val="24"/>
                <w:szCs w:val="24"/>
              </w:rPr>
              <w:t>报价（元）</w:t>
            </w:r>
          </w:p>
        </w:tc>
        <w:tc>
          <w:tcPr>
            <w:tcW w:w="1935" w:type="dxa"/>
            <w:vAlign w:val="center"/>
          </w:tcPr>
          <w:p>
            <w:pPr>
              <w:jc w:val="center"/>
              <w:rPr>
                <w:rFonts w:ascii="宋体" w:hAnsi="宋体" w:cs="宋体"/>
                <w:sz w:val="24"/>
                <w:szCs w:val="24"/>
              </w:rPr>
            </w:pPr>
            <w:r>
              <w:rPr>
                <w:rFonts w:hint="eastAsia" w:ascii="宋体" w:hAnsi="宋体" w:cs="宋体"/>
                <w:sz w:val="24"/>
                <w:szCs w:val="24"/>
              </w:rPr>
              <w:t>交货期</w:t>
            </w:r>
          </w:p>
        </w:tc>
        <w:tc>
          <w:tcPr>
            <w:tcW w:w="1908" w:type="dxa"/>
            <w:vAlign w:val="center"/>
          </w:tcPr>
          <w:p>
            <w:pPr>
              <w:jc w:val="center"/>
              <w:rPr>
                <w:rFonts w:ascii="宋体" w:hAnsi="宋体" w:cs="宋体"/>
                <w:sz w:val="24"/>
                <w:szCs w:val="24"/>
              </w:rPr>
            </w:pPr>
            <w:r>
              <w:rPr>
                <w:rFonts w:hint="eastAsia" w:ascii="宋体" w:hAnsi="宋体" w:cs="宋体"/>
                <w:sz w:val="24"/>
                <w:szCs w:val="24"/>
              </w:rPr>
              <w:t>交货地点</w:t>
            </w:r>
          </w:p>
        </w:tc>
        <w:tc>
          <w:tcPr>
            <w:tcW w:w="1886" w:type="dxa"/>
            <w:vAlign w:val="center"/>
          </w:tcPr>
          <w:p>
            <w:pPr>
              <w:jc w:val="center"/>
              <w:rPr>
                <w:rFonts w:ascii="宋体" w:hAnsi="宋体" w:cs="宋体"/>
                <w:sz w:val="24"/>
                <w:szCs w:val="24"/>
              </w:rPr>
            </w:pPr>
            <w:r>
              <w:rPr>
                <w:rFonts w:hint="eastAsia" w:ascii="宋体" w:hAnsi="宋体" w:cs="宋体"/>
                <w:sz w:val="24"/>
                <w:szCs w:val="24"/>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459" w:type="dxa"/>
            <w:vAlign w:val="center"/>
          </w:tcPr>
          <w:p>
            <w:pPr>
              <w:jc w:val="left"/>
              <w:rPr>
                <w:rFonts w:ascii="宋体" w:hAnsi="宋体" w:cs="宋体"/>
                <w:sz w:val="24"/>
                <w:szCs w:val="24"/>
              </w:rPr>
            </w:pPr>
            <w:r>
              <w:rPr>
                <w:rFonts w:hint="eastAsia" w:ascii="宋体" w:hAnsi="宋体" w:cs="宋体"/>
                <w:sz w:val="24"/>
                <w:szCs w:val="24"/>
              </w:rPr>
              <w:t xml:space="preserve">小写：  </w:t>
            </w:r>
          </w:p>
          <w:p>
            <w:pPr>
              <w:jc w:val="left"/>
              <w:rPr>
                <w:rFonts w:ascii="宋体" w:hAnsi="宋体" w:cs="宋体"/>
                <w:sz w:val="24"/>
                <w:szCs w:val="24"/>
              </w:rPr>
            </w:pPr>
          </w:p>
          <w:p>
            <w:pPr>
              <w:jc w:val="left"/>
              <w:rPr>
                <w:rFonts w:ascii="宋体" w:hAnsi="宋体" w:cs="宋体"/>
                <w:sz w:val="24"/>
                <w:szCs w:val="24"/>
              </w:rPr>
            </w:pPr>
            <w:r>
              <w:rPr>
                <w:rFonts w:hint="eastAsia" w:ascii="宋体" w:hAnsi="宋体" w:cs="宋体"/>
                <w:sz w:val="24"/>
                <w:szCs w:val="24"/>
              </w:rPr>
              <w:t xml:space="preserve">大写：        </w:t>
            </w:r>
          </w:p>
          <w:p>
            <w:pPr>
              <w:jc w:val="left"/>
              <w:rPr>
                <w:rFonts w:ascii="宋体" w:hAnsi="宋体" w:cs="宋体"/>
                <w:sz w:val="24"/>
                <w:szCs w:val="24"/>
              </w:rPr>
            </w:pPr>
          </w:p>
        </w:tc>
        <w:tc>
          <w:tcPr>
            <w:tcW w:w="1935" w:type="dxa"/>
            <w:vAlign w:val="center"/>
          </w:tcPr>
          <w:p>
            <w:pPr>
              <w:jc w:val="center"/>
              <w:rPr>
                <w:rFonts w:ascii="宋体" w:hAnsi="宋体" w:cs="宋体"/>
                <w:sz w:val="24"/>
                <w:szCs w:val="24"/>
              </w:rPr>
            </w:pPr>
          </w:p>
        </w:tc>
        <w:tc>
          <w:tcPr>
            <w:tcW w:w="1908" w:type="dxa"/>
            <w:vAlign w:val="center"/>
          </w:tcPr>
          <w:p>
            <w:pPr>
              <w:jc w:val="center"/>
              <w:rPr>
                <w:rFonts w:ascii="宋体" w:hAnsi="宋体" w:cs="宋体"/>
                <w:sz w:val="24"/>
                <w:szCs w:val="24"/>
              </w:rPr>
            </w:pPr>
          </w:p>
        </w:tc>
        <w:tc>
          <w:tcPr>
            <w:tcW w:w="1886"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9188" w:type="dxa"/>
            <w:gridSpan w:val="4"/>
            <w:vAlign w:val="center"/>
          </w:tcPr>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谈判申请人（盖单位公章）：</w:t>
            </w:r>
            <w:r>
              <w:rPr>
                <w:rFonts w:hint="eastAsia" w:ascii="宋体" w:hAnsi="宋体" w:cs="宋体"/>
                <w:sz w:val="24"/>
                <w:szCs w:val="24"/>
                <w:u w:val="single"/>
              </w:rPr>
              <w:t>　　　　　　　　　　　　</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法定代表人或其委托代理人（签字或盖章）：</w:t>
            </w:r>
            <w:r>
              <w:rPr>
                <w:rFonts w:hint="eastAsia" w:ascii="宋体" w:hAnsi="宋体" w:cs="宋体"/>
                <w:sz w:val="24"/>
                <w:szCs w:val="24"/>
                <w:u w:val="single"/>
              </w:rPr>
              <w:t>　　　　　　　　　　</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pPr>
              <w:rPr>
                <w:rFonts w:ascii="宋体" w:hAnsi="宋体" w:cs="宋体"/>
                <w:sz w:val="24"/>
                <w:szCs w:val="24"/>
              </w:rPr>
            </w:pPr>
          </w:p>
        </w:tc>
      </w:tr>
    </w:tbl>
    <w:p>
      <w:pPr>
        <w:pStyle w:val="2"/>
        <w:rPr>
          <w:color w:val="auto"/>
          <w:sz w:val="32"/>
          <w:szCs w:val="32"/>
        </w:rPr>
      </w:pPr>
    </w:p>
    <w:p>
      <w:pPr>
        <w:pStyle w:val="2"/>
        <w:rPr>
          <w:rFonts w:hAnsi="宋体" w:cs="宋体"/>
          <w:b/>
          <w:color w:val="auto"/>
        </w:rPr>
      </w:pPr>
      <w:r>
        <w:rPr>
          <w:rFonts w:hint="eastAsia" w:hAnsi="宋体" w:cs="宋体"/>
          <w:b/>
          <w:color w:val="auto"/>
        </w:rPr>
        <w:t>注：此表不需装入申请文件中，请自备1-2份签字、盖章后带到谈判现场备用。</w:t>
      </w:r>
    </w:p>
    <w:p>
      <w:pPr>
        <w:pStyle w:val="4"/>
        <w:spacing w:before="120" w:after="120" w:line="480" w:lineRule="exact"/>
        <w:jc w:val="center"/>
        <w:rPr>
          <w:rFonts w:ascii="黑体" w:eastAsia="黑体" w:cs="黑体"/>
          <w:kern w:val="0"/>
          <w:sz w:val="36"/>
          <w:szCs w:val="36"/>
          <w:lang w:val="zh-CN"/>
        </w:rPr>
      </w:pPr>
      <w:r>
        <w:rPr>
          <w:rFonts w:hAnsi="宋体" w:cs="宋体"/>
          <w:b w:val="0"/>
        </w:rPr>
        <w:br w:type="page"/>
      </w:r>
      <w:bookmarkStart w:id="90" w:name="_Toc69989553"/>
      <w:r>
        <w:rPr>
          <w:rFonts w:hint="eastAsia" w:ascii="宋体" w:hAnsi="宋体"/>
          <w:sz w:val="36"/>
          <w:szCs w:val="36"/>
        </w:rPr>
        <w:t>二次报价明细表</w:t>
      </w:r>
      <w:bookmarkEnd w:id="90"/>
    </w:p>
    <w:p>
      <w:pPr>
        <w:pStyle w:val="2"/>
        <w:rPr>
          <w:color w:val="auto"/>
          <w:lang w:val="zh-CN"/>
        </w:rPr>
      </w:pPr>
    </w:p>
    <w:p>
      <w:pPr>
        <w:autoSpaceDE w:val="0"/>
        <w:autoSpaceDN w:val="0"/>
        <w:adjustRightInd w:val="0"/>
        <w:spacing w:line="360" w:lineRule="auto"/>
        <w:rPr>
          <w:rFonts w:ascii="宋体" w:hAnsi="宋体"/>
          <w:sz w:val="24"/>
          <w:lang w:val="zh-CN"/>
        </w:rPr>
      </w:pPr>
      <w:r>
        <w:rPr>
          <w:rFonts w:hint="eastAsia" w:ascii="宋体" w:hAnsi="宋体"/>
          <w:sz w:val="24"/>
          <w:lang w:val="zh-CN"/>
        </w:rPr>
        <w:t>项目名称：</w:t>
      </w:r>
      <w:r>
        <w:rPr>
          <w:rFonts w:hint="eastAsia" w:ascii="宋体" w:hAnsi="宋体"/>
          <w:sz w:val="24"/>
        </w:rPr>
        <w:t xml:space="preserve">                       项目编号：</w:t>
      </w:r>
    </w:p>
    <w:tbl>
      <w:tblPr>
        <w:tblStyle w:val="19"/>
        <w:tblW w:w="9616" w:type="dxa"/>
        <w:tblInd w:w="-108" w:type="dxa"/>
        <w:tblLayout w:type="fixed"/>
        <w:tblCellMar>
          <w:top w:w="0" w:type="dxa"/>
          <w:left w:w="10" w:type="dxa"/>
          <w:bottom w:w="0" w:type="dxa"/>
          <w:right w:w="10" w:type="dxa"/>
        </w:tblCellMar>
      </w:tblPr>
      <w:tblGrid>
        <w:gridCol w:w="1252"/>
        <w:gridCol w:w="2533"/>
        <w:gridCol w:w="709"/>
        <w:gridCol w:w="671"/>
        <w:gridCol w:w="1087"/>
        <w:gridCol w:w="1200"/>
        <w:gridCol w:w="2164"/>
      </w:tblGrid>
      <w:tr>
        <w:tblPrEx>
          <w:tblCellMar>
            <w:top w:w="0" w:type="dxa"/>
            <w:left w:w="10" w:type="dxa"/>
            <w:bottom w:w="0" w:type="dxa"/>
            <w:right w:w="10" w:type="dxa"/>
          </w:tblCellMar>
        </w:tblPrEx>
        <w:trPr>
          <w:trHeight w:val="1245" w:hRule="atLeast"/>
        </w:trPr>
        <w:tc>
          <w:tcPr>
            <w:tcW w:w="12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名称</w:t>
            </w:r>
          </w:p>
        </w:tc>
        <w:tc>
          <w:tcPr>
            <w:tcW w:w="2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规格、技术参数</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单位</w:t>
            </w:r>
          </w:p>
        </w:tc>
        <w:tc>
          <w:tcPr>
            <w:tcW w:w="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数量</w:t>
            </w:r>
          </w:p>
        </w:tc>
        <w:tc>
          <w:tcPr>
            <w:tcW w:w="10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单价（元）</w:t>
            </w: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合价（元）</w:t>
            </w: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cs="宋体"/>
                <w:szCs w:val="21"/>
                <w:lang w:val="zh-CN"/>
              </w:rPr>
            </w:pPr>
            <w:r>
              <w:rPr>
                <w:rFonts w:hint="eastAsia" w:ascii="宋体" w:hAnsi="宋体" w:cs="宋体"/>
                <w:szCs w:val="21"/>
                <w:lang w:val="zh-CN"/>
              </w:rPr>
              <w:t>备注</w:t>
            </w:r>
          </w:p>
        </w:tc>
      </w:tr>
      <w:tr>
        <w:tblPrEx>
          <w:tblCellMar>
            <w:top w:w="0" w:type="dxa"/>
            <w:left w:w="10" w:type="dxa"/>
            <w:bottom w:w="0" w:type="dxa"/>
            <w:right w:w="10" w:type="dxa"/>
          </w:tblCellMar>
        </w:tblPrEx>
        <w:trPr>
          <w:trHeight w:val="497" w:hRule="atLeast"/>
        </w:trPr>
        <w:tc>
          <w:tcPr>
            <w:tcW w:w="12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0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 w:type="dxa"/>
            <w:bottom w:w="0" w:type="dxa"/>
            <w:right w:w="10" w:type="dxa"/>
          </w:tblCellMar>
        </w:tblPrEx>
        <w:trPr>
          <w:trHeight w:val="497" w:hRule="atLeast"/>
        </w:trPr>
        <w:tc>
          <w:tcPr>
            <w:tcW w:w="12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0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 w:type="dxa"/>
            <w:bottom w:w="0" w:type="dxa"/>
            <w:right w:w="10" w:type="dxa"/>
          </w:tblCellMar>
        </w:tblPrEx>
        <w:trPr>
          <w:trHeight w:val="497" w:hRule="atLeast"/>
        </w:trPr>
        <w:tc>
          <w:tcPr>
            <w:tcW w:w="12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0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 w:type="dxa"/>
            <w:bottom w:w="0" w:type="dxa"/>
            <w:right w:w="10" w:type="dxa"/>
          </w:tblCellMar>
        </w:tblPrEx>
        <w:trPr>
          <w:trHeight w:val="497" w:hRule="atLeast"/>
        </w:trPr>
        <w:tc>
          <w:tcPr>
            <w:tcW w:w="12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5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6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0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r>
        <w:tblPrEx>
          <w:tblCellMar>
            <w:top w:w="0" w:type="dxa"/>
            <w:left w:w="10" w:type="dxa"/>
            <w:bottom w:w="0" w:type="dxa"/>
            <w:right w:w="10" w:type="dxa"/>
          </w:tblCellMar>
        </w:tblPrEx>
        <w:trPr>
          <w:trHeight w:val="497" w:hRule="atLeast"/>
        </w:trPr>
        <w:tc>
          <w:tcPr>
            <w:tcW w:w="6252"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r>
              <w:rPr>
                <w:rFonts w:hint="eastAsia" w:ascii="宋体" w:hAnsi="宋体" w:cs="宋体"/>
                <w:szCs w:val="21"/>
                <w:lang w:val="zh-CN"/>
              </w:rPr>
              <w:t>合计</w:t>
            </w:r>
          </w:p>
        </w:tc>
        <w:tc>
          <w:tcPr>
            <w:tcW w:w="12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c>
          <w:tcPr>
            <w:tcW w:w="21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hAnsi="宋体" w:cs="宋体"/>
                <w:szCs w:val="21"/>
                <w:lang w:val="zh-CN"/>
              </w:rPr>
            </w:pPr>
          </w:p>
        </w:tc>
      </w:tr>
    </w:tbl>
    <w:p>
      <w:pPr>
        <w:autoSpaceDE w:val="0"/>
        <w:autoSpaceDN w:val="0"/>
        <w:adjustRightInd w:val="0"/>
        <w:outlineLvl w:val="0"/>
        <w:rPr>
          <w:rFonts w:ascii="黑体" w:eastAsia="黑体" w:cs="黑体"/>
          <w:kern w:val="0"/>
          <w:sz w:val="28"/>
          <w:szCs w:val="28"/>
          <w:lang w:val="zh-CN"/>
        </w:rPr>
      </w:pPr>
    </w:p>
    <w:p>
      <w:pPr>
        <w:spacing w:line="360" w:lineRule="auto"/>
        <w:rPr>
          <w:b/>
          <w:bCs/>
          <w:sz w:val="24"/>
        </w:rPr>
      </w:pPr>
      <w:r>
        <w:rPr>
          <w:rFonts w:hint="eastAsia" w:ascii="黑体"/>
          <w:b/>
          <w:bCs/>
          <w:sz w:val="24"/>
          <w:szCs w:val="36"/>
        </w:rPr>
        <w:t xml:space="preserve">谈判申请人名称：（公章） </w:t>
      </w:r>
    </w:p>
    <w:p>
      <w:pPr>
        <w:spacing w:line="360" w:lineRule="auto"/>
        <w:rPr>
          <w:rFonts w:ascii="黑体"/>
          <w:b/>
          <w:bCs/>
          <w:sz w:val="24"/>
          <w:szCs w:val="36"/>
        </w:rPr>
      </w:pPr>
      <w:r>
        <w:rPr>
          <w:rFonts w:hint="eastAsia"/>
          <w:b/>
          <w:bCs/>
          <w:sz w:val="24"/>
        </w:rPr>
        <w:t xml:space="preserve">谈判申请人法定代表人或其委托人（签字或盖章）：                </w:t>
      </w:r>
      <w:r>
        <w:rPr>
          <w:rFonts w:hint="eastAsia" w:ascii="黑体"/>
          <w:b/>
          <w:bCs/>
          <w:sz w:val="24"/>
          <w:szCs w:val="36"/>
        </w:rPr>
        <w:t xml:space="preserve">  </w:t>
      </w:r>
    </w:p>
    <w:p>
      <w:pPr>
        <w:spacing w:line="360" w:lineRule="auto"/>
        <w:rPr>
          <w:rFonts w:ascii="黑体"/>
          <w:b/>
          <w:bCs/>
          <w:sz w:val="24"/>
          <w:szCs w:val="36"/>
        </w:rPr>
      </w:pPr>
      <w:r>
        <w:rPr>
          <w:rFonts w:hint="eastAsia" w:ascii="黑体"/>
          <w:b/>
          <w:bCs/>
          <w:sz w:val="24"/>
          <w:szCs w:val="36"/>
        </w:rPr>
        <w:t>填表时间</w:t>
      </w:r>
      <w:r>
        <w:rPr>
          <w:rFonts w:hint="eastAsia" w:ascii="黑体" w:hAnsi="宋体"/>
          <w:b/>
          <w:bCs/>
          <w:sz w:val="24"/>
          <w:szCs w:val="36"/>
        </w:rPr>
        <w:t xml:space="preserve">：  </w:t>
      </w:r>
      <w:r>
        <w:rPr>
          <w:rFonts w:hint="eastAsia" w:ascii="黑体"/>
          <w:b/>
          <w:bCs/>
          <w:sz w:val="24"/>
          <w:szCs w:val="36"/>
        </w:rPr>
        <w:t xml:space="preserve">  年   月   日</w:t>
      </w:r>
    </w:p>
    <w:p>
      <w:pPr>
        <w:spacing w:line="440" w:lineRule="exact"/>
        <w:rPr>
          <w:sz w:val="24"/>
        </w:rPr>
      </w:pPr>
      <w:r>
        <w:rPr>
          <w:sz w:val="24"/>
        </w:rPr>
        <w:t xml:space="preserve">   </w:t>
      </w:r>
    </w:p>
    <w:p>
      <w:pPr>
        <w:autoSpaceDE w:val="0"/>
        <w:autoSpaceDN w:val="0"/>
        <w:adjustRightInd w:val="0"/>
        <w:rPr>
          <w:rFonts w:ascii="宋体" w:cs="宋体"/>
          <w:kern w:val="0"/>
          <w:sz w:val="24"/>
          <w:lang w:val="zh-CN"/>
        </w:rPr>
      </w:pPr>
    </w:p>
    <w:p>
      <w:pPr>
        <w:autoSpaceDE w:val="0"/>
        <w:autoSpaceDN w:val="0"/>
        <w:adjustRightInd w:val="0"/>
        <w:rPr>
          <w:rFonts w:ascii="宋体" w:cs="宋体"/>
          <w:kern w:val="0"/>
          <w:sz w:val="24"/>
          <w:lang w:val="zh-CN"/>
        </w:rPr>
      </w:pPr>
      <w:r>
        <w:rPr>
          <w:rFonts w:hint="eastAsia" w:ascii="宋体" w:cs="宋体"/>
          <w:kern w:val="0"/>
          <w:sz w:val="24"/>
          <w:lang w:val="zh-CN"/>
        </w:rPr>
        <w:t>注意：</w:t>
      </w:r>
    </w:p>
    <w:p>
      <w:pPr>
        <w:autoSpaceDE w:val="0"/>
        <w:autoSpaceDN w:val="0"/>
        <w:adjustRightInd w:val="0"/>
        <w:spacing w:line="360" w:lineRule="auto"/>
        <w:rPr>
          <w:rFonts w:ascii="宋体" w:hAnsi="宋体"/>
          <w:sz w:val="24"/>
        </w:rPr>
      </w:pPr>
      <w:r>
        <w:rPr>
          <w:rFonts w:hint="eastAsia" w:ascii="宋体" w:hAnsi="宋体"/>
          <w:sz w:val="24"/>
        </w:rPr>
        <w:t>1、谈判申请人需按上表格式、内容报价，不得漏报或缺报。</w:t>
      </w:r>
    </w:p>
    <w:p>
      <w:pPr>
        <w:autoSpaceDE w:val="0"/>
        <w:autoSpaceDN w:val="0"/>
        <w:adjustRightInd w:val="0"/>
        <w:spacing w:line="360" w:lineRule="auto"/>
        <w:rPr>
          <w:rFonts w:ascii="宋体" w:hAnsi="宋体"/>
          <w:sz w:val="24"/>
        </w:rPr>
      </w:pPr>
      <w:r>
        <w:rPr>
          <w:rFonts w:hint="eastAsia" w:ascii="宋体" w:hAnsi="宋体"/>
          <w:sz w:val="24"/>
        </w:rPr>
        <w:t>2</w:t>
      </w:r>
      <w:r>
        <w:rPr>
          <w:rFonts w:hint="eastAsia" w:ascii="宋体" w:hAnsi="宋体"/>
          <w:sz w:val="24"/>
          <w:lang w:val="zh-CN"/>
        </w:rPr>
        <w:t>、此表中的内容必须与申请文件中的内容一致，如出现不一致时，后果由谈判申请人自己负责。</w:t>
      </w:r>
    </w:p>
    <w:p>
      <w:pPr>
        <w:autoSpaceDE w:val="0"/>
        <w:autoSpaceDN w:val="0"/>
        <w:adjustRightInd w:val="0"/>
        <w:spacing w:line="360" w:lineRule="auto"/>
        <w:rPr>
          <w:rFonts w:ascii="宋体" w:hAnsi="宋体"/>
          <w:sz w:val="24"/>
        </w:rPr>
      </w:pPr>
      <w:r>
        <w:rPr>
          <w:rFonts w:hint="eastAsia" w:ascii="宋体" w:hAnsi="宋体"/>
          <w:sz w:val="24"/>
        </w:rPr>
        <w:t>3</w:t>
      </w:r>
      <w:r>
        <w:rPr>
          <w:rFonts w:hint="eastAsia" w:ascii="宋体" w:hAnsi="宋体"/>
          <w:sz w:val="24"/>
          <w:lang w:val="zh-CN"/>
        </w:rPr>
        <w:t>、价格单位为“元”，小数点后保留两位，第三位作四舍五入。</w:t>
      </w:r>
    </w:p>
    <w:p>
      <w:pPr>
        <w:pStyle w:val="2"/>
        <w:rPr>
          <w:color w:val="auto"/>
          <w:sz w:val="32"/>
          <w:szCs w:val="32"/>
        </w:rPr>
      </w:pPr>
    </w:p>
    <w:sectPr>
      <w:headerReference r:id="rId7" w:type="default"/>
      <w:footerReference r:id="rId8" w:type="default"/>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enlo">
    <w:altName w:val="Segoe Print"/>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文本框 3" o:spid="_x0000_s4098" o:spt="202" type="#_x0000_t202" style="position:absolute;left:0pt;margin-top:0pt;height:10.35pt;width:9.0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26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文本框 4" o:spid="_x0000_s4097" o:spt="202" type="#_x0000_t202" style="position:absolute;left:0pt;margin-top:0pt;height:10.35pt;width:9.0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27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4"/>
        <w:szCs w:val="24"/>
      </w:rPr>
    </w:pPr>
    <w:r>
      <w:rPr>
        <w:sz w:val="24"/>
      </w:rPr>
      <w:pict>
        <v:shape id="文本框 5" o:spid="_x0000_s4099" o:spt="202" type="#_x0000_t202" style="position:absolute;left:0pt;margin-top:0pt;height:10.35pt;width:9.05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41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69DC9"/>
    <w:multiLevelType w:val="singleLevel"/>
    <w:tmpl w:val="AA569DC9"/>
    <w:lvl w:ilvl="0" w:tentative="0">
      <w:start w:val="6"/>
      <w:numFmt w:val="chineseCounting"/>
      <w:suff w:val="nothing"/>
      <w:lvlText w:val="第%1章、"/>
      <w:lvlJc w:val="left"/>
      <w:rPr>
        <w:rFonts w:hint="eastAsia"/>
      </w:rPr>
    </w:lvl>
  </w:abstractNum>
  <w:abstractNum w:abstractNumId="1">
    <w:nsid w:val="B80B4A97"/>
    <w:multiLevelType w:val="singleLevel"/>
    <w:tmpl w:val="B80B4A97"/>
    <w:lvl w:ilvl="0" w:tentative="0">
      <w:start w:val="1"/>
      <w:numFmt w:val="decimal"/>
      <w:suff w:val="nothing"/>
      <w:lvlText w:val="%1、"/>
      <w:lvlJc w:val="left"/>
    </w:lvl>
  </w:abstractNum>
  <w:abstractNum w:abstractNumId="2">
    <w:nsid w:val="FAC4134B"/>
    <w:multiLevelType w:val="singleLevel"/>
    <w:tmpl w:val="FAC4134B"/>
    <w:lvl w:ilvl="0" w:tentative="0">
      <w:start w:val="3"/>
      <w:numFmt w:val="chineseCounting"/>
      <w:suff w:val="space"/>
      <w:lvlText w:val="第%1章"/>
      <w:lvlJc w:val="left"/>
      <w:rPr>
        <w:rFonts w:hint="eastAsia"/>
      </w:rPr>
    </w:lvl>
  </w:abstractNum>
  <w:abstractNum w:abstractNumId="3">
    <w:nsid w:val="5A006717"/>
    <w:multiLevelType w:val="singleLevel"/>
    <w:tmpl w:val="5A006717"/>
    <w:lvl w:ilvl="0" w:tentative="0">
      <w:start w:val="2"/>
      <w:numFmt w:val="decimal"/>
      <w:suff w:val="nothing"/>
      <w:lvlText w:val="%1、"/>
      <w:lvlJc w:val="left"/>
    </w:lvl>
  </w:abstractNum>
  <w:abstractNum w:abstractNumId="4">
    <w:nsid w:val="5A14E0F1"/>
    <w:multiLevelType w:val="singleLevel"/>
    <w:tmpl w:val="5A14E0F1"/>
    <w:lvl w:ilvl="0" w:tentative="0">
      <w:start w:val="4"/>
      <w:numFmt w:val="chineseCounting"/>
      <w:suff w:val="space"/>
      <w:lvlText w:val="第%1章"/>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85E57"/>
    <w:rsid w:val="0003726B"/>
    <w:rsid w:val="00042966"/>
    <w:rsid w:val="00056403"/>
    <w:rsid w:val="000565DD"/>
    <w:rsid w:val="000B0CF8"/>
    <w:rsid w:val="000B5A90"/>
    <w:rsid w:val="001977DC"/>
    <w:rsid w:val="001A6E3D"/>
    <w:rsid w:val="001A707B"/>
    <w:rsid w:val="001E475A"/>
    <w:rsid w:val="001E65A9"/>
    <w:rsid w:val="00205173"/>
    <w:rsid w:val="00210D61"/>
    <w:rsid w:val="002154ED"/>
    <w:rsid w:val="00277DD4"/>
    <w:rsid w:val="00284AB7"/>
    <w:rsid w:val="00313F19"/>
    <w:rsid w:val="00381F13"/>
    <w:rsid w:val="003A0F45"/>
    <w:rsid w:val="003F586C"/>
    <w:rsid w:val="00465555"/>
    <w:rsid w:val="004740E7"/>
    <w:rsid w:val="004C30A0"/>
    <w:rsid w:val="004D1C3E"/>
    <w:rsid w:val="004E7E9A"/>
    <w:rsid w:val="00502AD4"/>
    <w:rsid w:val="005A1253"/>
    <w:rsid w:val="005B121D"/>
    <w:rsid w:val="005B3138"/>
    <w:rsid w:val="005D3176"/>
    <w:rsid w:val="00604EA8"/>
    <w:rsid w:val="00617274"/>
    <w:rsid w:val="00682D21"/>
    <w:rsid w:val="006A1C41"/>
    <w:rsid w:val="0072714A"/>
    <w:rsid w:val="007551BA"/>
    <w:rsid w:val="007A2BF6"/>
    <w:rsid w:val="007B44CF"/>
    <w:rsid w:val="007F17EC"/>
    <w:rsid w:val="00823E15"/>
    <w:rsid w:val="008561BA"/>
    <w:rsid w:val="00863548"/>
    <w:rsid w:val="008649D7"/>
    <w:rsid w:val="008713DB"/>
    <w:rsid w:val="008813BD"/>
    <w:rsid w:val="0089261F"/>
    <w:rsid w:val="008A7E21"/>
    <w:rsid w:val="008D12D8"/>
    <w:rsid w:val="009476E3"/>
    <w:rsid w:val="00957D6F"/>
    <w:rsid w:val="009937E9"/>
    <w:rsid w:val="009A32B1"/>
    <w:rsid w:val="009C5D1F"/>
    <w:rsid w:val="009D53B9"/>
    <w:rsid w:val="009E54A7"/>
    <w:rsid w:val="009F3946"/>
    <w:rsid w:val="00A62160"/>
    <w:rsid w:val="00A74716"/>
    <w:rsid w:val="00AC1D02"/>
    <w:rsid w:val="00AE1185"/>
    <w:rsid w:val="00AE65AD"/>
    <w:rsid w:val="00B1723E"/>
    <w:rsid w:val="00B24CDC"/>
    <w:rsid w:val="00B26BE0"/>
    <w:rsid w:val="00B705EB"/>
    <w:rsid w:val="00B842EF"/>
    <w:rsid w:val="00B85E57"/>
    <w:rsid w:val="00B95A9E"/>
    <w:rsid w:val="00BD5AE9"/>
    <w:rsid w:val="00C144DD"/>
    <w:rsid w:val="00C21A10"/>
    <w:rsid w:val="00C35736"/>
    <w:rsid w:val="00C407FB"/>
    <w:rsid w:val="00CE52C9"/>
    <w:rsid w:val="00D74C93"/>
    <w:rsid w:val="00DB01A1"/>
    <w:rsid w:val="00DE5516"/>
    <w:rsid w:val="00DF5724"/>
    <w:rsid w:val="00E20768"/>
    <w:rsid w:val="00E30FBE"/>
    <w:rsid w:val="00E43CC2"/>
    <w:rsid w:val="00E51712"/>
    <w:rsid w:val="00E675B3"/>
    <w:rsid w:val="00ED70C3"/>
    <w:rsid w:val="00F02844"/>
    <w:rsid w:val="00F27B0C"/>
    <w:rsid w:val="00F55C94"/>
    <w:rsid w:val="00FB02A1"/>
    <w:rsid w:val="00FB69EF"/>
    <w:rsid w:val="00FE44DC"/>
    <w:rsid w:val="01A75E57"/>
    <w:rsid w:val="01B4450B"/>
    <w:rsid w:val="03133FDF"/>
    <w:rsid w:val="04E65B78"/>
    <w:rsid w:val="05192424"/>
    <w:rsid w:val="06BC27D4"/>
    <w:rsid w:val="06C75455"/>
    <w:rsid w:val="07564029"/>
    <w:rsid w:val="089235CD"/>
    <w:rsid w:val="0C48693E"/>
    <w:rsid w:val="0F866A60"/>
    <w:rsid w:val="100E2336"/>
    <w:rsid w:val="10973E73"/>
    <w:rsid w:val="142418A0"/>
    <w:rsid w:val="15E852F2"/>
    <w:rsid w:val="16373522"/>
    <w:rsid w:val="18CC1A8B"/>
    <w:rsid w:val="1C04539C"/>
    <w:rsid w:val="1D8E4996"/>
    <w:rsid w:val="1E0D1A0A"/>
    <w:rsid w:val="1E46719B"/>
    <w:rsid w:val="1EE31A6F"/>
    <w:rsid w:val="1FB31121"/>
    <w:rsid w:val="2157256C"/>
    <w:rsid w:val="23844F04"/>
    <w:rsid w:val="261B2B9A"/>
    <w:rsid w:val="2681582A"/>
    <w:rsid w:val="2831092C"/>
    <w:rsid w:val="29200FA6"/>
    <w:rsid w:val="294B7902"/>
    <w:rsid w:val="2C661F38"/>
    <w:rsid w:val="2DC43E1C"/>
    <w:rsid w:val="2E076BAC"/>
    <w:rsid w:val="2EC16621"/>
    <w:rsid w:val="304333C1"/>
    <w:rsid w:val="30D67E9E"/>
    <w:rsid w:val="33C61EB9"/>
    <w:rsid w:val="34600BB1"/>
    <w:rsid w:val="35005159"/>
    <w:rsid w:val="37DA50EC"/>
    <w:rsid w:val="39BE249A"/>
    <w:rsid w:val="3B68247D"/>
    <w:rsid w:val="3B9871E6"/>
    <w:rsid w:val="3E566A48"/>
    <w:rsid w:val="41CC4540"/>
    <w:rsid w:val="439E7F89"/>
    <w:rsid w:val="43EE5F82"/>
    <w:rsid w:val="44B33CD7"/>
    <w:rsid w:val="451D6F96"/>
    <w:rsid w:val="470D4172"/>
    <w:rsid w:val="47BF5620"/>
    <w:rsid w:val="47F96618"/>
    <w:rsid w:val="48D07438"/>
    <w:rsid w:val="49B51BDE"/>
    <w:rsid w:val="4A775DA4"/>
    <w:rsid w:val="4C92361B"/>
    <w:rsid w:val="4DD7790B"/>
    <w:rsid w:val="4EDB6583"/>
    <w:rsid w:val="53F32BD7"/>
    <w:rsid w:val="54375004"/>
    <w:rsid w:val="547505D8"/>
    <w:rsid w:val="558E4971"/>
    <w:rsid w:val="56776FD7"/>
    <w:rsid w:val="592F7388"/>
    <w:rsid w:val="5A2B4C3B"/>
    <w:rsid w:val="5ABE7BFB"/>
    <w:rsid w:val="5EE77920"/>
    <w:rsid w:val="5EF10078"/>
    <w:rsid w:val="603D3FE2"/>
    <w:rsid w:val="62E00D36"/>
    <w:rsid w:val="63186005"/>
    <w:rsid w:val="6329413E"/>
    <w:rsid w:val="641C5279"/>
    <w:rsid w:val="6E8625C6"/>
    <w:rsid w:val="6F120412"/>
    <w:rsid w:val="6F84497A"/>
    <w:rsid w:val="6F9E56D2"/>
    <w:rsid w:val="7013748F"/>
    <w:rsid w:val="71D52B87"/>
    <w:rsid w:val="73A4008A"/>
    <w:rsid w:val="73CF7C44"/>
    <w:rsid w:val="74220088"/>
    <w:rsid w:val="776F4B11"/>
    <w:rsid w:val="783632E6"/>
    <w:rsid w:val="79C24FA4"/>
    <w:rsid w:val="7A301B4F"/>
    <w:rsid w:val="7AF25765"/>
    <w:rsid w:val="7C783F34"/>
    <w:rsid w:val="7CDE5560"/>
    <w:rsid w:val="7CE17252"/>
    <w:rsid w:val="7DB65710"/>
    <w:rsid w:val="7DFB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spacing w:before="300" w:after="150" w:line="17" w:lineRule="atLeast"/>
      <w:jc w:val="left"/>
      <w:outlineLvl w:val="2"/>
    </w:pPr>
    <w:rPr>
      <w:rFonts w:hint="eastAsia" w:ascii="宋体" w:hAnsi="宋体"/>
      <w:b/>
      <w:kern w:val="0"/>
      <w:sz w:val="36"/>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locked/>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6">
    <w:name w:val="Normal Indent"/>
    <w:basedOn w:val="1"/>
    <w:qFormat/>
    <w:uiPriority w:val="0"/>
    <w:pPr>
      <w:ind w:firstLine="420"/>
    </w:pPr>
  </w:style>
  <w:style w:type="paragraph" w:styleId="7">
    <w:name w:val="toa heading"/>
    <w:basedOn w:val="1"/>
    <w:next w:val="1"/>
    <w:qFormat/>
    <w:uiPriority w:val="0"/>
    <w:pPr>
      <w:spacing w:before="120"/>
    </w:pPr>
    <w:rPr>
      <w:rFonts w:ascii="Arial" w:hAnsi="Arial" w:cs="Arial"/>
      <w:sz w:val="24"/>
      <w:szCs w:val="24"/>
    </w:rPr>
  </w:style>
  <w:style w:type="paragraph" w:styleId="8">
    <w:name w:val="Body Text"/>
    <w:basedOn w:val="1"/>
    <w:qFormat/>
    <w:uiPriority w:val="0"/>
    <w:rPr>
      <w:rFonts w:ascii="仿宋_GB2312" w:hAnsi="Calibri" w:eastAsia="仿宋_GB2312"/>
      <w:szCs w:val="24"/>
    </w:rPr>
  </w:style>
  <w:style w:type="paragraph" w:styleId="9">
    <w:name w:val="Body Text Indent"/>
    <w:basedOn w:val="1"/>
    <w:qFormat/>
    <w:uiPriority w:val="0"/>
    <w:pPr>
      <w:spacing w:line="460" w:lineRule="exact"/>
      <w:ind w:firstLine="510"/>
    </w:pPr>
  </w:style>
  <w:style w:type="paragraph" w:styleId="10">
    <w:name w:val="Plain Text"/>
    <w:basedOn w:val="1"/>
    <w:qFormat/>
    <w:uiPriority w:val="0"/>
    <w:rPr>
      <w:rFonts w:ascii="宋体" w:hAnsi="Courier New"/>
    </w:rPr>
  </w:style>
  <w:style w:type="paragraph" w:styleId="11">
    <w:name w:val="Body Text Indent 2"/>
    <w:basedOn w:val="1"/>
    <w:qFormat/>
    <w:uiPriority w:val="0"/>
    <w:pPr>
      <w:spacing w:line="500" w:lineRule="exact"/>
      <w:ind w:firstLine="510"/>
    </w:pPr>
    <w:rPr>
      <w:rFonts w:ascii="宋体"/>
      <w:sz w:val="24"/>
    </w:r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tabs>
        <w:tab w:val="right" w:leader="dot" w:pos="9231"/>
      </w:tabs>
      <w:spacing w:before="120" w:after="120"/>
      <w:jc w:val="left"/>
    </w:pPr>
    <w:rPr>
      <w:b/>
      <w:caps/>
      <w:sz w:val="24"/>
      <w:szCs w:val="24"/>
    </w:rPr>
  </w:style>
  <w:style w:type="paragraph" w:styleId="16">
    <w:name w:val="toc 2"/>
    <w:basedOn w:val="1"/>
    <w:next w:val="1"/>
    <w:qFormat/>
    <w:uiPriority w:val="39"/>
    <w:pPr>
      <w:tabs>
        <w:tab w:val="right" w:leader="dot" w:pos="9345"/>
      </w:tabs>
      <w:spacing w:line="380" w:lineRule="exact"/>
      <w:ind w:left="210"/>
      <w:jc w:val="left"/>
    </w:pPr>
    <w:rPr>
      <w:rFonts w:ascii="宋体" w:hAnsi="宋体"/>
      <w:smallCaps/>
      <w:sz w:val="24"/>
      <w:szCs w:val="24"/>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8">
    <w:name w:val="Normal (Web)"/>
    <w:basedOn w:val="1"/>
    <w:qFormat/>
    <w:uiPriority w:val="0"/>
    <w:pPr>
      <w:spacing w:after="150"/>
      <w:jc w:val="left"/>
    </w:pPr>
    <w:rPr>
      <w:rFonts w:ascii="微软雅黑" w:hAnsi="微软雅黑" w:eastAsia="微软雅黑"/>
      <w:color w:val="454545"/>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qFormat/>
    <w:uiPriority w:val="0"/>
    <w:rPr>
      <w:b/>
    </w:rPr>
  </w:style>
  <w:style w:type="character" w:styleId="23">
    <w:name w:val="FollowedHyperlink"/>
    <w:qFormat/>
    <w:uiPriority w:val="0"/>
    <w:rPr>
      <w:rFonts w:hint="eastAsia" w:ascii="微软雅黑" w:hAnsi="微软雅黑" w:eastAsia="微软雅黑" w:cs="微软雅黑"/>
      <w:color w:val="428BCA"/>
      <w:u w:val="none"/>
    </w:rPr>
  </w:style>
  <w:style w:type="character" w:styleId="24">
    <w:name w:val="HTML Definition"/>
    <w:qFormat/>
    <w:uiPriority w:val="0"/>
    <w:rPr>
      <w:b/>
      <w:i/>
      <w:color w:val="FFFFFF"/>
      <w:sz w:val="18"/>
      <w:szCs w:val="18"/>
      <w:shd w:val="clear" w:color="auto" w:fill="777777"/>
      <w:vertAlign w:val="baseline"/>
    </w:rPr>
  </w:style>
  <w:style w:type="character" w:styleId="25">
    <w:name w:val="Hyperlink"/>
    <w:qFormat/>
    <w:uiPriority w:val="99"/>
    <w:rPr>
      <w:rFonts w:hint="eastAsia" w:ascii="微软雅黑" w:hAnsi="微软雅黑" w:eastAsia="微软雅黑" w:cs="微软雅黑"/>
      <w:color w:val="428BCA"/>
      <w:u w:val="none"/>
    </w:rPr>
  </w:style>
  <w:style w:type="character" w:styleId="26">
    <w:name w:val="HTML Code"/>
    <w:qFormat/>
    <w:uiPriority w:val="0"/>
    <w:rPr>
      <w:rFonts w:hint="default" w:ascii="Menlo" w:hAnsi="Menlo" w:eastAsia="Menlo" w:cs="Menlo"/>
      <w:color w:val="C7254E"/>
      <w:sz w:val="21"/>
      <w:szCs w:val="21"/>
      <w:shd w:val="clear" w:color="auto" w:fill="F9F2F4"/>
    </w:rPr>
  </w:style>
  <w:style w:type="character" w:styleId="27">
    <w:name w:val="HTML Keyboard"/>
    <w:qFormat/>
    <w:uiPriority w:val="0"/>
    <w:rPr>
      <w:rFonts w:hint="default" w:ascii="Menlo" w:hAnsi="Menlo" w:eastAsia="Menlo" w:cs="Menlo"/>
      <w:color w:val="FFFFFF"/>
      <w:sz w:val="21"/>
      <w:szCs w:val="21"/>
      <w:shd w:val="clear" w:color="auto" w:fill="333333"/>
    </w:rPr>
  </w:style>
  <w:style w:type="character" w:styleId="28">
    <w:name w:val="HTML Sample"/>
    <w:qFormat/>
    <w:uiPriority w:val="0"/>
    <w:rPr>
      <w:rFonts w:ascii="Menlo" w:hAnsi="Menlo" w:eastAsia="Menlo" w:cs="Menlo"/>
      <w:sz w:val="21"/>
      <w:szCs w:val="21"/>
    </w:rPr>
  </w:style>
  <w:style w:type="character" w:customStyle="1" w:styleId="29">
    <w:name w:val="font11"/>
    <w:qFormat/>
    <w:uiPriority w:val="0"/>
    <w:rPr>
      <w:rFonts w:hint="eastAsia" w:ascii="宋体" w:hAnsi="宋体" w:eastAsia="宋体" w:cs="宋体"/>
      <w:color w:val="000000"/>
      <w:sz w:val="20"/>
      <w:szCs w:val="20"/>
      <w:u w:val="none"/>
    </w:rPr>
  </w:style>
  <w:style w:type="character" w:customStyle="1" w:styleId="30">
    <w:name w:val="font31"/>
    <w:basedOn w:val="21"/>
    <w:qFormat/>
    <w:uiPriority w:val="0"/>
    <w:rPr>
      <w:rFonts w:hint="eastAsia" w:ascii="宋体" w:hAnsi="宋体" w:eastAsia="宋体" w:cs="宋体"/>
      <w:color w:val="000000"/>
      <w:sz w:val="24"/>
      <w:szCs w:val="24"/>
      <w:u w:val="none"/>
    </w:rPr>
  </w:style>
  <w:style w:type="character" w:customStyle="1" w:styleId="31">
    <w:name w:val="font01"/>
    <w:qFormat/>
    <w:uiPriority w:val="0"/>
    <w:rPr>
      <w:rFonts w:hint="eastAsia" w:ascii="宋体" w:hAnsi="宋体" w:eastAsia="宋体" w:cs="宋体"/>
      <w:b/>
      <w:color w:val="000000"/>
      <w:sz w:val="20"/>
      <w:szCs w:val="20"/>
      <w:u w:val="none"/>
    </w:rPr>
  </w:style>
  <w:style w:type="character" w:customStyle="1" w:styleId="32">
    <w:name w:val="批注框文本 Char"/>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44</Pages>
  <Words>3261</Words>
  <Characters>18588</Characters>
  <Lines>154</Lines>
  <Paragraphs>43</Paragraphs>
  <TotalTime>16</TotalTime>
  <ScaleCrop>false</ScaleCrop>
  <LinksUpToDate>false</LinksUpToDate>
  <CharactersWithSpaces>21806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2021-04-22T05:13:00Z</dcterms:created>
  <dc:creator>jf</dc:creator>
  <cp:lastModifiedBy>小手拉大手</cp:lastModifiedBy>
  <cp:lastPrinted>2020-09-03T06:03:00Z</cp:lastPrinted>
  <dcterms:modified xsi:type="dcterms:W3CDTF">2021-04-23T08:18:57Z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HWMT_d46a6755">
    <vt:lpwstr>f2456928_mFV0yj84Jik3N8pNk3v8rzWS9fM=_8QYrr0ZLPzY2P91PknH80H0Z+o3eSJB5dTtpsPvcUjDqaKCyDwZUIQZ+7osFWTqVIpD6a2rneplHQ/Q0+HwRePz+YZuDcg==_c4815956</vt:lpwstr>
  </property>
  <property fmtid="{D5CDD505-2E9C-101B-9397-08002B2CF9AE}" pid="3" name="KSOProductBuildVer">
    <vt:lpwstr>2052-11.1.0.10463</vt:lpwstr>
  </property>
  <property fmtid="{D5CDD505-2E9C-101B-9397-08002B2CF9AE}" pid="4" name="ICV">
    <vt:lpwstr>7FEB5B4015F944AEAE77DD95EAB24DD7</vt:lpwstr>
  </property>
</Properties>
</file>