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360" w:lineRule="auto"/>
        <w:jc w:val="center"/>
        <w:rPr>
          <w:rFonts w:hint="eastAsia" w:ascii="宋体" w:hAnsi="宋体" w:eastAsia="宋体" w:cs="宋体"/>
          <w:b/>
          <w:bCs/>
          <w:kern w:val="2"/>
          <w:sz w:val="52"/>
          <w:szCs w:val="52"/>
          <w:lang w:val="en-US" w:eastAsia="zh-CN" w:bidi="ar-SA"/>
        </w:rPr>
      </w:pPr>
    </w:p>
    <w:p>
      <w:pPr>
        <w:widowControl w:val="0"/>
        <w:spacing w:line="360" w:lineRule="auto"/>
        <w:jc w:val="center"/>
        <w:rPr>
          <w:rFonts w:hint="eastAsia" w:ascii="宋体" w:hAnsi="宋体" w:eastAsia="宋体" w:cs="宋体"/>
          <w:kern w:val="2"/>
          <w:sz w:val="32"/>
          <w:szCs w:val="32"/>
          <w:lang w:val="en-US" w:eastAsia="zh-CN" w:bidi="ar-SA"/>
        </w:rPr>
      </w:pPr>
      <w:r>
        <w:rPr>
          <w:rFonts w:hint="eastAsia" w:ascii="宋体" w:hAnsi="宋体" w:eastAsia="宋体" w:cs="宋体"/>
          <w:b/>
          <w:bCs/>
          <w:kern w:val="2"/>
          <w:sz w:val="52"/>
          <w:szCs w:val="52"/>
          <w:lang w:val="en-US" w:eastAsia="zh-CN" w:bidi="ar-SA"/>
        </w:rPr>
        <w:t>楚雄医药高等专科学校垃圾桶采购项目</w:t>
      </w:r>
    </w:p>
    <w:p>
      <w:pPr>
        <w:widowControl w:val="0"/>
        <w:spacing w:line="360" w:lineRule="auto"/>
        <w:jc w:val="center"/>
        <w:rPr>
          <w:rFonts w:hint="eastAsia" w:ascii="宋体" w:hAnsi="宋体" w:eastAsia="宋体" w:cs="宋体"/>
          <w:kern w:val="2"/>
          <w:sz w:val="32"/>
          <w:szCs w:val="32"/>
          <w:lang w:val="en-US" w:eastAsia="zh-CN" w:bidi="ar-SA"/>
        </w:rPr>
      </w:pPr>
    </w:p>
    <w:p>
      <w:pPr>
        <w:widowControl w:val="0"/>
        <w:spacing w:line="360" w:lineRule="auto"/>
        <w:jc w:val="center"/>
        <w:rPr>
          <w:rFonts w:hint="eastAsia" w:ascii="宋体" w:hAnsi="宋体" w:eastAsia="宋体" w:cs="宋体"/>
          <w:kern w:val="2"/>
          <w:sz w:val="32"/>
          <w:szCs w:val="32"/>
          <w:lang w:val="en-US" w:eastAsia="zh-CN" w:bidi="ar-SA"/>
        </w:rPr>
      </w:pPr>
    </w:p>
    <w:p>
      <w:pPr>
        <w:widowControl w:val="0"/>
        <w:spacing w:line="360" w:lineRule="auto"/>
        <w:jc w:val="center"/>
        <w:rPr>
          <w:rFonts w:hint="eastAsia" w:ascii="宋体" w:hAnsi="宋体" w:eastAsia="宋体" w:cs="宋体"/>
          <w:kern w:val="2"/>
          <w:sz w:val="32"/>
          <w:szCs w:val="32"/>
          <w:lang w:val="en-US" w:eastAsia="zh-CN" w:bidi="ar-SA"/>
        </w:rPr>
      </w:pPr>
    </w:p>
    <w:p>
      <w:pPr>
        <w:widowControl w:val="0"/>
        <w:spacing w:line="360" w:lineRule="auto"/>
        <w:jc w:val="center"/>
        <w:rPr>
          <w:rFonts w:hint="eastAsia" w:ascii="宋体" w:hAnsi="宋体" w:eastAsia="宋体" w:cs="宋体"/>
          <w:kern w:val="2"/>
          <w:sz w:val="32"/>
          <w:szCs w:val="32"/>
          <w:lang w:val="en-US" w:eastAsia="zh-CN" w:bidi="ar-SA"/>
        </w:rPr>
      </w:pPr>
    </w:p>
    <w:p>
      <w:pPr>
        <w:widowControl w:val="0"/>
        <w:spacing w:line="360" w:lineRule="auto"/>
        <w:jc w:val="center"/>
        <w:rPr>
          <w:rFonts w:hint="eastAsia" w:ascii="宋体" w:hAnsi="宋体" w:eastAsia="宋体" w:cs="宋体"/>
          <w:kern w:val="2"/>
          <w:sz w:val="32"/>
          <w:szCs w:val="32"/>
          <w:lang w:val="en-US" w:eastAsia="zh-CN" w:bidi="ar-SA"/>
        </w:rPr>
      </w:pPr>
    </w:p>
    <w:p>
      <w:pPr>
        <w:widowControl w:val="0"/>
        <w:spacing w:line="360" w:lineRule="auto"/>
        <w:jc w:val="center"/>
        <w:rPr>
          <w:rFonts w:hint="eastAsia" w:ascii="宋体" w:hAnsi="宋体" w:eastAsia="宋体" w:cs="宋体"/>
          <w:kern w:val="2"/>
          <w:sz w:val="32"/>
          <w:szCs w:val="32"/>
          <w:lang w:val="en-US" w:eastAsia="zh-CN" w:bidi="ar-SA"/>
        </w:rPr>
      </w:pPr>
      <w:r>
        <w:rPr>
          <w:rFonts w:hint="eastAsia" w:ascii="宋体" w:hAnsi="宋体" w:eastAsia="宋体" w:cs="宋体"/>
          <w:b/>
          <w:bCs/>
          <w:kern w:val="2"/>
          <w:sz w:val="52"/>
          <w:szCs w:val="52"/>
          <w:lang w:val="en-US" w:eastAsia="zh-CN" w:bidi="ar-SA"/>
        </w:rPr>
        <w:t>竞争性谈判文件</w:t>
      </w:r>
    </w:p>
    <w:p>
      <w:pPr>
        <w:widowControl w:val="0"/>
        <w:spacing w:line="360" w:lineRule="auto"/>
        <w:jc w:val="center"/>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项目编号：CXYZC【2021】第22号</w:t>
      </w:r>
    </w:p>
    <w:p>
      <w:pPr>
        <w:widowControl w:val="0"/>
        <w:spacing w:line="360" w:lineRule="auto"/>
        <w:jc w:val="center"/>
        <w:rPr>
          <w:rFonts w:hint="eastAsia" w:ascii="宋体" w:hAnsi="宋体" w:eastAsia="宋体" w:cs="宋体"/>
          <w:kern w:val="2"/>
          <w:sz w:val="32"/>
          <w:szCs w:val="32"/>
          <w:lang w:val="en-US" w:eastAsia="zh-CN" w:bidi="ar-SA"/>
        </w:rPr>
      </w:pPr>
    </w:p>
    <w:p>
      <w:pPr>
        <w:widowControl w:val="0"/>
        <w:spacing w:line="360" w:lineRule="auto"/>
        <w:jc w:val="both"/>
        <w:rPr>
          <w:rFonts w:hint="eastAsia" w:ascii="宋体" w:hAnsi="宋体" w:eastAsia="宋体" w:cs="宋体"/>
          <w:kern w:val="2"/>
          <w:sz w:val="21"/>
          <w:szCs w:val="20"/>
          <w:lang w:val="en-US" w:eastAsia="zh-CN" w:bidi="ar-SA"/>
        </w:rPr>
      </w:pPr>
    </w:p>
    <w:p>
      <w:pPr>
        <w:widowControl w:val="0"/>
        <w:spacing w:line="360" w:lineRule="auto"/>
        <w:jc w:val="both"/>
        <w:rPr>
          <w:rFonts w:hint="eastAsia" w:ascii="宋体" w:hAnsi="宋体" w:eastAsia="宋体" w:cs="宋体"/>
          <w:kern w:val="2"/>
          <w:sz w:val="21"/>
          <w:szCs w:val="20"/>
          <w:lang w:val="en-US" w:eastAsia="zh-CN" w:bidi="ar-SA"/>
        </w:rPr>
      </w:pPr>
    </w:p>
    <w:p>
      <w:pPr>
        <w:widowControl w:val="0"/>
        <w:spacing w:line="360" w:lineRule="auto"/>
        <w:jc w:val="both"/>
        <w:rPr>
          <w:rFonts w:hint="eastAsia" w:ascii="宋体" w:hAnsi="宋体" w:eastAsia="宋体" w:cs="宋体"/>
          <w:kern w:val="2"/>
          <w:sz w:val="21"/>
          <w:szCs w:val="20"/>
          <w:lang w:val="en-US" w:eastAsia="zh-CN" w:bidi="ar-SA"/>
        </w:rPr>
      </w:pPr>
    </w:p>
    <w:p>
      <w:pPr>
        <w:widowControl w:val="0"/>
        <w:spacing w:line="360" w:lineRule="auto"/>
        <w:jc w:val="both"/>
        <w:rPr>
          <w:rFonts w:hint="eastAsia" w:ascii="宋体" w:hAnsi="宋体" w:eastAsia="宋体" w:cs="宋体"/>
          <w:kern w:val="2"/>
          <w:sz w:val="21"/>
          <w:szCs w:val="20"/>
          <w:lang w:val="en-US" w:eastAsia="zh-CN" w:bidi="ar-SA"/>
        </w:rPr>
      </w:pPr>
    </w:p>
    <w:p>
      <w:pPr>
        <w:widowControl w:val="0"/>
        <w:spacing w:line="360" w:lineRule="auto"/>
        <w:jc w:val="both"/>
        <w:rPr>
          <w:rFonts w:hint="eastAsia" w:ascii="宋体" w:hAnsi="宋体" w:eastAsia="宋体" w:cs="宋体"/>
          <w:kern w:val="2"/>
          <w:sz w:val="21"/>
          <w:szCs w:val="20"/>
          <w:lang w:val="en-US" w:eastAsia="zh-CN" w:bidi="ar-SA"/>
        </w:rPr>
      </w:pPr>
    </w:p>
    <w:p>
      <w:pPr>
        <w:widowControl w:val="0"/>
        <w:spacing w:line="360" w:lineRule="auto"/>
        <w:jc w:val="both"/>
        <w:rPr>
          <w:rFonts w:hint="eastAsia" w:ascii="宋体" w:hAnsi="宋体" w:eastAsia="宋体" w:cs="宋体"/>
          <w:kern w:val="2"/>
          <w:sz w:val="21"/>
          <w:szCs w:val="20"/>
          <w:lang w:val="en-US" w:eastAsia="zh-CN" w:bidi="ar-SA"/>
        </w:rPr>
      </w:pPr>
    </w:p>
    <w:p>
      <w:pPr>
        <w:widowControl w:val="0"/>
        <w:spacing w:line="360" w:lineRule="auto"/>
        <w:jc w:val="both"/>
        <w:rPr>
          <w:rFonts w:hint="eastAsia" w:ascii="宋体" w:hAnsi="宋体" w:eastAsia="宋体" w:cs="宋体"/>
          <w:b/>
          <w:bCs/>
          <w:kern w:val="2"/>
          <w:sz w:val="32"/>
          <w:szCs w:val="20"/>
          <w:lang w:val="en-US" w:eastAsia="zh-CN" w:bidi="ar-SA"/>
        </w:rPr>
      </w:pPr>
    </w:p>
    <w:p>
      <w:pPr>
        <w:widowControl w:val="0"/>
        <w:spacing w:line="360" w:lineRule="auto"/>
        <w:ind w:firstLine="2249" w:firstLineChars="700"/>
        <w:jc w:val="both"/>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采购人：楚雄医药高等专科学校</w:t>
      </w:r>
    </w:p>
    <w:p>
      <w:pPr>
        <w:widowControl w:val="0"/>
        <w:spacing w:line="360" w:lineRule="auto"/>
        <w:jc w:val="center"/>
        <w:rPr>
          <w:rFonts w:hint="eastAsia" w:ascii="宋体" w:hAnsi="宋体" w:eastAsia="宋体" w:cs="宋体"/>
          <w:b/>
          <w:bCs/>
          <w:kern w:val="2"/>
          <w:sz w:val="32"/>
          <w:szCs w:val="32"/>
          <w:lang w:val="en-US" w:eastAsia="zh-CN" w:bidi="ar-SA"/>
        </w:rPr>
      </w:pPr>
    </w:p>
    <w:p>
      <w:pPr>
        <w:widowControl w:val="0"/>
        <w:spacing w:line="360" w:lineRule="auto"/>
        <w:jc w:val="center"/>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2021年11月</w:t>
      </w:r>
    </w:p>
    <w:p>
      <w:pPr>
        <w:widowControl w:val="0"/>
        <w:spacing w:line="360" w:lineRule="auto"/>
        <w:jc w:val="center"/>
        <w:rPr>
          <w:rFonts w:hint="eastAsia" w:ascii="宋体" w:hAnsi="宋体" w:eastAsia="宋体" w:cs="宋体"/>
          <w:b/>
          <w:bCs/>
          <w:kern w:val="2"/>
          <w:sz w:val="32"/>
          <w:szCs w:val="32"/>
          <w:lang w:val="en-US" w:eastAsia="zh-CN" w:bidi="ar-SA"/>
        </w:rPr>
        <w:sectPr>
          <w:headerReference r:id="rId3" w:type="first"/>
          <w:footerReference r:id="rId4" w:type="default"/>
          <w:footerReference r:id="rId5" w:type="even"/>
          <w:pgSz w:w="11906" w:h="16838"/>
          <w:pgMar w:top="1418" w:right="1134" w:bottom="1134" w:left="1417" w:header="779" w:footer="720" w:gutter="0"/>
          <w:pgNumType w:start="1"/>
          <w:cols w:space="720" w:num="1"/>
          <w:titlePg/>
          <w:docGrid w:linePitch="331" w:charSpace="0"/>
        </w:sectPr>
      </w:pPr>
    </w:p>
    <w:p>
      <w:pPr>
        <w:keepNext/>
        <w:keepLines/>
        <w:widowControl/>
        <w:tabs>
          <w:tab w:val="left" w:pos="360"/>
        </w:tabs>
        <w:adjustRightInd/>
        <w:spacing w:before="240" w:line="259" w:lineRule="auto"/>
        <w:ind w:left="0" w:firstLine="0"/>
        <w:jc w:val="center"/>
        <w:textAlignment w:val="auto"/>
        <w:outlineLvl w:val="9"/>
        <w:rPr>
          <w:rFonts w:hint="eastAsia" w:ascii="宋体" w:hAnsi="宋体" w:eastAsia="宋体" w:cs="宋体"/>
          <w:b/>
          <w:bCs w:val="0"/>
          <w:color w:val="auto"/>
          <w:kern w:val="0"/>
          <w:sz w:val="44"/>
          <w:szCs w:val="44"/>
          <w:lang w:val="en-US" w:eastAsia="zh-CN" w:bidi="ar-SA"/>
        </w:rPr>
      </w:pPr>
      <w:r>
        <w:rPr>
          <w:rFonts w:hint="eastAsia" w:ascii="宋体" w:hAnsi="宋体" w:eastAsia="宋体" w:cs="宋体"/>
          <w:b/>
          <w:bCs w:val="0"/>
          <w:color w:val="auto"/>
          <w:kern w:val="0"/>
          <w:sz w:val="44"/>
          <w:szCs w:val="44"/>
          <w:lang w:val="zh-CN" w:eastAsia="zh-CN" w:bidi="ar-SA"/>
        </w:rPr>
        <w:t>目录</w:t>
      </w:r>
    </w:p>
    <w:p>
      <w:pPr>
        <w:pStyle w:val="8"/>
        <w:tabs>
          <w:tab w:val="right" w:leader="dot" w:pos="9355"/>
        </w:tabs>
        <w:rPr>
          <w:rFonts w:hint="default" w:ascii="Times New Roman" w:hAnsi="Times New Roman" w:eastAsia="宋体" w:cs="Times New Roman"/>
          <w:sz w:val="24"/>
          <w:szCs w:val="24"/>
        </w:rPr>
      </w:pPr>
      <w:r>
        <w:rPr>
          <w:rFonts w:hint="default" w:ascii="Times New Roman" w:hAnsi="Times New Roman" w:eastAsia="宋体" w:cs="Times New Roman"/>
          <w:bCs/>
          <w:caps/>
          <w:kern w:val="2"/>
          <w:sz w:val="21"/>
          <w:szCs w:val="20"/>
          <w:lang w:val="en-US" w:eastAsia="zh-CN" w:bidi="ar-SA"/>
        </w:rPr>
        <w:fldChar w:fldCharType="begin"/>
      </w:r>
      <w:r>
        <w:rPr>
          <w:rFonts w:hint="default" w:ascii="Times New Roman" w:hAnsi="Times New Roman" w:eastAsia="宋体" w:cs="Times New Roman"/>
          <w:bCs/>
          <w:caps/>
          <w:kern w:val="2"/>
          <w:sz w:val="21"/>
          <w:szCs w:val="20"/>
          <w:lang w:val="en-US" w:eastAsia="zh-CN" w:bidi="ar-SA"/>
        </w:rPr>
        <w:instrText xml:space="preserve">TOC \o "1-3" \h \u </w:instrText>
      </w:r>
      <w:r>
        <w:rPr>
          <w:rFonts w:hint="default" w:ascii="Times New Roman" w:hAnsi="Times New Roman" w:eastAsia="宋体" w:cs="Times New Roman"/>
          <w:bCs/>
          <w:caps/>
          <w:kern w:val="2"/>
          <w:sz w:val="21"/>
          <w:szCs w:val="20"/>
          <w:lang w:val="en-US" w:eastAsia="zh-CN" w:bidi="ar-SA"/>
        </w:rPr>
        <w:fldChar w:fldCharType="separate"/>
      </w:r>
      <w:r>
        <w:rPr>
          <w:rFonts w:hint="default" w:ascii="Times New Roman" w:hAnsi="Times New Roman" w:eastAsia="宋体" w:cs="Times New Roman"/>
          <w:bCs/>
          <w:caps/>
          <w:kern w:val="2"/>
          <w:sz w:val="24"/>
          <w:szCs w:val="24"/>
          <w:lang w:val="en-US" w:eastAsia="zh-CN" w:bidi="ar-SA"/>
        </w:rPr>
        <w:fldChar w:fldCharType="begin"/>
      </w:r>
      <w:r>
        <w:rPr>
          <w:rFonts w:hint="default" w:ascii="Times New Roman" w:hAnsi="Times New Roman" w:eastAsia="宋体" w:cs="Times New Roman"/>
          <w:bCs/>
          <w:caps/>
          <w:kern w:val="2"/>
          <w:sz w:val="24"/>
          <w:szCs w:val="24"/>
          <w:lang w:val="en-US" w:eastAsia="zh-CN" w:bidi="ar-SA"/>
        </w:rPr>
        <w:instrText xml:space="preserve"> HYPERLINK \l _Toc2000 </w:instrText>
      </w:r>
      <w:r>
        <w:rPr>
          <w:rFonts w:hint="default" w:ascii="Times New Roman" w:hAnsi="Times New Roman" w:eastAsia="宋体" w:cs="Times New Roman"/>
          <w:bCs/>
          <w:caps/>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第一章   竞争性谈判公告</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_Toc2000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bCs/>
          <w:caps/>
          <w:kern w:val="2"/>
          <w:sz w:val="24"/>
          <w:szCs w:val="24"/>
          <w:lang w:val="en-US" w:eastAsia="zh-CN" w:bidi="ar-SA"/>
        </w:rPr>
        <w:fldChar w:fldCharType="end"/>
      </w:r>
    </w:p>
    <w:p>
      <w:pPr>
        <w:pStyle w:val="9"/>
        <w:tabs>
          <w:tab w:val="right" w:leader="dot" w:pos="9355"/>
        </w:tabs>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_Toc19101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bCs w:val="0"/>
          <w:sz w:val="24"/>
          <w:szCs w:val="24"/>
          <w:lang w:val="en-US" w:eastAsia="zh-CN"/>
        </w:rPr>
        <w:t xml:space="preserve">1.1 </w:t>
      </w:r>
      <w:r>
        <w:rPr>
          <w:rFonts w:hint="default" w:ascii="Times New Roman" w:hAnsi="Times New Roman" w:eastAsia="宋体" w:cs="Times New Roman"/>
          <w:bCs w:val="0"/>
          <w:sz w:val="24"/>
          <w:szCs w:val="24"/>
        </w:rPr>
        <w:t>项目基本情况</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_Toc19101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pPr>
        <w:pStyle w:val="9"/>
        <w:tabs>
          <w:tab w:val="right" w:leader="dot" w:pos="9355"/>
        </w:tabs>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_Toc31309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 xml:space="preserve">1.2 </w:t>
      </w:r>
      <w:r>
        <w:rPr>
          <w:rFonts w:hint="default" w:ascii="Times New Roman" w:hAnsi="Times New Roman" w:eastAsia="宋体" w:cs="Times New Roman"/>
          <w:sz w:val="24"/>
          <w:szCs w:val="24"/>
        </w:rPr>
        <w:t>申请人的资格要求</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_Toc31309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pPr>
        <w:pStyle w:val="9"/>
        <w:tabs>
          <w:tab w:val="right" w:leader="dot" w:pos="9355"/>
        </w:tabs>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_Toc26662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 xml:space="preserve">1.3 </w:t>
      </w:r>
      <w:r>
        <w:rPr>
          <w:rFonts w:hint="default" w:ascii="Times New Roman" w:hAnsi="Times New Roman" w:eastAsia="宋体" w:cs="Times New Roman"/>
          <w:sz w:val="24"/>
          <w:szCs w:val="24"/>
        </w:rPr>
        <w:t>获取采购文件</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_Toc26662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pPr>
        <w:pStyle w:val="9"/>
        <w:tabs>
          <w:tab w:val="right" w:leader="dot" w:pos="9355"/>
        </w:tabs>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_Toc14415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 xml:space="preserve">1.4 </w:t>
      </w:r>
      <w:r>
        <w:rPr>
          <w:rFonts w:hint="default" w:ascii="Times New Roman" w:hAnsi="Times New Roman" w:eastAsia="宋体" w:cs="Times New Roman"/>
          <w:sz w:val="24"/>
          <w:szCs w:val="24"/>
        </w:rPr>
        <w:t>响应文件提交</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_Toc14415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pPr>
        <w:pStyle w:val="9"/>
        <w:tabs>
          <w:tab w:val="right" w:leader="dot" w:pos="9355"/>
        </w:tabs>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_Toc2409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1.5 开启</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_Toc2409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pPr>
        <w:pStyle w:val="9"/>
        <w:tabs>
          <w:tab w:val="right" w:leader="dot" w:pos="9355"/>
        </w:tabs>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_Toc25932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 xml:space="preserve">1.6 </w:t>
      </w:r>
      <w:r>
        <w:rPr>
          <w:rFonts w:hint="default" w:ascii="Times New Roman" w:hAnsi="Times New Roman" w:eastAsia="宋体" w:cs="Times New Roman"/>
          <w:sz w:val="24"/>
          <w:szCs w:val="24"/>
        </w:rPr>
        <w:t>其他补充事宜</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_Toc25932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pPr>
        <w:pStyle w:val="9"/>
        <w:tabs>
          <w:tab w:val="right" w:leader="dot" w:pos="9355"/>
        </w:tabs>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_Toc26681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 xml:space="preserve">1.7 </w:t>
      </w:r>
      <w:r>
        <w:rPr>
          <w:rFonts w:hint="default" w:ascii="Times New Roman" w:hAnsi="Times New Roman" w:eastAsia="宋体" w:cs="Times New Roman"/>
          <w:sz w:val="24"/>
          <w:szCs w:val="24"/>
        </w:rPr>
        <w:t>谈判保证金</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_Toc26681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pPr>
        <w:pStyle w:val="9"/>
        <w:tabs>
          <w:tab w:val="right" w:leader="dot" w:pos="9355"/>
        </w:tabs>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_Toc20256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 xml:space="preserve">1.8 </w:t>
      </w:r>
      <w:r>
        <w:rPr>
          <w:rFonts w:hint="default" w:ascii="Times New Roman" w:hAnsi="Times New Roman" w:eastAsia="宋体" w:cs="Times New Roman"/>
          <w:sz w:val="24"/>
          <w:szCs w:val="24"/>
          <w:lang w:eastAsia="zh-CN"/>
        </w:rPr>
        <w:t>联系方式</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_Toc20256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pPr>
        <w:pStyle w:val="8"/>
        <w:tabs>
          <w:tab w:val="right" w:leader="dot" w:pos="9355"/>
        </w:tabs>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_Toc28946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第二章   供应商须知</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_Toc28946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pPr>
        <w:pStyle w:val="9"/>
        <w:tabs>
          <w:tab w:val="right" w:leader="dot" w:pos="9355"/>
        </w:tabs>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_Toc22072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2.1 总则</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_Toc22072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pPr>
        <w:pStyle w:val="9"/>
        <w:tabs>
          <w:tab w:val="right" w:leader="dot" w:pos="9355"/>
        </w:tabs>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_Toc6404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2.2 谈判文件</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_Toc6404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pPr>
        <w:pStyle w:val="9"/>
        <w:tabs>
          <w:tab w:val="right" w:leader="dot" w:pos="9355"/>
        </w:tabs>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_Toc16469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2.3 响应文件的编制</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_Toc16469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pPr>
        <w:pStyle w:val="9"/>
        <w:tabs>
          <w:tab w:val="right" w:leader="dot" w:pos="9355"/>
        </w:tabs>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_Toc26617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2.4 响应文件的提交</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_Toc26617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pPr>
        <w:pStyle w:val="9"/>
        <w:tabs>
          <w:tab w:val="right" w:leader="dot" w:pos="9355"/>
        </w:tabs>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_Toc4667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2.5 响应文件开启</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_Toc4667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pPr>
        <w:pStyle w:val="9"/>
        <w:tabs>
          <w:tab w:val="right" w:leader="dot" w:pos="9355"/>
        </w:tabs>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_Toc535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 xml:space="preserve">2.6 </w:t>
      </w:r>
      <w:r>
        <w:rPr>
          <w:rFonts w:hint="default" w:ascii="Times New Roman" w:hAnsi="Times New Roman" w:eastAsia="宋体" w:cs="Times New Roman"/>
          <w:sz w:val="24"/>
          <w:szCs w:val="24"/>
        </w:rPr>
        <w:t>响应文件的评审与谈判</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_Toc535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pPr>
        <w:pStyle w:val="9"/>
        <w:tabs>
          <w:tab w:val="right" w:leader="dot" w:pos="9355"/>
        </w:tabs>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_Toc12298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2.7 成交结果</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_Toc12298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pPr>
        <w:pStyle w:val="8"/>
        <w:tabs>
          <w:tab w:val="right" w:leader="dot" w:pos="9355"/>
        </w:tabs>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_Toc4433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第三章   合同书样式</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_Toc4433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pPr>
        <w:pStyle w:val="8"/>
        <w:tabs>
          <w:tab w:val="right" w:leader="dot" w:pos="9355"/>
        </w:tabs>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_Toc16649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第四章  响应文件格式</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_Toc16649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pPr>
        <w:pStyle w:val="9"/>
        <w:tabs>
          <w:tab w:val="right" w:leader="dot" w:pos="9355"/>
        </w:tabs>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_Toc14438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 xml:space="preserve">4.1 </w:t>
      </w:r>
      <w:r>
        <w:rPr>
          <w:rFonts w:hint="default" w:ascii="Times New Roman" w:hAnsi="Times New Roman" w:eastAsia="宋体" w:cs="Times New Roman"/>
          <w:sz w:val="24"/>
          <w:szCs w:val="24"/>
        </w:rPr>
        <w:t>谈判响应函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_Toc14438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pPr>
        <w:pStyle w:val="9"/>
        <w:tabs>
          <w:tab w:val="right" w:leader="dot" w:pos="9355"/>
        </w:tabs>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_Toc31538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 xml:space="preserve">4.2 </w:t>
      </w:r>
      <w:r>
        <w:rPr>
          <w:rFonts w:hint="default" w:ascii="Times New Roman" w:hAnsi="Times New Roman" w:eastAsia="宋体" w:cs="Times New Roman"/>
          <w:sz w:val="24"/>
          <w:szCs w:val="24"/>
        </w:rPr>
        <w:t>竞争性谈判报价一览表</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_Toc31538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pPr>
        <w:pStyle w:val="9"/>
        <w:tabs>
          <w:tab w:val="right" w:leader="dot" w:pos="9355"/>
        </w:tabs>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_Toc17110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 xml:space="preserve">4.3 </w:t>
      </w:r>
      <w:r>
        <w:rPr>
          <w:rFonts w:hint="default" w:ascii="Times New Roman" w:hAnsi="Times New Roman" w:eastAsia="宋体" w:cs="Times New Roman"/>
          <w:sz w:val="24"/>
          <w:szCs w:val="24"/>
        </w:rPr>
        <w:t>分项报价表</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_Toc17110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pPr>
        <w:pStyle w:val="9"/>
        <w:tabs>
          <w:tab w:val="right" w:leader="dot" w:pos="9355"/>
        </w:tabs>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_Toc23490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 xml:space="preserve">4.4 </w:t>
      </w:r>
      <w:r>
        <w:rPr>
          <w:rFonts w:hint="default" w:ascii="Times New Roman" w:hAnsi="Times New Roman" w:eastAsia="宋体" w:cs="Times New Roman"/>
          <w:sz w:val="24"/>
          <w:szCs w:val="24"/>
        </w:rPr>
        <w:t>商务条款响应/偏离表</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_Toc23490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pPr>
        <w:pStyle w:val="9"/>
        <w:tabs>
          <w:tab w:val="right" w:leader="dot" w:pos="9355"/>
        </w:tabs>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_Toc8607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4.5 投标人资格证明文件</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_Toc8607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pPr>
        <w:pStyle w:val="9"/>
        <w:tabs>
          <w:tab w:val="right" w:leader="dot" w:pos="9355"/>
        </w:tabs>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_Toc15766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4.6 构成响应文件的其他资料</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_Toc15766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pPr>
        <w:pStyle w:val="9"/>
        <w:tabs>
          <w:tab w:val="right" w:leader="dot" w:pos="9355"/>
        </w:tabs>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_Toc700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4.7 货物说明一览表</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_Toc700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pPr>
        <w:pStyle w:val="9"/>
        <w:tabs>
          <w:tab w:val="right" w:leader="dot" w:pos="9355"/>
        </w:tabs>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_Toc794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4.8 技术规格、参数响应/偏离表</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_Toc794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pPr>
        <w:pStyle w:val="9"/>
        <w:tabs>
          <w:tab w:val="right" w:leader="dot" w:pos="9355"/>
        </w:tabs>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_Toc443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4.9 质量保证和售后服务承诺书</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_Toc443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pPr>
        <w:pStyle w:val="9"/>
        <w:tabs>
          <w:tab w:val="right" w:leader="dot" w:pos="9355"/>
        </w:tabs>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_Toc31002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4.10 投标货物符合谈判文件规定的证明文件</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_Toc31002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pPr>
        <w:pStyle w:val="9"/>
        <w:tabs>
          <w:tab w:val="right" w:leader="dot" w:pos="9355"/>
        </w:tabs>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_Toc8678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4.11 其他声明</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_Toc8678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pPr>
        <w:pStyle w:val="8"/>
        <w:tabs>
          <w:tab w:val="right" w:leader="dot" w:pos="9355"/>
        </w:tabs>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_Toc183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第五章  采购需求</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_Toc183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pPr>
        <w:pStyle w:val="8"/>
        <w:tabs>
          <w:tab w:val="right" w:leader="dot" w:pos="9355"/>
        </w:tabs>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_Toc1748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bCs/>
          <w:kern w:val="44"/>
          <w:sz w:val="24"/>
          <w:szCs w:val="24"/>
          <w:lang w:val="en-US" w:eastAsia="zh-CN" w:bidi="ar-SA"/>
        </w:rPr>
        <w:t>第六章  评审办法</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_Toc1748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pPr>
        <w:pStyle w:val="8"/>
        <w:tabs>
          <w:tab w:val="right" w:leader="dot" w:pos="9355"/>
        </w:tabs>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_Toc16962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第七章 供应商质疑函范本</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_Toc16962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pPr>
        <w:spacing w:line="360" w:lineRule="auto"/>
        <w:jc w:val="center"/>
        <w:rPr>
          <w:rFonts w:hint="eastAsia" w:ascii="宋体" w:hAnsi="宋体" w:eastAsia="宋体" w:cs="宋体"/>
          <w:b/>
          <w:bCs/>
          <w:sz w:val="32"/>
          <w:szCs w:val="32"/>
        </w:rPr>
        <w:sectPr>
          <w:pgSz w:w="11906" w:h="16838"/>
          <w:pgMar w:top="1418" w:right="1134" w:bottom="1134" w:left="1417" w:header="779" w:footer="720" w:gutter="0"/>
          <w:pgNumType w:start="1"/>
          <w:cols w:space="720" w:num="1"/>
          <w:titlePg/>
          <w:docGrid w:linePitch="331" w:charSpace="0"/>
        </w:sectPr>
      </w:pPr>
      <w:r>
        <w:rPr>
          <w:rFonts w:hint="default" w:ascii="Times New Roman" w:hAnsi="Times New Roman" w:eastAsia="宋体" w:cs="Times New Roman"/>
          <w:kern w:val="2"/>
          <w:szCs w:val="20"/>
          <w:lang w:val="en-US" w:eastAsia="zh-CN" w:bidi="ar-SA"/>
        </w:rPr>
        <w:fldChar w:fldCharType="end"/>
      </w:r>
    </w:p>
    <w:p>
      <w:pPr>
        <w:pStyle w:val="2"/>
        <w:bidi w:val="0"/>
        <w:jc w:val="center"/>
        <w:rPr>
          <w:rFonts w:hint="eastAsia" w:ascii="宋体" w:hAnsi="宋体" w:eastAsia="宋体" w:cs="宋体"/>
        </w:rPr>
      </w:pPr>
      <w:bookmarkStart w:id="0" w:name="_第一章__招标公告"/>
      <w:bookmarkStart w:id="1" w:name="_Toc20587_WPSOffice_Level1"/>
      <w:bookmarkStart w:id="2" w:name="_Toc60996674"/>
      <w:bookmarkStart w:id="3" w:name="_Toc2000"/>
      <w:r>
        <w:rPr>
          <w:rFonts w:hint="default" w:ascii="Times New Roman" w:hAnsi="Times New Roman" w:cs="Times New Roman"/>
          <w:lang w:val="en-US" w:eastAsia="zh-CN"/>
        </w:rPr>
        <w:t>第一章   竞争性谈判公告</w:t>
      </w:r>
      <w:bookmarkEnd w:id="0"/>
      <w:bookmarkEnd w:id="1"/>
      <w:bookmarkEnd w:id="2"/>
      <w:bookmarkEnd w:id="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我校原由垃圾清运机构提供的</w:t>
      </w:r>
      <w:r>
        <w:rPr>
          <w:rFonts w:hint="default" w:ascii="Times New Roman" w:hAnsi="Times New Roman" w:eastAsia="宋体" w:cs="Times New Roman"/>
          <w:sz w:val="24"/>
          <w:szCs w:val="24"/>
          <w:lang w:val="en-US" w:eastAsia="zh-CN"/>
        </w:rPr>
        <w:t>150只垃圾桶已损坏多只</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eastAsia="zh-CN"/>
        </w:rPr>
        <w:t>为保证校园垃圾收集、清运需要，提供干净的校园环境，现须采购垃圾桶一批进行补充。</w:t>
      </w:r>
      <w:r>
        <w:rPr>
          <w:rFonts w:hint="default" w:ascii="Times New Roman" w:hAnsi="Times New Roman" w:eastAsia="宋体" w:cs="Times New Roman"/>
          <w:sz w:val="24"/>
          <w:szCs w:val="24"/>
        </w:rPr>
        <w:t>参照《政府采购法》及我校采购管理相关规定，本次</w:t>
      </w:r>
      <w:r>
        <w:rPr>
          <w:rFonts w:hint="default" w:ascii="Times New Roman" w:hAnsi="Times New Roman" w:eastAsia="宋体" w:cs="Times New Roman"/>
          <w:sz w:val="24"/>
          <w:szCs w:val="24"/>
          <w:lang w:eastAsia="zh-CN"/>
        </w:rPr>
        <w:t>垃圾桶采购采用竞争性谈判</w:t>
      </w:r>
      <w:r>
        <w:rPr>
          <w:rFonts w:hint="default" w:ascii="Times New Roman" w:hAnsi="Times New Roman" w:eastAsia="宋体" w:cs="Times New Roman"/>
          <w:sz w:val="24"/>
          <w:szCs w:val="24"/>
        </w:rPr>
        <w:t>的方式进行。诚邀具有相应资格及具有完成本项目能力的供应商参加。</w:t>
      </w:r>
    </w:p>
    <w:p>
      <w:pPr>
        <w:pStyle w:val="3"/>
        <w:bidi w:val="0"/>
        <w:rPr>
          <w:rFonts w:hint="eastAsia" w:ascii="宋体" w:hAnsi="宋体" w:eastAsia="宋体" w:cs="宋体"/>
          <w:b/>
          <w:bCs w:val="0"/>
          <w:szCs w:val="28"/>
        </w:rPr>
      </w:pPr>
      <w:bookmarkStart w:id="4" w:name="_Toc29731_WPSOffice_Level2"/>
      <w:bookmarkStart w:id="5" w:name="_Toc28359002"/>
      <w:bookmarkStart w:id="6" w:name="_Toc35393621"/>
      <w:bookmarkStart w:id="7" w:name="_Toc35393790"/>
      <w:bookmarkStart w:id="8" w:name="_Toc28359079"/>
      <w:bookmarkStart w:id="9" w:name="_Toc44621995"/>
      <w:bookmarkStart w:id="10" w:name="_Toc19101"/>
      <w:bookmarkStart w:id="11" w:name="_Hlk24379207"/>
      <w:r>
        <w:rPr>
          <w:rFonts w:hint="default" w:ascii="Times New Roman" w:hAnsi="Times New Roman" w:eastAsia="宋体" w:cs="Times New Roman"/>
          <w:b/>
          <w:bCs w:val="0"/>
          <w:lang w:val="en-US" w:eastAsia="zh-CN"/>
        </w:rPr>
        <w:t xml:space="preserve">1.1 </w:t>
      </w:r>
      <w:r>
        <w:rPr>
          <w:rFonts w:hint="default" w:ascii="Times New Roman" w:hAnsi="Times New Roman" w:eastAsia="宋体" w:cs="Times New Roman"/>
          <w:b/>
          <w:bCs w:val="0"/>
        </w:rPr>
        <w:t>项目基本情况</w:t>
      </w:r>
      <w:bookmarkEnd w:id="4"/>
      <w:bookmarkEnd w:id="5"/>
      <w:bookmarkEnd w:id="6"/>
      <w:bookmarkEnd w:id="7"/>
      <w:bookmarkEnd w:id="8"/>
      <w:bookmarkEnd w:id="9"/>
      <w:bookmarkEnd w:id="10"/>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项目编号：CXYZC【2021】第2</w:t>
      </w:r>
      <w:r>
        <w:rPr>
          <w:rFonts w:hint="eastAsia"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号</w:t>
      </w:r>
    </w:p>
    <w:p>
      <w:pPr>
        <w:spacing w:line="460" w:lineRule="exact"/>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项目名称：</w:t>
      </w:r>
      <w:r>
        <w:rPr>
          <w:rFonts w:hint="default" w:ascii="Times New Roman" w:hAnsi="Times New Roman" w:eastAsia="宋体" w:cs="Times New Roman"/>
          <w:sz w:val="24"/>
          <w:szCs w:val="24"/>
          <w:lang w:val="en-US" w:eastAsia="zh-CN"/>
        </w:rPr>
        <w:t>楚雄医药高等专科学校垃圾桶采购项目</w:t>
      </w:r>
    </w:p>
    <w:p>
      <w:pPr>
        <w:spacing w:line="460" w:lineRule="exact"/>
        <w:ind w:firstLine="480" w:firstLineChars="200"/>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采购方式：竞争性谈判</w:t>
      </w:r>
    </w:p>
    <w:bookmarkEnd w:id="11"/>
    <w:p>
      <w:pPr>
        <w:spacing w:line="460" w:lineRule="exact"/>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预算金额（万元）：</w:t>
      </w:r>
      <w:r>
        <w:rPr>
          <w:rFonts w:hint="eastAsia" w:ascii="Times New Roman" w:hAnsi="Times New Roman" w:eastAsia="宋体" w:cs="Times New Roman"/>
          <w:sz w:val="24"/>
          <w:szCs w:val="24"/>
          <w:lang w:val="en-US" w:eastAsia="zh-CN"/>
        </w:rPr>
        <w:t>1.5</w:t>
      </w:r>
    </w:p>
    <w:p>
      <w:pPr>
        <w:spacing w:line="460" w:lineRule="exact"/>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最高限价（万元）：</w:t>
      </w:r>
      <w:r>
        <w:rPr>
          <w:rFonts w:hint="eastAsia" w:ascii="Times New Roman" w:hAnsi="Times New Roman" w:eastAsia="宋体" w:cs="Times New Roman"/>
          <w:sz w:val="24"/>
          <w:szCs w:val="24"/>
          <w:lang w:val="en-US" w:eastAsia="zh-CN"/>
        </w:rPr>
        <w:t>1.5</w:t>
      </w:r>
    </w:p>
    <w:p>
      <w:pPr>
        <w:spacing w:line="460" w:lineRule="exact"/>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采购需求：</w:t>
      </w:r>
      <w:r>
        <w:rPr>
          <w:rFonts w:hint="eastAsia" w:ascii="Times New Roman" w:hAnsi="Times New Roman" w:eastAsia="宋体" w:cs="Times New Roman"/>
          <w:sz w:val="24"/>
          <w:szCs w:val="24"/>
          <w:lang w:eastAsia="zh-CN"/>
        </w:rPr>
        <w:t>与学校现有垃圾桶材质、规格、款式一致（必须满足垃圾清运机构车辆装卸要求）的垃圾桶</w:t>
      </w:r>
      <w:r>
        <w:rPr>
          <w:rFonts w:hint="eastAsia" w:ascii="Times New Roman" w:hAnsi="Times New Roman" w:eastAsia="宋体" w:cs="Times New Roman"/>
          <w:sz w:val="24"/>
          <w:szCs w:val="24"/>
          <w:lang w:val="en-US" w:eastAsia="zh-CN"/>
        </w:rPr>
        <w:t>50个，颜色可选。</w:t>
      </w:r>
    </w:p>
    <w:p>
      <w:pPr>
        <w:spacing w:line="460" w:lineRule="exact"/>
        <w:ind w:firstLine="480" w:firstLineChars="20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7、</w:t>
      </w:r>
      <w:r>
        <w:rPr>
          <w:rFonts w:hint="default" w:ascii="Times New Roman" w:hAnsi="Times New Roman" w:eastAsia="宋体" w:cs="Times New Roman"/>
          <w:sz w:val="24"/>
          <w:szCs w:val="24"/>
        </w:rPr>
        <w:t>合同履行期限：</w:t>
      </w:r>
      <w:r>
        <w:rPr>
          <w:rFonts w:hint="eastAsia" w:ascii="Times New Roman" w:hAnsi="Times New Roman" w:eastAsia="宋体" w:cs="Times New Roman"/>
          <w:sz w:val="24"/>
          <w:szCs w:val="24"/>
          <w:lang w:eastAsia="zh-CN"/>
        </w:rPr>
        <w:t>根据采购方要求安装，供货时间为合同签订后</w:t>
      </w:r>
      <w:r>
        <w:rPr>
          <w:rFonts w:hint="eastAsia" w:ascii="Times New Roman" w:hAnsi="Times New Roman" w:eastAsia="宋体" w:cs="Times New Roman"/>
          <w:sz w:val="24"/>
          <w:szCs w:val="24"/>
          <w:lang w:val="en-US" w:eastAsia="zh-CN"/>
        </w:rPr>
        <w:t>15个日历天内。</w:t>
      </w:r>
    </w:p>
    <w:p>
      <w:pPr>
        <w:spacing w:line="460" w:lineRule="exact"/>
        <w:ind w:firstLine="480" w:firstLineChars="200"/>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8、</w:t>
      </w:r>
      <w:r>
        <w:rPr>
          <w:rFonts w:hint="default" w:ascii="Times New Roman" w:hAnsi="Times New Roman" w:eastAsia="宋体" w:cs="Times New Roman"/>
          <w:sz w:val="24"/>
          <w:szCs w:val="24"/>
        </w:rPr>
        <w:t>本项目不接受联合体投标。</w:t>
      </w:r>
    </w:p>
    <w:p>
      <w:pPr>
        <w:pStyle w:val="3"/>
        <w:bidi w:val="0"/>
        <w:rPr>
          <w:rFonts w:hint="default" w:ascii="Times New Roman" w:hAnsi="Times New Roman" w:eastAsia="宋体" w:cs="Times New Roman"/>
        </w:rPr>
      </w:pPr>
      <w:bookmarkStart w:id="12" w:name="_Toc35393791"/>
      <w:bookmarkStart w:id="13" w:name="_Toc44621996"/>
      <w:bookmarkStart w:id="14" w:name="_Toc28359003"/>
      <w:bookmarkStart w:id="15" w:name="_Toc28359080"/>
      <w:bookmarkStart w:id="16" w:name="_Toc35393622"/>
      <w:bookmarkStart w:id="17" w:name="_Toc31955_WPSOffice_Level2"/>
      <w:bookmarkStart w:id="18" w:name="_Toc31309"/>
      <w:r>
        <w:rPr>
          <w:rFonts w:hint="default" w:ascii="Times New Roman" w:hAnsi="Times New Roman" w:eastAsia="宋体" w:cs="Times New Roman"/>
          <w:lang w:val="en-US" w:eastAsia="zh-CN"/>
        </w:rPr>
        <w:t xml:space="preserve">1.2 </w:t>
      </w:r>
      <w:r>
        <w:rPr>
          <w:rFonts w:hint="default" w:ascii="Times New Roman" w:hAnsi="Times New Roman" w:eastAsia="宋体" w:cs="Times New Roman"/>
        </w:rPr>
        <w:t>申请人的资格要求</w:t>
      </w:r>
      <w:bookmarkEnd w:id="12"/>
      <w:bookmarkEnd w:id="13"/>
      <w:bookmarkEnd w:id="14"/>
      <w:bookmarkEnd w:id="15"/>
      <w:bookmarkEnd w:id="16"/>
      <w:bookmarkEnd w:id="17"/>
      <w:bookmarkEnd w:id="18"/>
    </w:p>
    <w:p>
      <w:pPr>
        <w:spacing w:line="460" w:lineRule="exact"/>
        <w:ind w:firstLine="480" w:firstLineChars="200"/>
        <w:rPr>
          <w:rFonts w:hint="default" w:ascii="Times New Roman" w:hAnsi="Times New Roman" w:eastAsia="宋体" w:cs="Times New Roman"/>
          <w:sz w:val="24"/>
          <w:szCs w:val="24"/>
        </w:rPr>
      </w:pPr>
      <w:bookmarkStart w:id="19" w:name="_Toc29731_WPSOffice_Level3"/>
      <w:r>
        <w:rPr>
          <w:rFonts w:hint="default" w:ascii="Times New Roman" w:hAnsi="Times New Roman" w:eastAsia="宋体" w:cs="Times New Roman"/>
          <w:sz w:val="24"/>
          <w:szCs w:val="24"/>
        </w:rPr>
        <w:t>1</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满足《中华人民共和国政府采购法》第二十二条规定</w:t>
      </w:r>
      <w:bookmarkEnd w:id="19"/>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1）具有独立承担民事责任的能力；</w:t>
      </w:r>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2）具有良好的商业信誉和健全的财务会计制度；</w:t>
      </w:r>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3）具有履行合同所必需的设备和专业技术能力；</w:t>
      </w:r>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4）有依法缴纳税收和社会保障资金的良好记录；</w:t>
      </w:r>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5）参加政府采购活动前三年内，在经营活动中没有重大违法记录；</w:t>
      </w:r>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6）法律、行政法规规定的其他条件。</w:t>
      </w:r>
    </w:p>
    <w:p>
      <w:pPr>
        <w:spacing w:line="460" w:lineRule="exact"/>
        <w:ind w:firstLine="480" w:firstLineChars="200"/>
        <w:rPr>
          <w:rFonts w:hint="default" w:ascii="Times New Roman" w:hAnsi="Times New Roman" w:eastAsia="宋体" w:cs="Times New Roman"/>
          <w:sz w:val="24"/>
          <w:szCs w:val="24"/>
        </w:rPr>
      </w:pPr>
      <w:bookmarkStart w:id="20" w:name="_Toc31955_WPSOffice_Level3"/>
      <w:bookmarkStart w:id="21" w:name="_Toc28359081"/>
      <w:bookmarkStart w:id="22" w:name="_Toc28359004"/>
      <w:r>
        <w:rPr>
          <w:rFonts w:hint="default" w:ascii="Times New Roman" w:hAnsi="Times New Roman" w:eastAsia="宋体" w:cs="Times New Roman"/>
          <w:sz w:val="24"/>
          <w:szCs w:val="24"/>
        </w:rPr>
        <w:t>2</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落实政府采购政策需满足的资格要求：</w:t>
      </w:r>
      <w:bookmarkEnd w:id="20"/>
      <w:r>
        <w:rPr>
          <w:rFonts w:hint="default" w:ascii="Times New Roman" w:hAnsi="Times New Roman" w:eastAsia="宋体" w:cs="Times New Roman"/>
          <w:sz w:val="24"/>
          <w:szCs w:val="24"/>
        </w:rPr>
        <w:t>无</w:t>
      </w:r>
    </w:p>
    <w:p>
      <w:pPr>
        <w:tabs>
          <w:tab w:val="left" w:pos="426"/>
        </w:tabs>
        <w:adjustRightInd w:val="0"/>
        <w:snapToGrid w:val="0"/>
        <w:spacing w:line="500" w:lineRule="exact"/>
        <w:ind w:firstLine="480" w:firstLineChars="200"/>
        <w:rPr>
          <w:rFonts w:hint="default" w:ascii="Times New Roman" w:hAnsi="Times New Roman" w:eastAsia="宋体" w:cs="Times New Roman"/>
          <w:kern w:val="0"/>
          <w:sz w:val="24"/>
          <w:szCs w:val="24"/>
        </w:rPr>
      </w:pPr>
      <w:bookmarkStart w:id="23" w:name="_Toc20584_WPSOffice_Level3"/>
      <w:r>
        <w:rPr>
          <w:rFonts w:hint="default" w:ascii="Times New Roman" w:hAnsi="Times New Roman" w:eastAsia="宋体" w:cs="Times New Roman"/>
          <w:sz w:val="24"/>
          <w:szCs w:val="24"/>
        </w:rPr>
        <w:t>3</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本项目的特定资格要求：</w:t>
      </w:r>
      <w:bookmarkEnd w:id="23"/>
    </w:p>
    <w:p>
      <w:pPr>
        <w:spacing w:line="460" w:lineRule="exact"/>
        <w:ind w:firstLine="480" w:firstLineChars="200"/>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1</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投标人具有</w:t>
      </w:r>
      <w:r>
        <w:rPr>
          <w:rFonts w:hint="eastAsia" w:ascii="Times New Roman" w:hAnsi="Times New Roman" w:eastAsia="宋体" w:cs="Times New Roman"/>
          <w:sz w:val="24"/>
          <w:szCs w:val="24"/>
          <w:lang w:eastAsia="zh-CN"/>
        </w:rPr>
        <w:t>垃圾桶卫生工具</w:t>
      </w:r>
      <w:r>
        <w:rPr>
          <w:rFonts w:hint="default" w:ascii="Times New Roman" w:hAnsi="Times New Roman" w:eastAsia="宋体" w:cs="Times New Roman"/>
          <w:sz w:val="24"/>
          <w:szCs w:val="24"/>
        </w:rPr>
        <w:t>经营企业许可证或经营备案凭证，并有相应经营范围（提供相对应许可证）。</w:t>
      </w:r>
    </w:p>
    <w:p>
      <w:pPr>
        <w:spacing w:line="460" w:lineRule="exact"/>
        <w:ind w:firstLine="480" w:firstLineChars="200"/>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2</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供应商在投标截止时间前未被列入“信用中国”网站（www.creditchina.gov.cn）失信被执行人、重大税收违法案件当事人名单、政府采购严重违法失信行为记录名单，供应商须提供查询结果网页截图和承诺函。若为失信企业，将取消中标资格。</w:t>
      </w:r>
    </w:p>
    <w:p>
      <w:pPr>
        <w:pStyle w:val="3"/>
        <w:bidi w:val="0"/>
        <w:rPr>
          <w:rFonts w:hint="default" w:ascii="Times New Roman" w:hAnsi="Times New Roman" w:eastAsia="宋体" w:cs="Times New Roman"/>
        </w:rPr>
      </w:pPr>
      <w:bookmarkStart w:id="24" w:name="_Toc20584_WPSOffice_Level2"/>
      <w:bookmarkStart w:id="25" w:name="_Toc35393623"/>
      <w:bookmarkStart w:id="26" w:name="_Toc44621997"/>
      <w:bookmarkStart w:id="27" w:name="_Toc35393792"/>
      <w:bookmarkStart w:id="28" w:name="_Toc26662"/>
      <w:r>
        <w:rPr>
          <w:rFonts w:hint="default" w:ascii="Times New Roman" w:hAnsi="Times New Roman" w:eastAsia="宋体" w:cs="Times New Roman"/>
          <w:lang w:val="en-US" w:eastAsia="zh-CN"/>
        </w:rPr>
        <w:t xml:space="preserve">1.3 </w:t>
      </w:r>
      <w:r>
        <w:rPr>
          <w:rFonts w:hint="default" w:ascii="Times New Roman" w:hAnsi="Times New Roman" w:eastAsia="宋体" w:cs="Times New Roman"/>
        </w:rPr>
        <w:t>获取采购文件</w:t>
      </w:r>
      <w:bookmarkEnd w:id="21"/>
      <w:bookmarkEnd w:id="22"/>
      <w:bookmarkEnd w:id="24"/>
      <w:bookmarkEnd w:id="25"/>
      <w:bookmarkEnd w:id="26"/>
      <w:bookmarkEnd w:id="27"/>
      <w:bookmarkEnd w:id="28"/>
    </w:p>
    <w:p>
      <w:pPr>
        <w:spacing w:line="460" w:lineRule="exact"/>
        <w:ind w:firstLine="480" w:firstLineChars="200"/>
        <w:rPr>
          <w:rFonts w:hint="default" w:ascii="Times New Roman" w:hAnsi="Times New Roman" w:eastAsia="宋体" w:cs="Times New Roman"/>
          <w:sz w:val="24"/>
          <w:szCs w:val="24"/>
          <w:lang w:eastAsia="zh-CN"/>
        </w:rPr>
      </w:pPr>
      <w:r>
        <w:rPr>
          <w:rFonts w:hint="eastAsia"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时间：</w:t>
      </w:r>
      <w:r>
        <w:rPr>
          <w:rFonts w:hint="default" w:ascii="Times New Roman" w:hAnsi="Times New Roman" w:eastAsia="宋体" w:cs="Times New Roman"/>
          <w:sz w:val="24"/>
          <w:szCs w:val="24"/>
          <w:lang w:eastAsia="zh-CN"/>
        </w:rPr>
        <w:t>2021年1</w:t>
      </w:r>
      <w:r>
        <w:rPr>
          <w:rFonts w:hint="eastAsia"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lang w:eastAsia="zh-CN"/>
        </w:rPr>
        <w:t>月</w:t>
      </w:r>
      <w:r>
        <w:rPr>
          <w:rFonts w:hint="eastAsia" w:ascii="Times New Roman" w:hAnsi="Times New Roman" w:eastAsia="宋体" w:cs="Times New Roman"/>
          <w:sz w:val="24"/>
          <w:szCs w:val="24"/>
          <w:lang w:val="en-US" w:eastAsia="zh-CN"/>
        </w:rPr>
        <w:t>17</w:t>
      </w:r>
      <w:r>
        <w:rPr>
          <w:rFonts w:hint="default" w:ascii="Times New Roman" w:hAnsi="Times New Roman" w:eastAsia="宋体" w:cs="Times New Roman"/>
          <w:sz w:val="24"/>
          <w:szCs w:val="24"/>
          <w:lang w:eastAsia="zh-CN"/>
        </w:rPr>
        <w:t>日至2021年1</w:t>
      </w:r>
      <w:r>
        <w:rPr>
          <w:rFonts w:hint="eastAsia"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lang w:eastAsia="zh-CN"/>
        </w:rPr>
        <w:t>月</w:t>
      </w:r>
      <w:r>
        <w:rPr>
          <w:rFonts w:hint="eastAsia" w:ascii="Times New Roman" w:hAnsi="Times New Roman" w:eastAsia="宋体" w:cs="Times New Roman"/>
          <w:sz w:val="24"/>
          <w:szCs w:val="24"/>
          <w:lang w:val="en-US" w:eastAsia="zh-CN"/>
        </w:rPr>
        <w:t>28</w:t>
      </w:r>
      <w:r>
        <w:rPr>
          <w:rFonts w:hint="default" w:ascii="Times New Roman" w:hAnsi="Times New Roman" w:eastAsia="宋体" w:cs="Times New Roman"/>
          <w:sz w:val="24"/>
          <w:szCs w:val="24"/>
          <w:lang w:eastAsia="zh-CN"/>
        </w:rPr>
        <w:t>日</w:t>
      </w:r>
    </w:p>
    <w:p>
      <w:pPr>
        <w:spacing w:line="460" w:lineRule="exact"/>
        <w:ind w:firstLine="480" w:firstLineChars="200"/>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地点：</w:t>
      </w:r>
      <w:r>
        <w:rPr>
          <w:rFonts w:hint="default" w:ascii="Times New Roman" w:hAnsi="Times New Roman" w:eastAsia="宋体" w:cs="Times New Roman"/>
          <w:sz w:val="24"/>
          <w:szCs w:val="24"/>
          <w:lang w:val="zh-CN"/>
        </w:rPr>
        <w:t>楚雄医药高等专科学校后勤处招标公示栏下载</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zh-CN"/>
        </w:rPr>
        <w:t>网址</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"http://hqc.cxmtc.net/default.html）"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color w:val="555555"/>
          <w:sz w:val="24"/>
          <w:szCs w:val="24"/>
          <w:u w:val="none"/>
        </w:rPr>
        <w:t>http://hqc.cxmtc.net/default.html）</w:t>
      </w:r>
      <w:r>
        <w:rPr>
          <w:rFonts w:hint="default" w:ascii="Times New Roman" w:hAnsi="Times New Roman" w:eastAsia="宋体" w:cs="Times New Roman"/>
          <w:color w:val="555555"/>
          <w:sz w:val="24"/>
          <w:szCs w:val="24"/>
          <w:u w:val="none"/>
        </w:rPr>
        <w:fldChar w:fldCharType="end"/>
      </w:r>
    </w:p>
    <w:p>
      <w:pPr>
        <w:spacing w:line="460" w:lineRule="exact"/>
        <w:ind w:firstLine="480" w:firstLineChars="200"/>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方式：网上自行下载</w:t>
      </w:r>
    </w:p>
    <w:p>
      <w:pPr>
        <w:pStyle w:val="3"/>
        <w:bidi w:val="0"/>
        <w:rPr>
          <w:rFonts w:hint="default" w:ascii="Times New Roman" w:hAnsi="Times New Roman" w:eastAsia="宋体" w:cs="Times New Roman"/>
        </w:rPr>
      </w:pPr>
      <w:bookmarkStart w:id="29" w:name="_Toc14415"/>
      <w:bookmarkStart w:id="30" w:name="_Toc44621998"/>
      <w:bookmarkStart w:id="31" w:name="_Toc35393793"/>
      <w:bookmarkStart w:id="32" w:name="_Toc26790_WPSOffice_Level2"/>
      <w:bookmarkStart w:id="33" w:name="_Toc35393624"/>
      <w:r>
        <w:rPr>
          <w:rFonts w:hint="default" w:ascii="Times New Roman" w:hAnsi="Times New Roman" w:eastAsia="宋体" w:cs="Times New Roman"/>
          <w:lang w:val="en-US" w:eastAsia="zh-CN"/>
        </w:rPr>
        <w:t xml:space="preserve">1.4 </w:t>
      </w:r>
      <w:r>
        <w:rPr>
          <w:rFonts w:hint="default" w:ascii="Times New Roman" w:hAnsi="Times New Roman" w:eastAsia="宋体" w:cs="Times New Roman"/>
        </w:rPr>
        <w:t>响应文件提交</w:t>
      </w:r>
      <w:bookmarkEnd w:id="29"/>
    </w:p>
    <w:p>
      <w:pPr>
        <w:spacing w:line="460" w:lineRule="exact"/>
        <w:rPr>
          <w:rFonts w:hint="default" w:ascii="Times New Roman" w:hAnsi="Times New Roman" w:eastAsia="宋体" w:cs="Times New Roman"/>
          <w:sz w:val="24"/>
          <w:szCs w:val="24"/>
          <w:highlight w:val="yellow"/>
        </w:rPr>
      </w:pPr>
      <w:r>
        <w:rPr>
          <w:rFonts w:hint="default" w:ascii="Times New Roman" w:hAnsi="Times New Roman" w:eastAsia="宋体" w:cs="Times New Roman"/>
          <w:sz w:val="24"/>
          <w:szCs w:val="24"/>
        </w:rPr>
        <w:t xml:space="preserve">    </w:t>
      </w:r>
      <w:r>
        <w:rPr>
          <w:rFonts w:hint="eastAsia"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截止时间</w:t>
      </w:r>
      <w:bookmarkEnd w:id="30"/>
      <w:bookmarkEnd w:id="31"/>
      <w:bookmarkEnd w:id="32"/>
      <w:bookmarkEnd w:id="33"/>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eastAsia="zh-CN"/>
        </w:rPr>
        <w:t>2021年1</w:t>
      </w:r>
      <w:r>
        <w:rPr>
          <w:rFonts w:hint="eastAsia"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lang w:eastAsia="zh-CN"/>
        </w:rPr>
        <w:t>月</w:t>
      </w:r>
      <w:r>
        <w:rPr>
          <w:rFonts w:hint="eastAsia" w:ascii="Times New Roman" w:hAnsi="Times New Roman" w:eastAsia="宋体" w:cs="Times New Roman"/>
          <w:sz w:val="24"/>
          <w:szCs w:val="24"/>
          <w:lang w:val="en-US" w:eastAsia="zh-CN"/>
        </w:rPr>
        <w:t>29</w:t>
      </w:r>
      <w:r>
        <w:rPr>
          <w:rFonts w:hint="default" w:ascii="Times New Roman" w:hAnsi="Times New Roman" w:eastAsia="宋体" w:cs="Times New Roman"/>
          <w:sz w:val="24"/>
          <w:szCs w:val="24"/>
          <w:lang w:eastAsia="zh-CN"/>
        </w:rPr>
        <w:t>日</w:t>
      </w:r>
      <w:r>
        <w:rPr>
          <w:rFonts w:hint="eastAsia" w:ascii="Times New Roman" w:hAnsi="Times New Roman" w:eastAsia="宋体" w:cs="Times New Roman"/>
          <w:sz w:val="24"/>
          <w:szCs w:val="24"/>
          <w:lang w:val="en-US" w:eastAsia="zh-CN"/>
        </w:rPr>
        <w:t>14</w:t>
      </w:r>
      <w:r>
        <w:rPr>
          <w:rFonts w:hint="default" w:ascii="Times New Roman" w:hAnsi="Times New Roman" w:eastAsia="宋体" w:cs="Times New Roman"/>
          <w:sz w:val="24"/>
          <w:szCs w:val="24"/>
        </w:rPr>
        <w:t>点 00 分至</w:t>
      </w:r>
      <w:r>
        <w:rPr>
          <w:rFonts w:hint="eastAsia" w:ascii="Times New Roman" w:hAnsi="Times New Roman" w:eastAsia="宋体" w:cs="Times New Roman"/>
          <w:sz w:val="24"/>
          <w:szCs w:val="24"/>
          <w:lang w:val="en-US" w:eastAsia="zh-CN"/>
        </w:rPr>
        <w:t>14</w:t>
      </w:r>
      <w:r>
        <w:rPr>
          <w:rFonts w:hint="default" w:ascii="Times New Roman" w:hAnsi="Times New Roman" w:eastAsia="宋体" w:cs="Times New Roman"/>
          <w:sz w:val="24"/>
          <w:szCs w:val="24"/>
        </w:rPr>
        <w:t>点30 分（北京时间）</w:t>
      </w:r>
    </w:p>
    <w:p>
      <w:pPr>
        <w:spacing w:line="460" w:lineRule="exact"/>
        <w:ind w:firstLine="480" w:firstLineChars="200"/>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地点：楚雄医药高等专科学校远志楼8楼保卫处会议室</w:t>
      </w:r>
    </w:p>
    <w:p>
      <w:pPr>
        <w:pStyle w:val="3"/>
        <w:bidi w:val="0"/>
        <w:rPr>
          <w:rFonts w:hint="default" w:ascii="Times New Roman" w:hAnsi="Times New Roman" w:eastAsia="宋体" w:cs="Times New Roman"/>
          <w:lang w:val="en-US" w:eastAsia="zh-CN"/>
        </w:rPr>
      </w:pPr>
      <w:bookmarkStart w:id="34" w:name="_Toc2409"/>
      <w:r>
        <w:rPr>
          <w:rFonts w:hint="default" w:ascii="Times New Roman" w:hAnsi="Times New Roman" w:eastAsia="宋体" w:cs="Times New Roman"/>
          <w:lang w:val="en-US" w:eastAsia="zh-CN"/>
        </w:rPr>
        <w:t>1.5 开启</w:t>
      </w:r>
      <w:bookmarkEnd w:id="34"/>
    </w:p>
    <w:p>
      <w:pPr>
        <w:spacing w:line="460" w:lineRule="exac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rPr>
        <w:t xml:space="preserve">    </w:t>
      </w:r>
      <w:r>
        <w:rPr>
          <w:rFonts w:hint="default" w:ascii="Times New Roman" w:hAnsi="Times New Roman" w:eastAsia="宋体" w:cs="Times New Roman"/>
          <w:sz w:val="24"/>
          <w:szCs w:val="24"/>
          <w:highlight w:val="none"/>
        </w:rPr>
        <w:t xml:space="preserve"> </w:t>
      </w:r>
      <w:r>
        <w:rPr>
          <w:rFonts w:hint="eastAsia" w:ascii="Times New Roman" w:hAnsi="Times New Roman" w:eastAsia="宋体" w:cs="Times New Roman"/>
          <w:sz w:val="24"/>
          <w:szCs w:val="24"/>
          <w:highlight w:val="none"/>
          <w:lang w:val="en-US" w:eastAsia="zh-CN"/>
        </w:rPr>
        <w:t>1、</w:t>
      </w:r>
      <w:r>
        <w:rPr>
          <w:rFonts w:hint="default" w:ascii="Times New Roman" w:hAnsi="Times New Roman" w:eastAsia="宋体" w:cs="Times New Roman"/>
          <w:sz w:val="24"/>
          <w:szCs w:val="24"/>
          <w:highlight w:val="none"/>
        </w:rPr>
        <w:t>时间：</w:t>
      </w:r>
      <w:r>
        <w:rPr>
          <w:rFonts w:hint="default" w:ascii="Times New Roman" w:hAnsi="Times New Roman" w:eastAsia="宋体" w:cs="Times New Roman"/>
          <w:sz w:val="24"/>
          <w:szCs w:val="24"/>
          <w:highlight w:val="none"/>
          <w:lang w:eastAsia="zh-CN"/>
        </w:rPr>
        <w:t>2021年1</w:t>
      </w:r>
      <w:r>
        <w:rPr>
          <w:rFonts w:hint="eastAsia" w:ascii="Times New Roman" w:hAnsi="Times New Roman" w:eastAsia="宋体" w:cs="Times New Roman"/>
          <w:sz w:val="24"/>
          <w:szCs w:val="24"/>
          <w:highlight w:val="none"/>
          <w:lang w:val="en-US" w:eastAsia="zh-CN"/>
        </w:rPr>
        <w:t>1</w:t>
      </w:r>
      <w:r>
        <w:rPr>
          <w:rFonts w:hint="default" w:ascii="Times New Roman" w:hAnsi="Times New Roman" w:eastAsia="宋体" w:cs="Times New Roman"/>
          <w:sz w:val="24"/>
          <w:szCs w:val="24"/>
          <w:highlight w:val="none"/>
          <w:lang w:eastAsia="zh-CN"/>
        </w:rPr>
        <w:t>月</w:t>
      </w:r>
      <w:r>
        <w:rPr>
          <w:rFonts w:hint="eastAsia" w:ascii="Times New Roman" w:hAnsi="Times New Roman" w:eastAsia="宋体" w:cs="Times New Roman"/>
          <w:sz w:val="24"/>
          <w:szCs w:val="24"/>
          <w:highlight w:val="none"/>
          <w:lang w:val="en-US" w:eastAsia="zh-CN"/>
        </w:rPr>
        <w:t>29</w:t>
      </w:r>
      <w:r>
        <w:rPr>
          <w:rFonts w:hint="default" w:ascii="Times New Roman" w:hAnsi="Times New Roman" w:eastAsia="宋体" w:cs="Times New Roman"/>
          <w:sz w:val="24"/>
          <w:szCs w:val="24"/>
          <w:highlight w:val="none"/>
          <w:lang w:eastAsia="zh-CN"/>
        </w:rPr>
        <w:t>日</w:t>
      </w:r>
      <w:r>
        <w:rPr>
          <w:rFonts w:hint="eastAsia" w:ascii="Times New Roman" w:hAnsi="Times New Roman" w:eastAsia="宋体" w:cs="Times New Roman"/>
          <w:sz w:val="24"/>
          <w:szCs w:val="24"/>
          <w:highlight w:val="none"/>
          <w:lang w:val="en-US" w:eastAsia="zh-CN"/>
        </w:rPr>
        <w:t>14</w:t>
      </w:r>
      <w:r>
        <w:rPr>
          <w:rFonts w:hint="default" w:ascii="Times New Roman" w:hAnsi="Times New Roman" w:eastAsia="宋体" w:cs="Times New Roman"/>
          <w:sz w:val="24"/>
          <w:szCs w:val="24"/>
          <w:highlight w:val="none"/>
        </w:rPr>
        <w:t>点30 分（北京时间）</w:t>
      </w:r>
    </w:p>
    <w:p>
      <w:pPr>
        <w:spacing w:line="460" w:lineRule="exact"/>
        <w:ind w:firstLine="560"/>
        <w:rPr>
          <w:rFonts w:hint="default"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val="en-US" w:eastAsia="zh-CN"/>
        </w:rPr>
        <w:t>2、</w:t>
      </w:r>
      <w:r>
        <w:rPr>
          <w:rFonts w:hint="default" w:ascii="Times New Roman" w:hAnsi="Times New Roman" w:eastAsia="宋体" w:cs="Times New Roman"/>
          <w:sz w:val="24"/>
          <w:szCs w:val="24"/>
          <w:highlight w:val="none"/>
        </w:rPr>
        <w:t>地点：</w:t>
      </w:r>
      <w:bookmarkStart w:id="35" w:name="_Toc4901_WPSOffice_Level2"/>
      <w:r>
        <w:rPr>
          <w:rFonts w:hint="default" w:ascii="Times New Roman" w:hAnsi="Times New Roman" w:eastAsia="宋体" w:cs="Times New Roman"/>
          <w:sz w:val="24"/>
          <w:szCs w:val="24"/>
          <w:highlight w:val="none"/>
        </w:rPr>
        <w:t>楚雄医药高等专科学校远志楼8楼保卫处会议室</w:t>
      </w:r>
    </w:p>
    <w:bookmarkEnd w:id="35"/>
    <w:p>
      <w:pPr>
        <w:pStyle w:val="3"/>
        <w:bidi w:val="0"/>
        <w:rPr>
          <w:rFonts w:hint="default" w:ascii="Times New Roman" w:hAnsi="Times New Roman" w:eastAsia="宋体" w:cs="Times New Roman"/>
          <w:szCs w:val="24"/>
        </w:rPr>
      </w:pPr>
      <w:bookmarkStart w:id="36" w:name="_Toc44622000"/>
      <w:bookmarkStart w:id="37" w:name="_Toc30065_WPSOffice_Level2"/>
      <w:bookmarkStart w:id="38" w:name="_Toc35393795"/>
      <w:bookmarkStart w:id="39" w:name="_Toc35393626"/>
      <w:bookmarkStart w:id="40" w:name="_Toc25932"/>
      <w:r>
        <w:rPr>
          <w:rFonts w:hint="default" w:ascii="Times New Roman" w:hAnsi="Times New Roman" w:eastAsia="宋体" w:cs="Times New Roman"/>
          <w:lang w:val="en-US" w:eastAsia="zh-CN"/>
        </w:rPr>
        <w:t xml:space="preserve">1.6 </w:t>
      </w:r>
      <w:r>
        <w:rPr>
          <w:rFonts w:hint="default" w:ascii="Times New Roman" w:hAnsi="Times New Roman" w:eastAsia="宋体" w:cs="Times New Roman"/>
        </w:rPr>
        <w:t>其他补充事宜</w:t>
      </w:r>
      <w:bookmarkEnd w:id="36"/>
      <w:bookmarkEnd w:id="37"/>
      <w:bookmarkEnd w:id="38"/>
      <w:bookmarkEnd w:id="39"/>
      <w:bookmarkEnd w:id="40"/>
    </w:p>
    <w:p>
      <w:pPr>
        <w:spacing w:line="46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w:t>
      </w:r>
      <w:r>
        <w:rPr>
          <w:rFonts w:hint="eastAsia" w:ascii="Times New Roman" w:hAnsi="Times New Roman" w:eastAsia="宋体" w:cs="Times New Roman"/>
          <w:sz w:val="24"/>
          <w:szCs w:val="24"/>
          <w:lang w:val="en-US" w:eastAsia="zh-CN"/>
        </w:rPr>
        <w:t xml:space="preserve">   1、</w:t>
      </w:r>
      <w:r>
        <w:rPr>
          <w:rFonts w:hint="default" w:ascii="Times New Roman" w:hAnsi="Times New Roman" w:eastAsia="宋体" w:cs="Times New Roman"/>
          <w:sz w:val="24"/>
          <w:szCs w:val="24"/>
        </w:rPr>
        <w:t>本项目采用纸质评标，在规定的响应文件递交的时间现场报名并递交响应文件。</w:t>
      </w:r>
    </w:p>
    <w:p>
      <w:pPr>
        <w:spacing w:line="460" w:lineRule="exact"/>
        <w:ind w:firstLine="480" w:firstLineChars="200"/>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递交响应文件截止时间到，仍未按谈判文件的要求到达，视为自动放弃投标。</w:t>
      </w:r>
    </w:p>
    <w:p>
      <w:pPr>
        <w:spacing w:line="460" w:lineRule="exact"/>
        <w:ind w:firstLine="480" w:firstLineChars="200"/>
        <w:rPr>
          <w:rFonts w:hint="default" w:ascii="Times New Roman" w:hAnsi="Times New Roman" w:eastAsia="宋体" w:cs="Times New Roman"/>
          <w:kern w:val="0"/>
          <w:sz w:val="24"/>
          <w:szCs w:val="24"/>
        </w:rPr>
      </w:pPr>
      <w:bookmarkStart w:id="41" w:name="_Toc28359085"/>
      <w:bookmarkStart w:id="42" w:name="_Toc44622001"/>
      <w:bookmarkStart w:id="43" w:name="_Toc35393627"/>
      <w:bookmarkStart w:id="44" w:name="_Toc28359008"/>
      <w:bookmarkStart w:id="45" w:name="_Toc35393796"/>
      <w:bookmarkStart w:id="46" w:name="_Toc14054_WPSOffice_Level2"/>
      <w:r>
        <w:rPr>
          <w:rFonts w:hint="eastAsia" w:ascii="Times New Roman" w:hAnsi="Times New Roman" w:eastAsia="宋体" w:cs="Times New Roman"/>
          <w:sz w:val="24"/>
          <w:szCs w:val="24"/>
          <w:lang w:val="en-US" w:eastAsia="zh-CN"/>
        </w:rPr>
        <w:t>3、</w:t>
      </w:r>
      <w:r>
        <w:rPr>
          <w:rFonts w:hint="default" w:ascii="Times New Roman" w:hAnsi="Times New Roman" w:eastAsia="宋体" w:cs="Times New Roman"/>
          <w:kern w:val="0"/>
          <w:sz w:val="24"/>
          <w:szCs w:val="24"/>
        </w:rPr>
        <w:t>法人代表或授权代表须准时到会，出示身份证原件并签名以示出席；否则，其谈判将被拒绝。</w:t>
      </w:r>
    </w:p>
    <w:p>
      <w:pPr>
        <w:widowControl w:val="0"/>
        <w:autoSpaceDE w:val="0"/>
        <w:autoSpaceDN w:val="0"/>
        <w:adjustRightInd w:val="0"/>
        <w:ind w:firstLine="480" w:firstLineChars="200"/>
        <w:rPr>
          <w:rFonts w:hint="default" w:ascii="Times New Roman" w:hAnsi="Times New Roman" w:eastAsia="宋体" w:cs="Times New Roman"/>
          <w:color w:val="000000"/>
          <w:sz w:val="24"/>
          <w:szCs w:val="24"/>
          <w:lang w:val="en-US" w:eastAsia="zh-CN" w:bidi="ar-SA"/>
        </w:rPr>
      </w:pPr>
      <w:r>
        <w:rPr>
          <w:rFonts w:hint="eastAsia" w:ascii="Times New Roman" w:hAnsi="Times New Roman" w:eastAsia="宋体" w:cs="Times New Roman"/>
          <w:color w:val="000000"/>
          <w:sz w:val="24"/>
          <w:szCs w:val="24"/>
          <w:lang w:val="en-US" w:eastAsia="zh-CN" w:bidi="ar-SA"/>
        </w:rPr>
        <w:t>4、</w:t>
      </w:r>
      <w:r>
        <w:rPr>
          <w:rFonts w:hint="default" w:ascii="Times New Roman" w:hAnsi="Times New Roman" w:eastAsia="宋体" w:cs="Times New Roman"/>
          <w:color w:val="000000"/>
          <w:sz w:val="24"/>
          <w:szCs w:val="24"/>
          <w:lang w:val="en-US" w:eastAsia="zh-CN" w:bidi="ar-SA"/>
        </w:rPr>
        <w:t>响应供应商应严格遵守楚雄市及学校疫情防控要求。</w:t>
      </w:r>
    </w:p>
    <w:p>
      <w:pPr>
        <w:pStyle w:val="3"/>
        <w:bidi w:val="0"/>
        <w:rPr>
          <w:rFonts w:hint="default" w:ascii="Times New Roman" w:hAnsi="Times New Roman" w:eastAsia="宋体" w:cs="Times New Roman"/>
        </w:rPr>
      </w:pPr>
      <w:bookmarkStart w:id="47" w:name="_Toc26681"/>
      <w:r>
        <w:rPr>
          <w:rFonts w:hint="default" w:ascii="Times New Roman" w:hAnsi="Times New Roman" w:eastAsia="宋体" w:cs="Times New Roman"/>
          <w:lang w:val="en-US" w:eastAsia="zh-CN"/>
        </w:rPr>
        <w:t xml:space="preserve">1.7 </w:t>
      </w:r>
      <w:r>
        <w:rPr>
          <w:rFonts w:hint="default" w:ascii="Times New Roman" w:hAnsi="Times New Roman" w:eastAsia="宋体" w:cs="Times New Roman"/>
        </w:rPr>
        <w:t>谈判保证金</w:t>
      </w:r>
      <w:bookmarkEnd w:id="47"/>
    </w:p>
    <w:p>
      <w:pPr>
        <w:spacing w:line="460" w:lineRule="exact"/>
        <w:ind w:firstLine="480" w:firstLineChars="200"/>
        <w:rPr>
          <w:rFonts w:hint="default" w:ascii="Times New Roman" w:hAnsi="Times New Roman" w:eastAsia="宋体" w:cs="Times New Roman"/>
          <w:color w:val="000000"/>
          <w:kern w:val="0"/>
          <w:sz w:val="24"/>
          <w:szCs w:val="24"/>
        </w:rPr>
      </w:pPr>
      <w:r>
        <w:rPr>
          <w:rFonts w:hint="default" w:ascii="Times New Roman" w:hAnsi="Times New Roman" w:eastAsia="宋体" w:cs="Times New Roman"/>
          <w:sz w:val="24"/>
          <w:szCs w:val="24"/>
        </w:rPr>
        <w:t>保证金的形式：现金，保证金的金额</w:t>
      </w:r>
      <w:r>
        <w:rPr>
          <w:rFonts w:hint="default" w:ascii="Times New Roman" w:hAnsi="Times New Roman" w:eastAsia="宋体" w:cs="Times New Roman"/>
          <w:sz w:val="24"/>
          <w:szCs w:val="24"/>
          <w:lang w:eastAsia="zh-CN"/>
        </w:rPr>
        <w:t>：</w:t>
      </w:r>
      <w:r>
        <w:rPr>
          <w:rFonts w:hint="eastAsia" w:ascii="Times New Roman" w:hAnsi="Times New Roman" w:eastAsia="宋体" w:cs="Times New Roman"/>
          <w:color w:val="000000"/>
          <w:kern w:val="0"/>
          <w:sz w:val="24"/>
          <w:szCs w:val="24"/>
          <w:lang w:val="en-US" w:eastAsia="zh-CN"/>
        </w:rPr>
        <w:t>3</w:t>
      </w:r>
      <w:r>
        <w:rPr>
          <w:rFonts w:hint="default" w:ascii="Times New Roman" w:hAnsi="Times New Roman" w:eastAsia="宋体" w:cs="Times New Roman"/>
          <w:color w:val="000000"/>
          <w:kern w:val="0"/>
          <w:sz w:val="24"/>
          <w:szCs w:val="24"/>
        </w:rPr>
        <w:t>00.00（大写：人民币</w:t>
      </w:r>
      <w:r>
        <w:rPr>
          <w:rFonts w:hint="eastAsia" w:ascii="Times New Roman" w:hAnsi="Times New Roman" w:eastAsia="宋体" w:cs="Times New Roman"/>
          <w:color w:val="000000"/>
          <w:kern w:val="0"/>
          <w:sz w:val="24"/>
          <w:szCs w:val="24"/>
          <w:lang w:eastAsia="zh-CN"/>
        </w:rPr>
        <w:t>叁佰</w:t>
      </w:r>
      <w:r>
        <w:rPr>
          <w:rFonts w:hint="default" w:ascii="Times New Roman" w:hAnsi="Times New Roman" w:eastAsia="宋体" w:cs="Times New Roman"/>
          <w:color w:val="000000"/>
          <w:kern w:val="0"/>
          <w:sz w:val="24"/>
          <w:szCs w:val="24"/>
        </w:rPr>
        <w:t>元整）。请自备信封，当场清点密封后递交。未成交供应商的保证金在评标结束后当场退还，成交供应商的保证金在合同签订后无息退还。未提交保证金不得参加本项目谈判。</w:t>
      </w:r>
    </w:p>
    <w:p>
      <w:pPr>
        <w:pStyle w:val="3"/>
        <w:bidi w:val="0"/>
        <w:rPr>
          <w:rFonts w:hint="default" w:ascii="Times New Roman" w:hAnsi="Times New Roman" w:eastAsia="宋体" w:cs="Times New Roman"/>
          <w:lang w:eastAsia="zh-CN"/>
        </w:rPr>
      </w:pPr>
      <w:bookmarkStart w:id="48" w:name="_Toc20256"/>
      <w:r>
        <w:rPr>
          <w:rFonts w:hint="default" w:ascii="Times New Roman" w:hAnsi="Times New Roman" w:eastAsia="宋体" w:cs="Times New Roman"/>
          <w:lang w:val="en-US" w:eastAsia="zh-CN"/>
        </w:rPr>
        <w:t xml:space="preserve">1.8 </w:t>
      </w:r>
      <w:bookmarkEnd w:id="41"/>
      <w:bookmarkEnd w:id="42"/>
      <w:bookmarkEnd w:id="43"/>
      <w:bookmarkEnd w:id="44"/>
      <w:bookmarkEnd w:id="45"/>
      <w:bookmarkEnd w:id="46"/>
      <w:r>
        <w:rPr>
          <w:rFonts w:hint="default" w:ascii="Times New Roman" w:hAnsi="Times New Roman" w:eastAsia="宋体" w:cs="Times New Roman"/>
          <w:lang w:eastAsia="zh-CN"/>
        </w:rPr>
        <w:t>联系方式</w:t>
      </w:r>
      <w:bookmarkEnd w:id="48"/>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名 称：楚雄医药高等专科学校</w:t>
      </w:r>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 址：楚雄市东瓜镇</w:t>
      </w:r>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联系方式：</w:t>
      </w:r>
      <w:bookmarkStart w:id="49" w:name="_Toc28359009"/>
      <w:bookmarkStart w:id="50" w:name="_Toc28359086"/>
      <w:r>
        <w:rPr>
          <w:rFonts w:hint="default" w:ascii="Times New Roman" w:hAnsi="Times New Roman" w:eastAsia="宋体" w:cs="Times New Roman"/>
          <w:sz w:val="24"/>
          <w:szCs w:val="24"/>
        </w:rPr>
        <w:t>0878-3875679</w:t>
      </w:r>
    </w:p>
    <w:bookmarkEnd w:id="49"/>
    <w:bookmarkEnd w:id="50"/>
    <w:p>
      <w:pPr>
        <w:spacing w:line="460" w:lineRule="exact"/>
        <w:ind w:firstLine="480" w:firstLineChars="200"/>
        <w:rPr>
          <w:rFonts w:hint="default" w:ascii="Times New Roman" w:hAnsi="Times New Roman" w:eastAsia="宋体" w:cs="Times New Roman"/>
          <w:sz w:val="24"/>
          <w:szCs w:val="24"/>
          <w:highlight w:val="none"/>
        </w:rPr>
        <w:sectPr>
          <w:headerReference r:id="rId6" w:type="default"/>
          <w:footerReference r:id="rId7" w:type="default"/>
          <w:pgSz w:w="11906" w:h="16838"/>
          <w:pgMar w:top="1418" w:right="1134" w:bottom="1134" w:left="1417" w:header="936" w:footer="720" w:gutter="0"/>
          <w:cols w:space="720" w:num="1"/>
          <w:docGrid w:linePitch="331" w:charSpace="0"/>
        </w:sectPr>
      </w:pPr>
      <w:r>
        <w:rPr>
          <w:rFonts w:hint="default" w:ascii="Times New Roman" w:hAnsi="Times New Roman" w:eastAsia="宋体" w:cs="Times New Roman"/>
          <w:sz w:val="24"/>
          <w:szCs w:val="24"/>
          <w:highlight w:val="none"/>
        </w:rPr>
        <w:t>联系人：</w:t>
      </w:r>
      <w:r>
        <w:rPr>
          <w:rFonts w:hint="eastAsia" w:ascii="Times New Roman" w:hAnsi="Times New Roman" w:eastAsia="宋体" w:cs="Times New Roman"/>
          <w:sz w:val="24"/>
          <w:szCs w:val="24"/>
          <w:highlight w:val="none"/>
          <w:lang w:eastAsia="zh-CN"/>
        </w:rPr>
        <w:t>杨</w:t>
      </w:r>
      <w:r>
        <w:rPr>
          <w:rFonts w:hint="default" w:ascii="Times New Roman" w:hAnsi="Times New Roman" w:eastAsia="宋体" w:cs="Times New Roman"/>
          <w:sz w:val="24"/>
          <w:szCs w:val="24"/>
          <w:highlight w:val="none"/>
        </w:rPr>
        <w:t xml:space="preserve">老师   </w:t>
      </w:r>
    </w:p>
    <w:p>
      <w:pPr>
        <w:pStyle w:val="2"/>
        <w:bidi w:val="0"/>
        <w:jc w:val="center"/>
        <w:rPr>
          <w:rFonts w:hint="eastAsia" w:ascii="宋体" w:hAnsi="宋体" w:eastAsia="宋体" w:cs="宋体"/>
        </w:rPr>
      </w:pPr>
      <w:bookmarkStart w:id="51" w:name="_Toc60996675"/>
      <w:bookmarkStart w:id="52" w:name="_Toc25948_WPSOffice_Level1"/>
      <w:bookmarkStart w:id="53" w:name="_Toc28946"/>
      <w:bookmarkStart w:id="54" w:name="_第二章__投标人须知"/>
      <w:r>
        <w:rPr>
          <w:rFonts w:hint="default" w:ascii="Times New Roman" w:hAnsi="Times New Roman" w:eastAsia="宋体" w:cs="Times New Roman"/>
          <w:lang w:val="en-US" w:eastAsia="zh-CN"/>
        </w:rPr>
        <w:t>第二章</w:t>
      </w:r>
      <w:bookmarkEnd w:id="51"/>
      <w:bookmarkEnd w:id="52"/>
      <w:r>
        <w:rPr>
          <w:rFonts w:hint="default" w:ascii="Times New Roman" w:hAnsi="Times New Roman" w:eastAsia="宋体" w:cs="Times New Roman"/>
          <w:lang w:val="en-US" w:eastAsia="zh-CN"/>
        </w:rPr>
        <w:t xml:space="preserve">   供应商须知</w:t>
      </w:r>
      <w:bookmarkEnd w:id="53"/>
    </w:p>
    <w:p>
      <w:pPr>
        <w:widowControl w:val="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                            供应商须知前附表</w:t>
      </w:r>
    </w:p>
    <w:tbl>
      <w:tblPr>
        <w:tblStyle w:val="10"/>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43"/>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blHeader/>
        </w:trPr>
        <w:tc>
          <w:tcPr>
            <w:tcW w:w="709" w:type="dxa"/>
            <w:tcBorders>
              <w:top w:val="thinThickSmallGap" w:color="auto" w:sz="18" w:space="0"/>
              <w:left w:val="thinThickSmallGap" w:color="auto" w:sz="18" w:space="0"/>
            </w:tcBorders>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序号</w:t>
            </w:r>
          </w:p>
        </w:tc>
        <w:tc>
          <w:tcPr>
            <w:tcW w:w="1843" w:type="dxa"/>
            <w:tcBorders>
              <w:top w:val="thinThickSmallGap" w:color="auto" w:sz="18" w:space="0"/>
            </w:tcBorders>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项目名称</w:t>
            </w:r>
          </w:p>
        </w:tc>
        <w:tc>
          <w:tcPr>
            <w:tcW w:w="6520" w:type="dxa"/>
            <w:tcBorders>
              <w:top w:val="thinThickSmallGap" w:color="auto" w:sz="18" w:space="0"/>
              <w:right w:val="thickThinSmallGap" w:color="auto" w:sz="18" w:space="0"/>
            </w:tcBorders>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tcBorders>
              <w:left w:val="thinThickSmallGap" w:color="auto" w:sz="18" w:space="0"/>
            </w:tcBorders>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1</w:t>
            </w:r>
          </w:p>
        </w:tc>
        <w:tc>
          <w:tcPr>
            <w:tcW w:w="1843" w:type="dxa"/>
            <w:noWrap/>
            <w:vAlign w:val="center"/>
          </w:tcPr>
          <w:p>
            <w:pPr>
              <w:widowControl w:val="0"/>
              <w:spacing w:line="300" w:lineRule="exact"/>
              <w:ind w:left="0"/>
              <w:jc w:val="center"/>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 w:val="21"/>
                <w:szCs w:val="21"/>
                <w:highlight w:val="none"/>
                <w:lang w:val="en-US" w:eastAsia="zh-CN" w:bidi="ar-SA"/>
              </w:rPr>
              <w:t>采购单位</w:t>
            </w:r>
          </w:p>
        </w:tc>
        <w:tc>
          <w:tcPr>
            <w:tcW w:w="6520" w:type="dxa"/>
            <w:tcBorders>
              <w:right w:val="thickThinSmallGap" w:color="auto" w:sz="18" w:space="0"/>
            </w:tcBorders>
            <w:noWrap/>
            <w:vAlign w:val="center"/>
          </w:tcPr>
          <w:p>
            <w:pPr>
              <w:adjustRightInd w:val="0"/>
              <w:snapToGrid w:val="0"/>
              <w:spacing w:before="120" w:beforeLines="50" w:line="360" w:lineRule="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名称：楚雄医药高等专科学校</w:t>
            </w:r>
          </w:p>
          <w:p>
            <w:pPr>
              <w:adjustRightInd w:val="0"/>
              <w:snapToGrid w:val="0"/>
              <w:spacing w:before="120" w:beforeLines="50" w:line="360" w:lineRule="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地址：楚雄市东瓜镇</w:t>
            </w:r>
          </w:p>
          <w:p>
            <w:pPr>
              <w:adjustRightInd w:val="0"/>
              <w:snapToGrid w:val="0"/>
              <w:spacing w:before="120" w:beforeLines="50" w:line="360" w:lineRule="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联系方式：0878-3875679</w:t>
            </w:r>
          </w:p>
          <w:p>
            <w:pPr>
              <w:adjustRightInd w:val="0"/>
              <w:snapToGrid w:val="0"/>
              <w:spacing w:before="120" w:beforeLines="50" w:line="360" w:lineRule="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联系人：</w:t>
            </w:r>
            <w:r>
              <w:rPr>
                <w:rFonts w:hint="default" w:ascii="Times New Roman" w:hAnsi="Times New Roman" w:eastAsia="宋体" w:cs="Times New Roman"/>
                <w:sz w:val="21"/>
                <w:szCs w:val="21"/>
                <w:highlight w:val="none"/>
                <w:lang w:eastAsia="zh-CN"/>
              </w:rPr>
              <w:t>杨</w:t>
            </w:r>
            <w:r>
              <w:rPr>
                <w:rFonts w:hint="default" w:ascii="Times New Roman" w:hAnsi="Times New Roman" w:eastAsia="宋体" w:cs="Times New Roman"/>
                <w:sz w:val="21"/>
                <w:szCs w:val="21"/>
                <w:highlight w:val="none"/>
              </w:rPr>
              <w:t>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709" w:type="dxa"/>
            <w:tcBorders>
              <w:left w:val="thinThickSmallGap" w:color="auto" w:sz="18" w:space="0"/>
            </w:tcBorders>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2</w:t>
            </w:r>
          </w:p>
        </w:tc>
        <w:tc>
          <w:tcPr>
            <w:tcW w:w="1843" w:type="dxa"/>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采购代理机构</w:t>
            </w:r>
          </w:p>
        </w:tc>
        <w:tc>
          <w:tcPr>
            <w:tcW w:w="6520" w:type="dxa"/>
            <w:tcBorders>
              <w:right w:val="thickThinSmallGap" w:color="auto" w:sz="18" w:space="0"/>
            </w:tcBorders>
            <w:noWrap/>
            <w:vAlign w:val="center"/>
          </w:tcPr>
          <w:p>
            <w:pPr>
              <w:spacing w:line="40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709" w:type="dxa"/>
            <w:tcBorders>
              <w:left w:val="thinThickSmallGap" w:color="auto" w:sz="18" w:space="0"/>
            </w:tcBorders>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3</w:t>
            </w:r>
          </w:p>
        </w:tc>
        <w:tc>
          <w:tcPr>
            <w:tcW w:w="1843" w:type="dxa"/>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项目名称</w:t>
            </w:r>
          </w:p>
        </w:tc>
        <w:tc>
          <w:tcPr>
            <w:tcW w:w="6520" w:type="dxa"/>
            <w:tcBorders>
              <w:right w:val="thickThinSmallGap" w:color="auto" w:sz="18" w:space="0"/>
            </w:tcBorders>
            <w:noWrap/>
            <w:vAlign w:val="center"/>
          </w:tcPr>
          <w:p>
            <w:pPr>
              <w:spacing w:line="400" w:lineRule="exac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楚雄医药高等专科学校垃圾桶采购项目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709" w:type="dxa"/>
            <w:tcBorders>
              <w:left w:val="thinThickSmallGap" w:color="auto" w:sz="18" w:space="0"/>
            </w:tcBorders>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4</w:t>
            </w:r>
          </w:p>
        </w:tc>
        <w:tc>
          <w:tcPr>
            <w:tcW w:w="1843" w:type="dxa"/>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项目编号</w:t>
            </w:r>
          </w:p>
        </w:tc>
        <w:tc>
          <w:tcPr>
            <w:tcW w:w="6520" w:type="dxa"/>
            <w:tcBorders>
              <w:right w:val="thickThinSmallGap" w:color="auto" w:sz="18" w:space="0"/>
            </w:tcBorders>
            <w:noWrap/>
            <w:vAlign w:val="center"/>
          </w:tcPr>
          <w:p>
            <w:pPr>
              <w:spacing w:line="46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CXYZC【2021】第2</w:t>
            </w:r>
            <w:r>
              <w:rPr>
                <w:rFonts w:hint="eastAsia"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9" w:type="dxa"/>
            <w:tcBorders>
              <w:left w:val="thinThickSmallGap" w:color="auto" w:sz="18" w:space="0"/>
            </w:tcBorders>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5</w:t>
            </w:r>
          </w:p>
        </w:tc>
        <w:tc>
          <w:tcPr>
            <w:tcW w:w="1843" w:type="dxa"/>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采购预算</w:t>
            </w:r>
          </w:p>
        </w:tc>
        <w:tc>
          <w:tcPr>
            <w:tcW w:w="6520" w:type="dxa"/>
            <w:tcBorders>
              <w:right w:val="thickThinSmallGap" w:color="auto" w:sz="18" w:space="0"/>
            </w:tcBorders>
            <w:noWrap/>
            <w:vAlign w:val="center"/>
          </w:tcPr>
          <w:p>
            <w:pPr>
              <w:spacing w:line="40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本项目的采购预算为</w:t>
            </w:r>
            <w:r>
              <w:rPr>
                <w:rFonts w:hint="default" w:ascii="Times New Roman" w:hAnsi="Times New Roman" w:eastAsia="宋体" w:cs="Times New Roman"/>
                <w:sz w:val="21"/>
                <w:szCs w:val="21"/>
                <w:lang w:val="en-US" w:eastAsia="zh-CN"/>
              </w:rPr>
              <w:t>1.5</w:t>
            </w:r>
            <w:r>
              <w:rPr>
                <w:rFonts w:hint="default" w:ascii="Times New Roman" w:hAnsi="Times New Roman" w:eastAsia="宋体" w:cs="Times New Roman"/>
                <w:sz w:val="21"/>
                <w:szCs w:val="21"/>
              </w:rPr>
              <w:t>万元（大写：</w:t>
            </w:r>
            <w:r>
              <w:rPr>
                <w:rFonts w:hint="default" w:ascii="Times New Roman" w:hAnsi="Times New Roman" w:eastAsia="宋体" w:cs="Times New Roman"/>
                <w:sz w:val="21"/>
                <w:szCs w:val="21"/>
                <w:lang w:eastAsia="zh-CN"/>
              </w:rPr>
              <w:t>壹万伍仟</w:t>
            </w:r>
            <w:r>
              <w:rPr>
                <w:rFonts w:hint="default" w:ascii="Times New Roman" w:hAnsi="Times New Roman" w:eastAsia="宋体" w:cs="Times New Roman"/>
                <w:sz w:val="21"/>
                <w:szCs w:val="21"/>
              </w:rPr>
              <w:t>元整），供应商响应文件报价和谈判最后报价不得超过采购预算，否则报价无效。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709" w:type="dxa"/>
            <w:tcBorders>
              <w:left w:val="thinThickSmallGap" w:color="auto" w:sz="18" w:space="0"/>
            </w:tcBorders>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6</w:t>
            </w:r>
          </w:p>
        </w:tc>
        <w:tc>
          <w:tcPr>
            <w:tcW w:w="1843" w:type="dxa"/>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采购内容</w:t>
            </w:r>
          </w:p>
        </w:tc>
        <w:tc>
          <w:tcPr>
            <w:tcW w:w="6520" w:type="dxa"/>
            <w:tcBorders>
              <w:right w:val="thickThinSmallGap" w:color="auto" w:sz="18" w:space="0"/>
            </w:tcBorders>
            <w:noWrap/>
            <w:vAlign w:val="center"/>
          </w:tcPr>
          <w:p>
            <w:pPr>
              <w:spacing w:line="46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与学校现有垃圾桶材质、规格、款式一致（必须满足垃圾清运机构车辆装卸要求）的垃圾桶</w:t>
            </w:r>
            <w:r>
              <w:rPr>
                <w:rFonts w:hint="default" w:ascii="Times New Roman" w:hAnsi="Times New Roman" w:eastAsia="宋体" w:cs="Times New Roman"/>
                <w:sz w:val="21"/>
                <w:szCs w:val="21"/>
                <w:lang w:val="en-US" w:eastAsia="zh-CN"/>
              </w:rPr>
              <w:t>50个，颜色可选。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709" w:type="dxa"/>
            <w:tcBorders>
              <w:left w:val="thinThickSmallGap" w:color="auto" w:sz="18" w:space="0"/>
            </w:tcBorders>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7</w:t>
            </w:r>
          </w:p>
        </w:tc>
        <w:tc>
          <w:tcPr>
            <w:tcW w:w="1843" w:type="dxa"/>
            <w:noWrap/>
            <w:vAlign w:val="center"/>
          </w:tcPr>
          <w:p>
            <w:pPr>
              <w:widowControl w:val="0"/>
              <w:spacing w:line="300" w:lineRule="exact"/>
              <w:ind w:left="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交货期限</w:t>
            </w:r>
          </w:p>
        </w:tc>
        <w:tc>
          <w:tcPr>
            <w:tcW w:w="6520" w:type="dxa"/>
            <w:tcBorders>
              <w:right w:val="thickThinSmallGap" w:color="auto" w:sz="18" w:space="0"/>
            </w:tcBorders>
            <w:noWrap/>
            <w:vAlign w:val="center"/>
          </w:tcPr>
          <w:p>
            <w:pPr>
              <w:spacing w:line="400" w:lineRule="exac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根据采购方要求安装，供货时间为合同签订后15个日历天内。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709" w:type="dxa"/>
            <w:tcBorders>
              <w:left w:val="thinThickSmallGap" w:color="auto" w:sz="18" w:space="0"/>
            </w:tcBorders>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8</w:t>
            </w:r>
          </w:p>
        </w:tc>
        <w:tc>
          <w:tcPr>
            <w:tcW w:w="1843" w:type="dxa"/>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供应商资格  要求</w:t>
            </w:r>
          </w:p>
        </w:tc>
        <w:tc>
          <w:tcPr>
            <w:tcW w:w="6520" w:type="dxa"/>
            <w:tcBorders>
              <w:right w:val="thickThinSmallGap" w:color="auto" w:sz="18" w:space="0"/>
            </w:tcBorders>
            <w:noWrap/>
            <w:vAlign w:val="center"/>
          </w:tcPr>
          <w:p>
            <w:pPr>
              <w:spacing w:line="40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1.基本资格条件：供应商需具备《中华人民共和国政府采购法》第二十二条规定的基本资格条件，并提供以下资格证明文件：</w:t>
            </w:r>
          </w:p>
          <w:p>
            <w:pPr>
              <w:spacing w:line="40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（1）法人或者其他组织的营业执照等证明文件，自然人的身份证明；</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（2）依法缴纳税收的相关材料；</w:t>
            </w:r>
          </w:p>
          <w:p>
            <w:pPr>
              <w:spacing w:line="40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rPr>
              <w:t>）参加政府采购活动前3年内在经营活动中没有重大违法记录的书面声明；</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rPr>
              <w:t>）具备法律、行政法规规定的其他条件的证明材料。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9" w:type="dxa"/>
            <w:tcBorders>
              <w:left w:val="thinThickSmallGap" w:color="auto" w:sz="18" w:space="0"/>
              <w:bottom w:val="single" w:color="auto" w:sz="4" w:space="0"/>
            </w:tcBorders>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p>
        </w:tc>
        <w:tc>
          <w:tcPr>
            <w:tcW w:w="1843" w:type="dxa"/>
            <w:tcBorders>
              <w:bottom w:val="single" w:color="auto" w:sz="4" w:space="0"/>
            </w:tcBorders>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p>
        </w:tc>
        <w:tc>
          <w:tcPr>
            <w:tcW w:w="6520" w:type="dxa"/>
            <w:tcBorders>
              <w:bottom w:val="single" w:color="auto" w:sz="4" w:space="0"/>
              <w:right w:val="thickThinSmallGap" w:color="auto" w:sz="18" w:space="0"/>
            </w:tcBorders>
            <w:noWrap/>
            <w:vAlign w:val="center"/>
          </w:tcPr>
          <w:p>
            <w:pPr>
              <w:spacing w:line="40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2.特定资格条件：</w:t>
            </w:r>
          </w:p>
          <w:p>
            <w:pPr>
              <w:spacing w:line="46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投标人具有</w:t>
            </w:r>
            <w:r>
              <w:rPr>
                <w:rFonts w:hint="default" w:ascii="Times New Roman" w:hAnsi="Times New Roman" w:eastAsia="宋体" w:cs="Times New Roman"/>
                <w:sz w:val="21"/>
                <w:szCs w:val="21"/>
                <w:lang w:eastAsia="zh-CN"/>
              </w:rPr>
              <w:t>垃圾桶卫生工具</w:t>
            </w:r>
            <w:r>
              <w:rPr>
                <w:rFonts w:hint="default" w:ascii="Times New Roman" w:hAnsi="Times New Roman" w:eastAsia="宋体" w:cs="Times New Roman"/>
                <w:sz w:val="21"/>
                <w:szCs w:val="21"/>
              </w:rPr>
              <w:t>经营企业许可证或经营备案凭证，并有相应经营范围（提供相对应许可证）。</w:t>
            </w:r>
          </w:p>
          <w:p>
            <w:pPr>
              <w:spacing w:line="40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供应商在投标截止时间前未被列入“信用中国”网站（www.creditchina.gov.cn）失信被执行人、重大税收违法案件当事人名单、政府采购严重违法失信行为记录名单，供应商须提供查询结果网页截图和承诺函。若为失信企业，将取消中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trPr>
        <w:tc>
          <w:tcPr>
            <w:tcW w:w="709" w:type="dxa"/>
            <w:tcBorders>
              <w:top w:val="single" w:color="auto" w:sz="4" w:space="0"/>
              <w:left w:val="thinThickSmallGap" w:color="auto" w:sz="18" w:space="0"/>
              <w:bottom w:val="thickThinSmallGap" w:color="auto" w:sz="18" w:space="0"/>
            </w:tcBorders>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9</w:t>
            </w:r>
          </w:p>
        </w:tc>
        <w:tc>
          <w:tcPr>
            <w:tcW w:w="1843" w:type="dxa"/>
            <w:tcBorders>
              <w:top w:val="single" w:color="auto" w:sz="4" w:space="0"/>
              <w:bottom w:val="thickThinSmallGap" w:color="auto" w:sz="18" w:space="0"/>
            </w:tcBorders>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联合体投标</w:t>
            </w:r>
          </w:p>
        </w:tc>
        <w:tc>
          <w:tcPr>
            <w:tcW w:w="6520" w:type="dxa"/>
            <w:tcBorders>
              <w:top w:val="single" w:color="auto" w:sz="4" w:space="0"/>
              <w:bottom w:val="thickThinSmallGap" w:color="auto" w:sz="18" w:space="0"/>
              <w:right w:val="thickThinSmallGap" w:color="auto" w:sz="18" w:space="0"/>
            </w:tcBorders>
            <w:noWrap/>
            <w:vAlign w:val="center"/>
          </w:tcPr>
          <w:p>
            <w:pPr>
              <w:widowControl w:val="0"/>
              <w:spacing w:line="300" w:lineRule="exact"/>
              <w:ind w:left="0"/>
              <w:jc w:val="left"/>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trPr>
        <w:tc>
          <w:tcPr>
            <w:tcW w:w="709" w:type="dxa"/>
            <w:tcBorders>
              <w:top w:val="single" w:color="auto" w:sz="4" w:space="0"/>
              <w:left w:val="thinThickSmallGap" w:color="auto" w:sz="18" w:space="0"/>
              <w:bottom w:val="thickThinSmallGap" w:color="auto" w:sz="18" w:space="0"/>
            </w:tcBorders>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10</w:t>
            </w:r>
          </w:p>
        </w:tc>
        <w:tc>
          <w:tcPr>
            <w:tcW w:w="1843" w:type="dxa"/>
            <w:tcBorders>
              <w:top w:val="single" w:color="auto" w:sz="4" w:space="0"/>
              <w:bottom w:val="thickThinSmallGap" w:color="auto" w:sz="18" w:space="0"/>
            </w:tcBorders>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现场踏勘</w:t>
            </w:r>
          </w:p>
        </w:tc>
        <w:tc>
          <w:tcPr>
            <w:tcW w:w="6520" w:type="dxa"/>
            <w:tcBorders>
              <w:top w:val="single" w:color="auto" w:sz="4" w:space="0"/>
              <w:bottom w:val="thickThinSmallGap" w:color="auto" w:sz="18" w:space="0"/>
              <w:right w:val="thickThinSmallGap" w:color="auto" w:sz="18" w:space="0"/>
            </w:tcBorders>
            <w:noWrap/>
            <w:vAlign w:val="center"/>
          </w:tcPr>
          <w:p>
            <w:pPr>
              <w:widowControl w:val="0"/>
              <w:spacing w:line="300" w:lineRule="exact"/>
              <w:ind w:left="0"/>
              <w:jc w:val="left"/>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trPr>
        <w:tc>
          <w:tcPr>
            <w:tcW w:w="709" w:type="dxa"/>
            <w:tcBorders>
              <w:top w:val="single" w:color="auto" w:sz="4" w:space="0"/>
              <w:left w:val="thinThickSmallGap" w:color="auto" w:sz="18" w:space="0"/>
              <w:bottom w:val="thickThinSmallGap" w:color="auto" w:sz="18" w:space="0"/>
            </w:tcBorders>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11</w:t>
            </w:r>
          </w:p>
        </w:tc>
        <w:tc>
          <w:tcPr>
            <w:tcW w:w="1843" w:type="dxa"/>
            <w:tcBorders>
              <w:top w:val="single" w:color="auto" w:sz="4" w:space="0"/>
              <w:bottom w:val="thickThinSmallGap" w:color="auto" w:sz="18" w:space="0"/>
            </w:tcBorders>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b w:val="0"/>
                <w:bCs w:val="0"/>
                <w:kern w:val="0"/>
                <w:sz w:val="21"/>
                <w:szCs w:val="21"/>
                <w:lang w:val="en-US" w:eastAsia="zh-CN" w:bidi="ar-SA"/>
              </w:rPr>
              <w:t>样品</w:t>
            </w:r>
          </w:p>
        </w:tc>
        <w:tc>
          <w:tcPr>
            <w:tcW w:w="6520" w:type="dxa"/>
            <w:tcBorders>
              <w:top w:val="single" w:color="auto" w:sz="4" w:space="0"/>
              <w:bottom w:val="thickThinSmallGap" w:color="auto" w:sz="18" w:space="0"/>
              <w:right w:val="thickThinSmallGap" w:color="auto" w:sz="18" w:space="0"/>
            </w:tcBorders>
            <w:noWrap/>
            <w:vAlign w:val="center"/>
          </w:tcPr>
          <w:p>
            <w:pPr>
              <w:widowControl w:val="0"/>
              <w:spacing w:line="300" w:lineRule="exact"/>
              <w:ind w:left="0"/>
              <w:jc w:val="left"/>
              <w:rPr>
                <w:rFonts w:hint="default" w:ascii="Times New Roman" w:hAnsi="Times New Roman" w:eastAsia="宋体" w:cs="Times New Roman"/>
                <w:kern w:val="0"/>
                <w:sz w:val="21"/>
                <w:szCs w:val="21"/>
                <w:lang w:val="en-US" w:eastAsia="zh-CN" w:bidi="ar-SA"/>
              </w:rPr>
            </w:pPr>
            <w:r>
              <w:rPr>
                <w:rFonts w:hint="eastAsia" w:ascii="Times New Roman" w:hAnsi="Times New Roman" w:eastAsia="宋体" w:cs="Times New Roman"/>
                <w:b w:val="0"/>
                <w:bCs w:val="0"/>
                <w:kern w:val="0"/>
                <w:sz w:val="21"/>
                <w:szCs w:val="21"/>
                <w:lang w:val="en-US" w:eastAsia="zh-CN" w:bidi="ar-SA"/>
              </w:rPr>
              <w:t>不需要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trPr>
        <w:tc>
          <w:tcPr>
            <w:tcW w:w="709" w:type="dxa"/>
            <w:tcBorders>
              <w:top w:val="single" w:color="auto" w:sz="4" w:space="0"/>
              <w:left w:val="thinThickSmallGap" w:color="auto" w:sz="18" w:space="0"/>
              <w:bottom w:val="thickThinSmallGap" w:color="auto" w:sz="18" w:space="0"/>
            </w:tcBorders>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12</w:t>
            </w:r>
          </w:p>
        </w:tc>
        <w:tc>
          <w:tcPr>
            <w:tcW w:w="1843" w:type="dxa"/>
            <w:tcBorders>
              <w:top w:val="single" w:color="auto" w:sz="4" w:space="0"/>
              <w:bottom w:val="thickThinSmallGap" w:color="auto" w:sz="18" w:space="0"/>
            </w:tcBorders>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一般条款允许偏离的最高项数</w:t>
            </w:r>
          </w:p>
        </w:tc>
        <w:tc>
          <w:tcPr>
            <w:tcW w:w="6520" w:type="dxa"/>
            <w:tcBorders>
              <w:top w:val="single" w:color="auto" w:sz="4" w:space="0"/>
              <w:bottom w:val="thickThinSmallGap" w:color="auto" w:sz="18" w:space="0"/>
              <w:right w:val="thickThinSmallGap" w:color="auto" w:sz="18" w:space="0"/>
            </w:tcBorders>
            <w:noWrap/>
            <w:vAlign w:val="center"/>
          </w:tcPr>
          <w:p>
            <w:pPr>
              <w:adjustRightInd w:val="0"/>
              <w:snapToGrid w:val="0"/>
              <w:spacing w:before="120" w:beforeLines="50" w:line="360" w:lineRule="auto"/>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 xml:space="preserve">一般商务和技术条款（参数），偏离项数之和≤ </w:t>
            </w:r>
            <w:r>
              <w:rPr>
                <w:rFonts w:hint="default" w:ascii="Times New Roman" w:hAnsi="Times New Roman" w:eastAsia="宋体" w:cs="Times New Roman"/>
                <w:kern w:val="0"/>
                <w:sz w:val="21"/>
                <w:szCs w:val="21"/>
                <w:u w:val="single"/>
              </w:rPr>
              <w:t xml:space="preserve"> 0 </w:t>
            </w:r>
            <w:r>
              <w:rPr>
                <w:rFonts w:hint="default" w:ascii="Times New Roman" w:hAnsi="Times New Roman" w:eastAsia="宋体" w:cs="Times New Roman"/>
                <w:kern w:val="0"/>
                <w:sz w:val="21"/>
                <w:szCs w:val="21"/>
              </w:rPr>
              <w:t>项，否则将导致无效谈判。</w:t>
            </w:r>
          </w:p>
          <w:p>
            <w:pPr>
              <w:widowControl w:val="0"/>
              <w:spacing w:line="300" w:lineRule="exact"/>
              <w:ind w:left="0"/>
              <w:jc w:val="left"/>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（条款数（最高项数）的统计方法：相同内容的条款不重复计算项数）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1" w:hRule="atLeast"/>
        </w:trPr>
        <w:tc>
          <w:tcPr>
            <w:tcW w:w="709" w:type="dxa"/>
            <w:tcBorders>
              <w:top w:val="single" w:color="auto" w:sz="4" w:space="0"/>
              <w:left w:val="thinThickSmallGap" w:color="auto" w:sz="18" w:space="0"/>
              <w:bottom w:val="thickThinSmallGap" w:color="auto" w:sz="18" w:space="0"/>
            </w:tcBorders>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13</w:t>
            </w:r>
          </w:p>
        </w:tc>
        <w:tc>
          <w:tcPr>
            <w:tcW w:w="1843" w:type="dxa"/>
            <w:tcBorders>
              <w:top w:val="single" w:color="auto" w:sz="4" w:space="0"/>
              <w:bottom w:val="thickThinSmallGap" w:color="auto" w:sz="18" w:space="0"/>
            </w:tcBorders>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供应商提出问题的截止时间</w:t>
            </w:r>
          </w:p>
        </w:tc>
        <w:tc>
          <w:tcPr>
            <w:tcW w:w="6520" w:type="dxa"/>
            <w:tcBorders>
              <w:top w:val="single" w:color="auto" w:sz="4" w:space="0"/>
              <w:bottom w:val="thickThinSmallGap" w:color="auto" w:sz="18" w:space="0"/>
              <w:right w:val="thickThinSmallGap" w:color="auto" w:sz="18" w:space="0"/>
            </w:tcBorders>
            <w:noWrap/>
            <w:vAlign w:val="center"/>
          </w:tcPr>
          <w:p>
            <w:pPr>
              <w:spacing w:line="40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2021年1</w:t>
            </w:r>
            <w:r>
              <w:rPr>
                <w:rFonts w:hint="eastAsia"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lang w:eastAsia="zh-CN"/>
              </w:rPr>
              <w:t>月</w:t>
            </w:r>
            <w:r>
              <w:rPr>
                <w:rFonts w:hint="eastAsia" w:ascii="Times New Roman" w:hAnsi="Times New Roman" w:eastAsia="宋体" w:cs="Times New Roman"/>
                <w:sz w:val="21"/>
                <w:szCs w:val="21"/>
                <w:lang w:val="en-US" w:eastAsia="zh-CN"/>
              </w:rPr>
              <w:t>26</w:t>
            </w:r>
            <w:r>
              <w:rPr>
                <w:rFonts w:hint="default" w:ascii="Times New Roman" w:hAnsi="Times New Roman" w:eastAsia="宋体" w:cs="Times New Roman"/>
                <w:sz w:val="21"/>
                <w:szCs w:val="21"/>
              </w:rPr>
              <w:t>日17：00时前，所有获取了谈判文件的潜在供应商以书面的形式向学校中心提问。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 w:hRule="atLeast"/>
        </w:trPr>
        <w:tc>
          <w:tcPr>
            <w:tcW w:w="709" w:type="dxa"/>
            <w:tcBorders>
              <w:top w:val="thinThickSmallGap" w:color="auto" w:sz="18" w:space="0"/>
              <w:left w:val="thinThickSmallGap" w:color="auto" w:sz="18" w:space="0"/>
              <w:bottom w:val="single" w:color="auto" w:sz="4" w:space="0"/>
            </w:tcBorders>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14</w:t>
            </w:r>
          </w:p>
        </w:tc>
        <w:tc>
          <w:tcPr>
            <w:tcW w:w="1843" w:type="dxa"/>
            <w:tcBorders>
              <w:top w:val="thinThickSmallGap" w:color="auto" w:sz="18" w:space="0"/>
              <w:bottom w:val="single" w:color="auto" w:sz="4" w:space="0"/>
            </w:tcBorders>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谈判文件澄清截止时间</w:t>
            </w:r>
          </w:p>
        </w:tc>
        <w:tc>
          <w:tcPr>
            <w:tcW w:w="6520" w:type="dxa"/>
            <w:tcBorders>
              <w:top w:val="thinThickSmallGap" w:color="auto" w:sz="18" w:space="0"/>
              <w:bottom w:val="single" w:color="auto" w:sz="4" w:space="0"/>
              <w:right w:val="thickThinSmallGap" w:color="auto" w:sz="18" w:space="0"/>
            </w:tcBorders>
            <w:noWrap/>
            <w:vAlign w:val="center"/>
          </w:tcPr>
          <w:p>
            <w:pPr>
              <w:spacing w:line="40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2021年</w:t>
            </w:r>
            <w:r>
              <w:rPr>
                <w:rFonts w:hint="eastAsia"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lang w:eastAsia="zh-CN"/>
              </w:rPr>
              <w:t>月</w:t>
            </w:r>
            <w:r>
              <w:rPr>
                <w:rFonts w:hint="eastAsia" w:ascii="Times New Roman" w:hAnsi="Times New Roman" w:eastAsia="宋体" w:cs="Times New Roman"/>
                <w:sz w:val="21"/>
                <w:szCs w:val="21"/>
                <w:lang w:val="en-US" w:eastAsia="zh-CN"/>
              </w:rPr>
              <w:t>26</w:t>
            </w:r>
            <w:r>
              <w:rPr>
                <w:rFonts w:hint="default" w:ascii="Times New Roman" w:hAnsi="Times New Roman" w:eastAsia="宋体" w:cs="Times New Roman"/>
                <w:sz w:val="21"/>
                <w:szCs w:val="21"/>
              </w:rPr>
              <w:t>日18：00时前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9" w:type="dxa"/>
            <w:tcBorders>
              <w:top w:val="single" w:color="auto" w:sz="4" w:space="0"/>
              <w:left w:val="thinThickSmallGap" w:color="auto" w:sz="18" w:space="0"/>
              <w:bottom w:val="single" w:color="auto" w:sz="4" w:space="0"/>
            </w:tcBorders>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15</w:t>
            </w:r>
          </w:p>
        </w:tc>
        <w:tc>
          <w:tcPr>
            <w:tcW w:w="1843" w:type="dxa"/>
            <w:tcBorders>
              <w:top w:val="single" w:color="auto" w:sz="4" w:space="0"/>
              <w:bottom w:val="single" w:color="auto" w:sz="4" w:space="0"/>
            </w:tcBorders>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构成谈判文件的其他资料</w:t>
            </w:r>
          </w:p>
        </w:tc>
        <w:tc>
          <w:tcPr>
            <w:tcW w:w="6520" w:type="dxa"/>
            <w:tcBorders>
              <w:top w:val="single" w:color="auto" w:sz="4" w:space="0"/>
              <w:bottom w:val="single" w:color="auto" w:sz="4" w:space="0"/>
              <w:right w:val="thickThinSmallGap" w:color="auto" w:sz="18" w:space="0"/>
            </w:tcBorders>
            <w:noWrap/>
            <w:vAlign w:val="center"/>
          </w:tcPr>
          <w:p>
            <w:pPr>
              <w:spacing w:line="40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谈判文件的澄清或修改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709" w:type="dxa"/>
            <w:tcBorders>
              <w:top w:val="single" w:color="auto" w:sz="4" w:space="0"/>
              <w:left w:val="thinThickSmallGap" w:color="auto" w:sz="18" w:space="0"/>
              <w:bottom w:val="single" w:color="auto" w:sz="4" w:space="0"/>
            </w:tcBorders>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16</w:t>
            </w:r>
          </w:p>
        </w:tc>
        <w:tc>
          <w:tcPr>
            <w:tcW w:w="1843" w:type="dxa"/>
            <w:tcBorders>
              <w:top w:val="single" w:color="auto" w:sz="4" w:space="0"/>
              <w:bottom w:val="single" w:color="auto" w:sz="4" w:space="0"/>
            </w:tcBorders>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投标有效期</w:t>
            </w:r>
          </w:p>
        </w:tc>
        <w:tc>
          <w:tcPr>
            <w:tcW w:w="6520" w:type="dxa"/>
            <w:tcBorders>
              <w:top w:val="single" w:color="auto" w:sz="4" w:space="0"/>
              <w:bottom w:val="single" w:color="auto" w:sz="4" w:space="0"/>
              <w:right w:val="thickThinSmallGap" w:color="auto" w:sz="18" w:space="0"/>
            </w:tcBorders>
            <w:noWrap/>
            <w:vAlign w:val="center"/>
          </w:tcPr>
          <w:p>
            <w:pPr>
              <w:spacing w:line="40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60日历天（从提交首次响应文件截止时间之日起计算）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trPr>
        <w:tc>
          <w:tcPr>
            <w:tcW w:w="709" w:type="dxa"/>
            <w:tcBorders>
              <w:left w:val="thinThickSmallGap" w:color="auto" w:sz="18" w:space="0"/>
            </w:tcBorders>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17</w:t>
            </w:r>
          </w:p>
        </w:tc>
        <w:tc>
          <w:tcPr>
            <w:tcW w:w="1843" w:type="dxa"/>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谈判保证金</w:t>
            </w:r>
          </w:p>
        </w:tc>
        <w:tc>
          <w:tcPr>
            <w:tcW w:w="6520" w:type="dxa"/>
            <w:tcBorders>
              <w:right w:val="thickThinSmallGap" w:color="auto" w:sz="18" w:space="0"/>
            </w:tcBorders>
            <w:noWrap/>
            <w:vAlign w:val="center"/>
          </w:tcPr>
          <w:p>
            <w:pPr>
              <w:spacing w:line="40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详见谈判公告第七条“其他补充事宜”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trPr>
        <w:tc>
          <w:tcPr>
            <w:tcW w:w="709" w:type="dxa"/>
            <w:tcBorders>
              <w:left w:val="thinThickSmallGap" w:color="auto" w:sz="18" w:space="0"/>
              <w:bottom w:val="single" w:color="auto" w:sz="4" w:space="0"/>
            </w:tcBorders>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18</w:t>
            </w:r>
          </w:p>
        </w:tc>
        <w:tc>
          <w:tcPr>
            <w:tcW w:w="1843" w:type="dxa"/>
            <w:tcBorders>
              <w:bottom w:val="single" w:color="auto" w:sz="4" w:space="0"/>
            </w:tcBorders>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签字和盖章要求</w:t>
            </w:r>
          </w:p>
        </w:tc>
        <w:tc>
          <w:tcPr>
            <w:tcW w:w="6520" w:type="dxa"/>
            <w:tcBorders>
              <w:bottom w:val="single" w:color="auto" w:sz="4" w:space="0"/>
              <w:right w:val="thickThinSmallGap" w:color="auto" w:sz="18" w:space="0"/>
            </w:tcBorders>
            <w:noWrap/>
            <w:vAlign w:val="center"/>
          </w:tcPr>
          <w:p>
            <w:pPr>
              <w:spacing w:line="40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按照谈判文件格式在需要盖单位章或签字的地方进行签章和签名。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trPr>
        <w:tc>
          <w:tcPr>
            <w:tcW w:w="709" w:type="dxa"/>
            <w:tcBorders>
              <w:top w:val="single" w:color="auto" w:sz="4" w:space="0"/>
              <w:left w:val="thinThickSmallGap" w:color="auto" w:sz="18" w:space="0"/>
            </w:tcBorders>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19</w:t>
            </w:r>
          </w:p>
        </w:tc>
        <w:tc>
          <w:tcPr>
            <w:tcW w:w="1843" w:type="dxa"/>
            <w:tcBorders>
              <w:top w:val="single" w:color="auto" w:sz="4" w:space="0"/>
            </w:tcBorders>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响应文件份数</w:t>
            </w:r>
          </w:p>
        </w:tc>
        <w:tc>
          <w:tcPr>
            <w:tcW w:w="6520" w:type="dxa"/>
            <w:tcBorders>
              <w:top w:val="single" w:color="auto" w:sz="4" w:space="0"/>
              <w:right w:val="thickThinSmallGap" w:color="auto" w:sz="18" w:space="0"/>
            </w:tcBorders>
            <w:noWrap/>
            <w:vAlign w:val="center"/>
          </w:tcPr>
          <w:p>
            <w:pPr>
              <w:spacing w:line="40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纸质响应文件一正一副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 w:hRule="atLeast"/>
        </w:trPr>
        <w:tc>
          <w:tcPr>
            <w:tcW w:w="709" w:type="dxa"/>
            <w:tcBorders>
              <w:top w:val="dotted" w:color="auto" w:sz="4" w:space="0"/>
              <w:left w:val="thinThickSmallGap" w:color="auto" w:sz="18" w:space="0"/>
            </w:tcBorders>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20</w:t>
            </w:r>
          </w:p>
        </w:tc>
        <w:tc>
          <w:tcPr>
            <w:tcW w:w="1843" w:type="dxa"/>
            <w:tcBorders>
              <w:top w:val="dotted" w:color="auto" w:sz="4" w:space="0"/>
            </w:tcBorders>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提交响应文件</w:t>
            </w:r>
          </w:p>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递交及截止时间</w:t>
            </w:r>
          </w:p>
        </w:tc>
        <w:tc>
          <w:tcPr>
            <w:tcW w:w="6520" w:type="dxa"/>
            <w:tcBorders>
              <w:top w:val="dotted" w:color="auto" w:sz="4" w:space="0"/>
              <w:right w:val="thickThinSmallGap" w:color="auto" w:sz="18" w:space="0"/>
            </w:tcBorders>
            <w:noWrap/>
            <w:vAlign w:val="center"/>
          </w:tcPr>
          <w:p>
            <w:pPr>
              <w:spacing w:line="400" w:lineRule="exact"/>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响应文件递交时间：2021年</w:t>
            </w:r>
            <w:r>
              <w:rPr>
                <w:rFonts w:hint="eastAsia" w:ascii="Times New Roman" w:hAnsi="Times New Roman" w:eastAsia="宋体" w:cs="Times New Roman"/>
                <w:sz w:val="21"/>
                <w:szCs w:val="21"/>
                <w:highlight w:val="none"/>
                <w:lang w:val="en-US" w:eastAsia="zh-CN"/>
              </w:rPr>
              <w:t>11</w:t>
            </w:r>
            <w:r>
              <w:rPr>
                <w:rFonts w:hint="default" w:ascii="Times New Roman" w:hAnsi="Times New Roman" w:eastAsia="宋体" w:cs="Times New Roman"/>
                <w:sz w:val="21"/>
                <w:szCs w:val="21"/>
                <w:highlight w:val="none"/>
              </w:rPr>
              <w:t>月</w:t>
            </w:r>
            <w:r>
              <w:rPr>
                <w:rFonts w:hint="eastAsia" w:ascii="Times New Roman" w:hAnsi="Times New Roman" w:eastAsia="宋体" w:cs="Times New Roman"/>
                <w:sz w:val="21"/>
                <w:szCs w:val="21"/>
                <w:highlight w:val="none"/>
                <w:lang w:val="en-US" w:eastAsia="zh-CN"/>
              </w:rPr>
              <w:t>29</w:t>
            </w:r>
            <w:r>
              <w:rPr>
                <w:rFonts w:hint="default" w:ascii="Times New Roman" w:hAnsi="Times New Roman" w:eastAsia="宋体" w:cs="Times New Roman"/>
                <w:sz w:val="21"/>
                <w:szCs w:val="21"/>
                <w:highlight w:val="none"/>
              </w:rPr>
              <w:t>日</w:t>
            </w:r>
            <w:r>
              <w:rPr>
                <w:rFonts w:hint="eastAsia" w:ascii="Times New Roman" w:hAnsi="Times New Roman" w:eastAsia="宋体" w:cs="Times New Roman"/>
                <w:sz w:val="21"/>
                <w:szCs w:val="21"/>
                <w:highlight w:val="none"/>
                <w:lang w:val="en-US" w:eastAsia="zh-CN"/>
              </w:rPr>
              <w:t>14</w:t>
            </w:r>
            <w:r>
              <w:rPr>
                <w:rFonts w:hint="default" w:ascii="Times New Roman" w:hAnsi="Times New Roman" w:eastAsia="宋体" w:cs="Times New Roman"/>
                <w:sz w:val="21"/>
                <w:szCs w:val="21"/>
                <w:highlight w:val="none"/>
              </w:rPr>
              <w:t>:00时至</w:t>
            </w:r>
            <w:r>
              <w:rPr>
                <w:rFonts w:hint="eastAsia" w:ascii="Times New Roman" w:hAnsi="Times New Roman" w:eastAsia="宋体" w:cs="Times New Roman"/>
                <w:sz w:val="21"/>
                <w:szCs w:val="21"/>
                <w:highlight w:val="none"/>
                <w:lang w:val="en-US" w:eastAsia="zh-CN"/>
              </w:rPr>
              <w:t>14</w:t>
            </w:r>
            <w:r>
              <w:rPr>
                <w:rFonts w:hint="default" w:ascii="Times New Roman" w:hAnsi="Times New Roman" w:eastAsia="宋体" w:cs="Times New Roman"/>
                <w:sz w:val="21"/>
                <w:szCs w:val="21"/>
                <w:highlight w:val="none"/>
              </w:rPr>
              <w:t>:30时(北京时间)</w:t>
            </w:r>
          </w:p>
          <w:p>
            <w:pPr>
              <w:spacing w:line="400" w:lineRule="exact"/>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响应文件截止时间：2021年</w:t>
            </w:r>
            <w:r>
              <w:rPr>
                <w:rFonts w:hint="eastAsia" w:ascii="Times New Roman" w:hAnsi="Times New Roman" w:eastAsia="宋体" w:cs="Times New Roman"/>
                <w:sz w:val="21"/>
                <w:szCs w:val="21"/>
                <w:highlight w:val="none"/>
                <w:lang w:val="en-US" w:eastAsia="zh-CN"/>
              </w:rPr>
              <w:t>11</w:t>
            </w:r>
            <w:r>
              <w:rPr>
                <w:rFonts w:hint="default" w:ascii="Times New Roman" w:hAnsi="Times New Roman" w:eastAsia="宋体" w:cs="Times New Roman"/>
                <w:sz w:val="21"/>
                <w:szCs w:val="21"/>
                <w:highlight w:val="none"/>
              </w:rPr>
              <w:t>月</w:t>
            </w:r>
            <w:r>
              <w:rPr>
                <w:rFonts w:hint="eastAsia" w:ascii="Times New Roman" w:hAnsi="Times New Roman" w:eastAsia="宋体" w:cs="Times New Roman"/>
                <w:sz w:val="21"/>
                <w:szCs w:val="21"/>
                <w:highlight w:val="none"/>
                <w:lang w:val="en-US" w:eastAsia="zh-CN"/>
              </w:rPr>
              <w:t>29</w:t>
            </w:r>
            <w:r>
              <w:rPr>
                <w:rFonts w:hint="default" w:ascii="Times New Roman" w:hAnsi="Times New Roman" w:eastAsia="宋体" w:cs="Times New Roman"/>
                <w:sz w:val="21"/>
                <w:szCs w:val="21"/>
                <w:highlight w:val="none"/>
              </w:rPr>
              <w:t>日</w:t>
            </w:r>
            <w:r>
              <w:rPr>
                <w:rFonts w:hint="eastAsia" w:ascii="Times New Roman" w:hAnsi="Times New Roman" w:eastAsia="宋体" w:cs="Times New Roman"/>
                <w:sz w:val="21"/>
                <w:szCs w:val="21"/>
                <w:highlight w:val="none"/>
                <w:lang w:val="en-US" w:eastAsia="zh-CN"/>
              </w:rPr>
              <w:t>14</w:t>
            </w:r>
            <w:r>
              <w:rPr>
                <w:rFonts w:hint="default" w:ascii="Times New Roman" w:hAnsi="Times New Roman" w:eastAsia="宋体" w:cs="Times New Roman"/>
                <w:sz w:val="21"/>
                <w:szCs w:val="21"/>
                <w:highlight w:val="none"/>
              </w:rPr>
              <w:t>时30分（北京时间）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trPr>
        <w:tc>
          <w:tcPr>
            <w:tcW w:w="709" w:type="dxa"/>
            <w:tcBorders>
              <w:left w:val="thinThickSmallGap" w:color="auto" w:sz="18" w:space="0"/>
            </w:tcBorders>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21</w:t>
            </w:r>
          </w:p>
        </w:tc>
        <w:tc>
          <w:tcPr>
            <w:tcW w:w="1843" w:type="dxa"/>
            <w:noWrap/>
            <w:vAlign w:val="center"/>
          </w:tcPr>
          <w:p>
            <w:pPr>
              <w:widowControl w:val="0"/>
              <w:spacing w:line="300" w:lineRule="exact"/>
              <w:ind w:left="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响应文件开启地点</w:t>
            </w:r>
          </w:p>
        </w:tc>
        <w:tc>
          <w:tcPr>
            <w:tcW w:w="6520" w:type="dxa"/>
            <w:tcBorders>
              <w:right w:val="thickThinSmallGap" w:color="auto" w:sz="18" w:space="0"/>
            </w:tcBorders>
            <w:noWrap/>
            <w:vAlign w:val="center"/>
          </w:tcPr>
          <w:p>
            <w:pPr>
              <w:spacing w:line="46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楚雄医药高等专科学校远志楼8楼保卫处会议室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trPr>
        <w:tc>
          <w:tcPr>
            <w:tcW w:w="709" w:type="dxa"/>
            <w:tcBorders>
              <w:left w:val="thinThickSmallGap" w:color="auto" w:sz="18" w:space="0"/>
            </w:tcBorders>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22</w:t>
            </w:r>
          </w:p>
        </w:tc>
        <w:tc>
          <w:tcPr>
            <w:tcW w:w="1843" w:type="dxa"/>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谈判小组</w:t>
            </w:r>
          </w:p>
        </w:tc>
        <w:tc>
          <w:tcPr>
            <w:tcW w:w="6520" w:type="dxa"/>
            <w:tcBorders>
              <w:right w:val="thickThinSmallGap" w:color="auto" w:sz="18" w:space="0"/>
            </w:tcBorders>
            <w:noWrap/>
            <w:vAlign w:val="center"/>
          </w:tcPr>
          <w:p>
            <w:pPr>
              <w:spacing w:line="40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谈判小组的构成：3人及以上单数。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709" w:type="dxa"/>
            <w:tcBorders>
              <w:left w:val="thinThickSmallGap" w:color="auto" w:sz="18" w:space="0"/>
            </w:tcBorders>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2</w:t>
            </w:r>
            <w:r>
              <w:rPr>
                <w:rFonts w:hint="eastAsia" w:ascii="Times New Roman" w:hAnsi="Times New Roman" w:eastAsia="宋体" w:cs="Times New Roman"/>
                <w:kern w:val="0"/>
                <w:sz w:val="21"/>
                <w:szCs w:val="21"/>
                <w:lang w:val="en-US" w:eastAsia="zh-CN" w:bidi="ar-SA"/>
              </w:rPr>
              <w:t>3</w:t>
            </w:r>
          </w:p>
        </w:tc>
        <w:tc>
          <w:tcPr>
            <w:tcW w:w="1843" w:type="dxa"/>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评审方法</w:t>
            </w:r>
          </w:p>
        </w:tc>
        <w:tc>
          <w:tcPr>
            <w:tcW w:w="6520" w:type="dxa"/>
            <w:tcBorders>
              <w:right w:val="thickThinSmallGap" w:color="auto" w:sz="18" w:space="0"/>
            </w:tcBorders>
            <w:noWrap/>
            <w:vAlign w:val="center"/>
          </w:tcPr>
          <w:p>
            <w:pPr>
              <w:spacing w:line="40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最低评标价法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709" w:type="dxa"/>
            <w:tcBorders>
              <w:left w:val="thinThickSmallGap" w:color="auto" w:sz="18" w:space="0"/>
            </w:tcBorders>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2</w:t>
            </w:r>
            <w:r>
              <w:rPr>
                <w:rFonts w:hint="eastAsia" w:ascii="Times New Roman" w:hAnsi="Times New Roman" w:eastAsia="宋体" w:cs="Times New Roman"/>
                <w:kern w:val="0"/>
                <w:sz w:val="21"/>
                <w:szCs w:val="21"/>
                <w:lang w:val="en-US" w:eastAsia="zh-CN" w:bidi="ar-SA"/>
              </w:rPr>
              <w:t>4</w:t>
            </w:r>
          </w:p>
        </w:tc>
        <w:tc>
          <w:tcPr>
            <w:tcW w:w="1843" w:type="dxa"/>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推荐的成交候选人数量</w:t>
            </w:r>
          </w:p>
        </w:tc>
        <w:tc>
          <w:tcPr>
            <w:tcW w:w="6520" w:type="dxa"/>
            <w:tcBorders>
              <w:right w:val="thickThinSmallGap" w:color="auto" w:sz="18" w:space="0"/>
            </w:tcBorders>
            <w:noWrap/>
            <w:vAlign w:val="center"/>
          </w:tcPr>
          <w:p>
            <w:pPr>
              <w:widowControl w:val="0"/>
              <w:spacing w:line="300" w:lineRule="exact"/>
              <w:ind w:left="0"/>
              <w:jc w:val="both"/>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709" w:type="dxa"/>
            <w:tcBorders>
              <w:left w:val="thinThickSmallGap" w:color="auto" w:sz="18" w:space="0"/>
            </w:tcBorders>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2</w:t>
            </w:r>
            <w:r>
              <w:rPr>
                <w:rFonts w:hint="eastAsia" w:ascii="Times New Roman" w:hAnsi="Times New Roman" w:eastAsia="宋体" w:cs="Times New Roman"/>
                <w:kern w:val="0"/>
                <w:sz w:val="21"/>
                <w:szCs w:val="21"/>
                <w:lang w:val="en-US" w:eastAsia="zh-CN" w:bidi="ar-SA"/>
              </w:rPr>
              <w:t>5</w:t>
            </w:r>
          </w:p>
        </w:tc>
        <w:tc>
          <w:tcPr>
            <w:tcW w:w="1843" w:type="dxa"/>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履约保证金</w:t>
            </w:r>
          </w:p>
        </w:tc>
        <w:tc>
          <w:tcPr>
            <w:tcW w:w="6520" w:type="dxa"/>
            <w:tcBorders>
              <w:right w:val="thickThinSmallGap" w:color="auto" w:sz="18" w:space="0"/>
            </w:tcBorders>
            <w:noWrap/>
            <w:vAlign w:val="center"/>
          </w:tcPr>
          <w:p>
            <w:pPr>
              <w:widowControl w:val="0"/>
              <w:jc w:val="both"/>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合同签订之前，供应商按合同金额的3%向采购人交纳履约保证金，履约保证金在供应商按合同约定交货验收合格后转为质量保证金，</w:t>
            </w:r>
            <w:r>
              <w:rPr>
                <w:rFonts w:hint="eastAsia" w:ascii="Times New Roman" w:hAnsi="Times New Roman" w:eastAsia="宋体" w:cs="Times New Roman"/>
                <w:kern w:val="0"/>
                <w:sz w:val="21"/>
                <w:szCs w:val="21"/>
                <w:lang w:val="en-US" w:eastAsia="zh-CN" w:bidi="ar-SA"/>
              </w:rPr>
              <w:t>非人为损坏</w:t>
            </w:r>
            <w:r>
              <w:rPr>
                <w:rFonts w:hint="default" w:ascii="Times New Roman" w:hAnsi="Times New Roman" w:eastAsia="宋体" w:cs="Times New Roman"/>
                <w:kern w:val="0"/>
                <w:sz w:val="21"/>
                <w:szCs w:val="21"/>
                <w:lang w:val="en-US" w:eastAsia="zh-CN" w:bidi="ar-SA"/>
              </w:rPr>
              <w:t>满</w:t>
            </w:r>
            <w:r>
              <w:rPr>
                <w:rFonts w:hint="eastAsia" w:ascii="Times New Roman" w:hAnsi="Times New Roman" w:eastAsia="宋体" w:cs="Times New Roman"/>
                <w:kern w:val="0"/>
                <w:sz w:val="21"/>
                <w:szCs w:val="21"/>
                <w:lang w:val="en-US" w:eastAsia="zh-CN" w:bidi="ar-SA"/>
              </w:rPr>
              <w:t>1年</w:t>
            </w:r>
            <w:r>
              <w:rPr>
                <w:rFonts w:hint="default" w:ascii="Times New Roman" w:hAnsi="Times New Roman" w:eastAsia="宋体" w:cs="Times New Roman"/>
                <w:kern w:val="0"/>
                <w:sz w:val="21"/>
                <w:szCs w:val="21"/>
                <w:lang w:val="en-US" w:eastAsia="zh-CN" w:bidi="ar-SA"/>
              </w:rPr>
              <w:t>在20个工作日内甲方一次性无息退还乙方。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709" w:type="dxa"/>
            <w:tcBorders>
              <w:left w:val="thinThickSmallGap" w:color="auto" w:sz="18" w:space="0"/>
              <w:bottom w:val="thickThinSmallGap" w:color="auto" w:sz="18" w:space="0"/>
            </w:tcBorders>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26</w:t>
            </w:r>
          </w:p>
        </w:tc>
        <w:tc>
          <w:tcPr>
            <w:tcW w:w="1843" w:type="dxa"/>
            <w:tcBorders>
              <w:bottom w:val="thickThinSmallGap" w:color="auto" w:sz="18" w:space="0"/>
            </w:tcBorders>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其他要求</w:t>
            </w:r>
          </w:p>
        </w:tc>
        <w:tc>
          <w:tcPr>
            <w:tcW w:w="6520" w:type="dxa"/>
            <w:tcBorders>
              <w:bottom w:val="thickThinSmallGap" w:color="auto" w:sz="18" w:space="0"/>
              <w:right w:val="thickThinSmallGap" w:color="auto" w:sz="18" w:space="0"/>
            </w:tcBorders>
            <w:noWrap/>
          </w:tcPr>
          <w:p>
            <w:pPr>
              <w:spacing w:line="40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无</w:t>
            </w:r>
          </w:p>
        </w:tc>
      </w:tr>
      <w:bookmarkEnd w:id="54"/>
    </w:tbl>
    <w:p>
      <w:pPr>
        <w:keepNext/>
        <w:widowControl w:val="0"/>
        <w:tabs>
          <w:tab w:val="left" w:pos="360"/>
          <w:tab w:val="left" w:pos="1021"/>
        </w:tabs>
        <w:adjustRightInd w:val="0"/>
        <w:spacing w:before="0" w:line="240" w:lineRule="atLeast"/>
        <w:jc w:val="both"/>
        <w:textAlignment w:val="baseline"/>
        <w:outlineLvl w:val="1"/>
        <w:rPr>
          <w:rStyle w:val="12"/>
          <w:rFonts w:hint="default" w:ascii="Times New Roman" w:hAnsi="Times New Roman" w:eastAsia="宋体" w:cs="Times New Roman"/>
          <w:lang w:val="en-US" w:eastAsia="zh-CN"/>
        </w:rPr>
      </w:pPr>
      <w:bookmarkStart w:id="55" w:name="_Toc60996677"/>
      <w:bookmarkStart w:id="56" w:name="_Toc24244_WPSOffice_Level1"/>
      <w:bookmarkStart w:id="57" w:name="_Toc9300_WPSOffice_Level1"/>
      <w:bookmarkStart w:id="58" w:name="_Toc25948_WPSOffice_Level2"/>
      <w:bookmarkStart w:id="59" w:name="_Toc22072"/>
      <w:bookmarkStart w:id="60" w:name="__x000F_一、总__则"/>
      <w:r>
        <w:rPr>
          <w:rStyle w:val="12"/>
          <w:rFonts w:hint="default" w:ascii="Times New Roman" w:hAnsi="Times New Roman" w:eastAsia="宋体" w:cs="Times New Roman"/>
          <w:lang w:val="en-US" w:eastAsia="zh-CN"/>
        </w:rPr>
        <w:t>2.1 总则</w:t>
      </w:r>
      <w:bookmarkEnd w:id="55"/>
      <w:bookmarkEnd w:id="56"/>
      <w:bookmarkEnd w:id="57"/>
      <w:bookmarkEnd w:id="58"/>
      <w:bookmarkEnd w:id="59"/>
    </w:p>
    <w:bookmarkEnd w:id="60"/>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rPr>
      </w:pPr>
      <w:bookmarkStart w:id="61" w:name="_Toc28341"/>
      <w:r>
        <w:rPr>
          <w:rFonts w:hint="default" w:ascii="Times New Roman" w:hAnsi="Times New Roman" w:eastAsia="宋体" w:cs="Times New Roman"/>
          <w:sz w:val="24"/>
        </w:rPr>
        <w:t>1</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项目概况</w:t>
      </w:r>
      <w:bookmarkEnd w:id="6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szCs w:val="24"/>
          <w:lang w:eastAsia="zh-CN"/>
        </w:rPr>
        <w:t>我校原由垃圾清运机构提供的</w:t>
      </w:r>
      <w:r>
        <w:rPr>
          <w:rFonts w:hint="default" w:ascii="Times New Roman" w:hAnsi="Times New Roman" w:eastAsia="宋体" w:cs="Times New Roman"/>
          <w:sz w:val="24"/>
          <w:szCs w:val="24"/>
          <w:lang w:val="en-US" w:eastAsia="zh-CN"/>
        </w:rPr>
        <w:t>150只垃圾桶已损坏多只</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eastAsia="zh-CN"/>
        </w:rPr>
        <w:t>为保证校园垃圾收集、清运需要，提供干净的校园环境，现须采购垃圾桶一批进行补充。</w:t>
      </w:r>
      <w:r>
        <w:rPr>
          <w:rFonts w:hint="default" w:ascii="Times New Roman" w:hAnsi="Times New Roman" w:eastAsia="宋体" w:cs="Times New Roman"/>
          <w:sz w:val="24"/>
          <w:szCs w:val="24"/>
        </w:rPr>
        <w:t>参照《政府采购法》及我校采购管理相关规定，本次</w:t>
      </w:r>
      <w:r>
        <w:rPr>
          <w:rFonts w:hint="default" w:ascii="Times New Roman" w:hAnsi="Times New Roman" w:eastAsia="宋体" w:cs="Times New Roman"/>
          <w:sz w:val="24"/>
          <w:szCs w:val="24"/>
          <w:lang w:eastAsia="zh-CN"/>
        </w:rPr>
        <w:t>垃圾桶采购采用竞争性谈判</w:t>
      </w:r>
      <w:r>
        <w:rPr>
          <w:rFonts w:hint="default" w:ascii="Times New Roman" w:hAnsi="Times New Roman" w:eastAsia="宋体" w:cs="Times New Roman"/>
          <w:sz w:val="24"/>
          <w:szCs w:val="24"/>
        </w:rPr>
        <w:t>的方式进行。</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2</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本项目采购人、采购代理机构、项目名称、项目编号、项目预算及最高限价：见“供应商须知前附表”。</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rPr>
      </w:pPr>
      <w:bookmarkStart w:id="62" w:name="_Toc10402"/>
      <w:bookmarkStart w:id="63" w:name="_Toc468805854"/>
      <w:r>
        <w:rPr>
          <w:rFonts w:hint="default" w:ascii="Times New Roman" w:hAnsi="Times New Roman" w:eastAsia="宋体" w:cs="Times New Roman"/>
          <w:sz w:val="24"/>
        </w:rPr>
        <w:t>3</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采购内容及交货期</w:t>
      </w:r>
      <w:bookmarkEnd w:id="62"/>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rPr>
      </w:pPr>
      <w:bookmarkStart w:id="64" w:name="_Toc29818_WPSOffice_Level2"/>
      <w:bookmarkStart w:id="65" w:name="_Toc17687_WPSOffice_Level2"/>
      <w:bookmarkStart w:id="66" w:name="_Toc14054_WPSOffice_Level3"/>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1</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本项目采购内容：见“供应商须知前附表”。</w:t>
      </w:r>
      <w:bookmarkEnd w:id="64"/>
      <w:bookmarkEnd w:id="65"/>
      <w:bookmarkEnd w:id="66"/>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rPr>
      </w:pPr>
      <w:bookmarkStart w:id="67" w:name="_Toc20587_WPSOffice_Level3"/>
      <w:bookmarkStart w:id="68" w:name="_Toc23972_WPSOffice_Level2"/>
      <w:bookmarkStart w:id="69" w:name="_Toc22352_WPSOffice_Level2"/>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本项目交货期：见“供应商须知前附表”。</w:t>
      </w:r>
      <w:bookmarkEnd w:id="67"/>
      <w:bookmarkEnd w:id="68"/>
      <w:bookmarkEnd w:id="69"/>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rPr>
      </w:pPr>
      <w:bookmarkStart w:id="70" w:name="_Toc10248"/>
      <w:r>
        <w:rPr>
          <w:rFonts w:hint="default" w:ascii="Times New Roman" w:hAnsi="Times New Roman" w:eastAsia="宋体" w:cs="Times New Roman"/>
          <w:sz w:val="24"/>
        </w:rPr>
        <w:t>4</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供应商资格要求</w:t>
      </w:r>
      <w:bookmarkEnd w:id="70"/>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1</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 xml:space="preserve"> 供应商应当符合《中华人民共和国政府采购法》第二十二条规定的条件。</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采购人根据本项目的特殊要求规定供应商应具备的特定条件：</w:t>
      </w:r>
    </w:p>
    <w:p>
      <w:pPr>
        <w:keepNext w:val="0"/>
        <w:keepLines w:val="0"/>
        <w:pageBreakBefore w:val="0"/>
        <w:widowControl w:val="0"/>
        <w:kinsoku/>
        <w:wordWrap/>
        <w:overflowPunct/>
        <w:topLinePunct w:val="0"/>
        <w:autoSpaceDE/>
        <w:autoSpaceDN/>
        <w:bidi w:val="0"/>
        <w:spacing w:line="360" w:lineRule="auto"/>
        <w:ind w:firstLine="720" w:firstLineChars="300"/>
        <w:textAlignment w:val="auto"/>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1</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供应商在投标截止时间前未被列入“信用中国”网站（www.creditchina.gov.cn）失信被执行人、重大税收违法案件当事人名单、政府采购严重违法失信行为记录名单及中国政府采购网（www.ccgp.gov.cn）“政府采购严重违法失信行为信息记录”，“中国裁判文书网”无行贿犯罪记录（查询结果截图）。</w:t>
      </w:r>
    </w:p>
    <w:p>
      <w:pPr>
        <w:keepNext w:val="0"/>
        <w:keepLines w:val="0"/>
        <w:pageBreakBefore w:val="0"/>
        <w:widowControl w:val="0"/>
        <w:kinsoku/>
        <w:wordWrap/>
        <w:overflowPunct/>
        <w:topLinePunct w:val="0"/>
        <w:autoSpaceDE/>
        <w:autoSpaceDN/>
        <w:bidi w:val="0"/>
        <w:adjustRightInd w:val="0"/>
        <w:snapToGrid w:val="0"/>
        <w:spacing w:before="120" w:beforeLines="50" w:line="360" w:lineRule="auto"/>
        <w:ind w:firstLine="720" w:firstLineChars="300"/>
        <w:textAlignment w:val="auto"/>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采购项目有特殊要求，响应文件</w:t>
      </w:r>
      <w:r>
        <w:rPr>
          <w:rFonts w:hint="default" w:ascii="Times New Roman" w:hAnsi="Times New Roman" w:eastAsia="宋体" w:cs="Times New Roman"/>
          <w:sz w:val="24"/>
          <w:lang w:val="zh-CN"/>
        </w:rPr>
        <w:t>规定的</w:t>
      </w:r>
      <w:r>
        <w:rPr>
          <w:rFonts w:hint="default" w:ascii="Times New Roman" w:hAnsi="Times New Roman" w:eastAsia="宋体" w:cs="Times New Roman"/>
          <w:sz w:val="24"/>
        </w:rPr>
        <w:t>供应商特定资格条件。</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（3）</w:t>
      </w:r>
      <w:r>
        <w:rPr>
          <w:rFonts w:hint="default" w:ascii="Times New Roman" w:hAnsi="Times New Roman" w:eastAsia="宋体" w:cs="Times New Roman"/>
          <w:sz w:val="24"/>
        </w:rPr>
        <w:t>供应商不得存在下列情形之一：</w:t>
      </w:r>
    </w:p>
    <w:p>
      <w:pPr>
        <w:keepNext w:val="0"/>
        <w:keepLines w:val="0"/>
        <w:pageBreakBefore w:val="0"/>
        <w:widowControl w:val="0"/>
        <w:kinsoku/>
        <w:wordWrap/>
        <w:overflowPunct/>
        <w:topLinePunct w:val="0"/>
        <w:autoSpaceDE/>
        <w:autoSpaceDN/>
        <w:bidi w:val="0"/>
        <w:spacing w:line="360" w:lineRule="auto"/>
        <w:ind w:firstLine="720" w:firstLineChars="300"/>
        <w:textAlignment w:val="auto"/>
        <w:rPr>
          <w:rFonts w:hint="default" w:ascii="Times New Roman" w:hAnsi="Times New Roman" w:eastAsia="宋体" w:cs="Times New Roman"/>
          <w:sz w:val="24"/>
        </w:rPr>
      </w:pPr>
      <w:bookmarkStart w:id="71" w:name="_Toc17687_WPSOffice_Level3"/>
      <w:bookmarkStart w:id="72" w:name="_Toc29818_WPSOffice_Level3"/>
      <w:r>
        <w:rPr>
          <w:rFonts w:hint="default" w:ascii="Times New Roman" w:hAnsi="Times New Roman" w:eastAsia="宋体" w:cs="Times New Roman"/>
          <w:sz w:val="24"/>
        </w:rPr>
        <w:t>①与采购人或采购代理机构存在隶属关系或者其他利害关系；</w:t>
      </w:r>
      <w:bookmarkEnd w:id="71"/>
      <w:bookmarkEnd w:id="72"/>
    </w:p>
    <w:p>
      <w:pPr>
        <w:keepNext w:val="0"/>
        <w:keepLines w:val="0"/>
        <w:pageBreakBefore w:val="0"/>
        <w:widowControl w:val="0"/>
        <w:kinsoku/>
        <w:wordWrap/>
        <w:overflowPunct/>
        <w:topLinePunct w:val="0"/>
        <w:autoSpaceDE/>
        <w:autoSpaceDN/>
        <w:bidi w:val="0"/>
        <w:spacing w:line="360" w:lineRule="auto"/>
        <w:ind w:firstLine="720" w:firstLineChars="300"/>
        <w:textAlignment w:val="auto"/>
        <w:rPr>
          <w:rFonts w:hint="default" w:ascii="Times New Roman" w:hAnsi="Times New Roman" w:eastAsia="宋体" w:cs="Times New Roman"/>
          <w:sz w:val="24"/>
        </w:rPr>
      </w:pPr>
      <w:r>
        <w:rPr>
          <w:rFonts w:hint="default" w:ascii="Times New Roman" w:hAnsi="Times New Roman" w:eastAsia="宋体" w:cs="Times New Roman"/>
          <w:sz w:val="24"/>
        </w:rPr>
        <w:t>②供应商或者其法定代表人、董事、监事、高级管理人员因经营活动中的违法行为受到行政处罚，但警告和罚款额在三万元以下的行政处罚除外；</w:t>
      </w:r>
    </w:p>
    <w:p>
      <w:pPr>
        <w:keepNext w:val="0"/>
        <w:keepLines w:val="0"/>
        <w:pageBreakBefore w:val="0"/>
        <w:widowControl w:val="0"/>
        <w:kinsoku/>
        <w:wordWrap/>
        <w:overflowPunct/>
        <w:topLinePunct w:val="0"/>
        <w:autoSpaceDE/>
        <w:autoSpaceDN/>
        <w:bidi w:val="0"/>
        <w:spacing w:line="360" w:lineRule="auto"/>
        <w:ind w:firstLine="720" w:firstLineChars="300"/>
        <w:textAlignment w:val="auto"/>
        <w:rPr>
          <w:rFonts w:hint="default" w:ascii="Times New Roman" w:hAnsi="Times New Roman" w:eastAsia="宋体" w:cs="Times New Roman"/>
          <w:sz w:val="24"/>
        </w:rPr>
      </w:pPr>
      <w:r>
        <w:rPr>
          <w:rFonts w:hint="default" w:ascii="Times New Roman" w:hAnsi="Times New Roman" w:eastAsia="宋体" w:cs="Times New Roman"/>
          <w:sz w:val="24"/>
        </w:rPr>
        <w:t>③供应商或者其法定代表人、董事、监事、高级管理人员因经营活动中的违法行为受到刑事处罚。</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5</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投标费用</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本项目不收取任何费用。供应商应自行承担所有参与投标的相关费用，不论投标的结果如何，采购人无义务和责任承担这些费用。</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6</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联合体投标</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本次招标不接受联合体投标。</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7</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采购进口产品</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本采购项目拒绝进口产品参加投标。</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8</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现场踏勘</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本采购项目不组织现场踏勘。</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rPr>
      </w:pPr>
      <w:bookmarkStart w:id="73" w:name="_Toc20858"/>
      <w:r>
        <w:rPr>
          <w:rFonts w:hint="default" w:ascii="Times New Roman" w:hAnsi="Times New Roman" w:eastAsia="宋体" w:cs="Times New Roman"/>
          <w:sz w:val="24"/>
        </w:rPr>
        <w:t>9</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质疑</w:t>
      </w:r>
      <w:bookmarkEnd w:id="73"/>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1</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供应商认为谈判文件、招标过程和成交结果使自己的合法权益受到损害的，可以在知道或者应知其权益受到损害之日起七个工作日内，以书面形式（纸质原件）向下列部门或采购人提出质疑。提出质疑的供应商应当是参与所质疑项目采购活动的供应商，供应商针对同一采购程序环节的质疑应当在法定质疑期内一次性提出，提出质疑时应当有明确的请求和必要的证明材料。</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受理质疑部门：采购单位。</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代理人提出质疑，应当提交供应商签署的授权委托书。</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3</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供应商提出质疑应当提交质疑函和必要的证明材料（如材料中有外文资料应同时附上中文译本）。质疑函应当包括下列内容：</w:t>
      </w:r>
    </w:p>
    <w:p>
      <w:pPr>
        <w:keepNext w:val="0"/>
        <w:keepLines w:val="0"/>
        <w:pageBreakBefore w:val="0"/>
        <w:widowControl w:val="0"/>
        <w:kinsoku/>
        <w:wordWrap/>
        <w:overflowPunct/>
        <w:topLinePunct w:val="0"/>
        <w:autoSpaceDE/>
        <w:autoSpaceDN/>
        <w:bidi w:val="0"/>
        <w:spacing w:line="360" w:lineRule="auto"/>
        <w:ind w:firstLine="720" w:firstLineChars="300"/>
        <w:textAlignment w:val="auto"/>
        <w:rPr>
          <w:rFonts w:hint="default" w:ascii="Times New Roman" w:hAnsi="Times New Roman" w:eastAsia="宋体" w:cs="Times New Roman"/>
          <w:sz w:val="24"/>
        </w:rPr>
      </w:pPr>
      <w:r>
        <w:rPr>
          <w:rFonts w:hint="default" w:ascii="Times New Roman" w:hAnsi="Times New Roman" w:eastAsia="宋体" w:cs="Times New Roman"/>
          <w:sz w:val="24"/>
        </w:rPr>
        <w:t>1）供应商的姓名或者名称、地址、邮编、联系人及联系电话；</w:t>
      </w:r>
    </w:p>
    <w:p>
      <w:pPr>
        <w:keepNext w:val="0"/>
        <w:keepLines w:val="0"/>
        <w:pageBreakBefore w:val="0"/>
        <w:widowControl w:val="0"/>
        <w:kinsoku/>
        <w:wordWrap/>
        <w:overflowPunct/>
        <w:topLinePunct w:val="0"/>
        <w:autoSpaceDE/>
        <w:autoSpaceDN/>
        <w:bidi w:val="0"/>
        <w:spacing w:line="360" w:lineRule="auto"/>
        <w:ind w:firstLine="720" w:firstLineChars="300"/>
        <w:textAlignment w:val="auto"/>
        <w:rPr>
          <w:rFonts w:hint="default" w:ascii="Times New Roman" w:hAnsi="Times New Roman" w:eastAsia="宋体" w:cs="Times New Roman"/>
          <w:sz w:val="24"/>
        </w:rPr>
      </w:pPr>
      <w:r>
        <w:rPr>
          <w:rFonts w:hint="default" w:ascii="Times New Roman" w:hAnsi="Times New Roman" w:eastAsia="宋体" w:cs="Times New Roman"/>
          <w:sz w:val="24"/>
        </w:rPr>
        <w:t>2）质疑项目的名称、编号；</w:t>
      </w:r>
    </w:p>
    <w:p>
      <w:pPr>
        <w:keepNext w:val="0"/>
        <w:keepLines w:val="0"/>
        <w:pageBreakBefore w:val="0"/>
        <w:widowControl w:val="0"/>
        <w:kinsoku/>
        <w:wordWrap/>
        <w:overflowPunct/>
        <w:topLinePunct w:val="0"/>
        <w:autoSpaceDE/>
        <w:autoSpaceDN/>
        <w:bidi w:val="0"/>
        <w:spacing w:line="360" w:lineRule="auto"/>
        <w:ind w:firstLine="720" w:firstLineChars="300"/>
        <w:textAlignment w:val="auto"/>
        <w:rPr>
          <w:rFonts w:hint="default" w:ascii="Times New Roman" w:hAnsi="Times New Roman" w:eastAsia="宋体" w:cs="Times New Roman"/>
          <w:sz w:val="24"/>
        </w:rPr>
      </w:pPr>
      <w:r>
        <w:rPr>
          <w:rFonts w:hint="default" w:ascii="Times New Roman" w:hAnsi="Times New Roman" w:eastAsia="宋体" w:cs="Times New Roman"/>
          <w:sz w:val="24"/>
        </w:rPr>
        <w:t>3）具体、明确的质疑事项和与质疑事项相关的请求；</w:t>
      </w:r>
    </w:p>
    <w:p>
      <w:pPr>
        <w:keepNext w:val="0"/>
        <w:keepLines w:val="0"/>
        <w:pageBreakBefore w:val="0"/>
        <w:widowControl w:val="0"/>
        <w:kinsoku/>
        <w:wordWrap/>
        <w:overflowPunct/>
        <w:topLinePunct w:val="0"/>
        <w:autoSpaceDE/>
        <w:autoSpaceDN/>
        <w:bidi w:val="0"/>
        <w:spacing w:line="360" w:lineRule="auto"/>
        <w:ind w:firstLine="720" w:firstLineChars="300"/>
        <w:textAlignment w:val="auto"/>
        <w:rPr>
          <w:rFonts w:hint="default" w:ascii="Times New Roman" w:hAnsi="Times New Roman" w:eastAsia="宋体" w:cs="Times New Roman"/>
          <w:sz w:val="24"/>
        </w:rPr>
      </w:pPr>
      <w:r>
        <w:rPr>
          <w:rFonts w:hint="default" w:ascii="Times New Roman" w:hAnsi="Times New Roman" w:eastAsia="宋体" w:cs="Times New Roman"/>
          <w:sz w:val="24"/>
        </w:rPr>
        <w:t>4）事实依据；</w:t>
      </w:r>
    </w:p>
    <w:p>
      <w:pPr>
        <w:keepNext w:val="0"/>
        <w:keepLines w:val="0"/>
        <w:pageBreakBefore w:val="0"/>
        <w:widowControl w:val="0"/>
        <w:kinsoku/>
        <w:wordWrap/>
        <w:overflowPunct/>
        <w:topLinePunct w:val="0"/>
        <w:autoSpaceDE/>
        <w:autoSpaceDN/>
        <w:bidi w:val="0"/>
        <w:spacing w:line="360" w:lineRule="auto"/>
        <w:ind w:firstLine="720" w:firstLineChars="300"/>
        <w:textAlignment w:val="auto"/>
        <w:rPr>
          <w:rFonts w:hint="default" w:ascii="Times New Roman" w:hAnsi="Times New Roman" w:eastAsia="宋体" w:cs="Times New Roman"/>
          <w:sz w:val="24"/>
        </w:rPr>
      </w:pPr>
      <w:r>
        <w:rPr>
          <w:rFonts w:hint="default" w:ascii="Times New Roman" w:hAnsi="Times New Roman" w:eastAsia="宋体" w:cs="Times New Roman"/>
          <w:sz w:val="24"/>
        </w:rPr>
        <w:t>5）必要的法律依据；</w:t>
      </w:r>
    </w:p>
    <w:p>
      <w:pPr>
        <w:keepNext w:val="0"/>
        <w:keepLines w:val="0"/>
        <w:pageBreakBefore w:val="0"/>
        <w:widowControl w:val="0"/>
        <w:kinsoku/>
        <w:wordWrap/>
        <w:overflowPunct/>
        <w:topLinePunct w:val="0"/>
        <w:autoSpaceDE/>
        <w:autoSpaceDN/>
        <w:bidi w:val="0"/>
        <w:spacing w:line="360" w:lineRule="auto"/>
        <w:ind w:firstLine="720" w:firstLineChars="300"/>
        <w:textAlignment w:val="auto"/>
        <w:rPr>
          <w:rFonts w:hint="default" w:ascii="Times New Roman" w:hAnsi="Times New Roman" w:eastAsia="宋体" w:cs="Times New Roman"/>
          <w:sz w:val="24"/>
        </w:rPr>
      </w:pPr>
      <w:r>
        <w:rPr>
          <w:rFonts w:hint="default" w:ascii="Times New Roman" w:hAnsi="Times New Roman" w:eastAsia="宋体" w:cs="Times New Roman"/>
          <w:sz w:val="24"/>
        </w:rPr>
        <w:t>6）提出质疑的日期。</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供应商为自然人的，应当由本人签字；供应商为法人或者其他组织的，应当由法定代表人、主要负责人，或者其授权代表签字或者盖章，并加盖公章。</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4</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采购人、采购代理机构将在收到供应商的书面质疑后七个工作日内作出答复，并以书面形式通知质疑供应商和其他有关供应商，但答复的内容不涉及商业秘密。</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rPr>
      </w:pPr>
      <w:bookmarkStart w:id="74" w:name="_Toc18210"/>
      <w:r>
        <w:rPr>
          <w:rFonts w:hint="default" w:ascii="Times New Roman" w:hAnsi="Times New Roman" w:eastAsia="宋体" w:cs="Times New Roman"/>
          <w:sz w:val="24"/>
        </w:rPr>
        <w:t>10</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投诉</w:t>
      </w:r>
      <w:bookmarkEnd w:id="74"/>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rPr>
      </w:pPr>
      <w:r>
        <w:rPr>
          <w:rFonts w:hint="default" w:ascii="Times New Roman" w:hAnsi="Times New Roman" w:eastAsia="宋体" w:cs="Times New Roman"/>
          <w:sz w:val="24"/>
        </w:rPr>
        <w:t>投诉必须首先经过质疑程序。质疑供应商对采购人、采购代理机构的答复不满意，或者采购人、采购代理机构未在规定的时间内做出答复的，可以在答复期满后十五个工作日内书面向政府采购管理处提起投诉。</w:t>
      </w:r>
    </w:p>
    <w:p>
      <w:pPr>
        <w:pStyle w:val="3"/>
        <w:bidi w:val="0"/>
        <w:rPr>
          <w:rFonts w:hint="default" w:ascii="Times New Roman" w:hAnsi="Times New Roman" w:eastAsia="宋体" w:cs="Times New Roman"/>
          <w:lang w:val="en-US" w:eastAsia="zh-CN"/>
        </w:rPr>
      </w:pPr>
      <w:bookmarkStart w:id="75" w:name="_Toc5468"/>
      <w:bookmarkStart w:id="76" w:name="_Toc60996678"/>
      <w:bookmarkStart w:id="77" w:name="_Toc17687_WPSOffice_Level1"/>
      <w:bookmarkStart w:id="78" w:name="_Toc20599_WPSOffice_Level2"/>
      <w:bookmarkStart w:id="79" w:name="_Toc29818_WPSOffice_Level1"/>
      <w:bookmarkStart w:id="80" w:name="_Toc6404"/>
      <w:bookmarkStart w:id="81" w:name="_二、招标文件"/>
      <w:r>
        <w:rPr>
          <w:rFonts w:hint="default" w:ascii="Times New Roman" w:hAnsi="Times New Roman" w:eastAsia="宋体" w:cs="Times New Roman"/>
          <w:lang w:val="en-US" w:eastAsia="zh-CN"/>
        </w:rPr>
        <w:t>2.2 谈判文件</w:t>
      </w:r>
      <w:bookmarkEnd w:id="75"/>
      <w:bookmarkEnd w:id="76"/>
      <w:bookmarkEnd w:id="77"/>
      <w:bookmarkEnd w:id="78"/>
      <w:bookmarkEnd w:id="79"/>
      <w:bookmarkEnd w:id="80"/>
    </w:p>
    <w:bookmarkEnd w:id="81"/>
    <w:p>
      <w:pPr>
        <w:spacing w:line="460" w:lineRule="exact"/>
        <w:ind w:firstLine="480" w:firstLineChars="200"/>
        <w:rPr>
          <w:rFonts w:hint="default" w:ascii="Times New Roman" w:hAnsi="Times New Roman" w:eastAsia="宋体" w:cs="Times New Roman"/>
          <w:sz w:val="24"/>
          <w:szCs w:val="24"/>
        </w:rPr>
      </w:pPr>
      <w:bookmarkStart w:id="82" w:name="_Toc19852"/>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谈判文件构成</w:t>
      </w:r>
      <w:bookmarkEnd w:id="82"/>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要求提供的货物、采购过程及合同条款在谈判文件中均有说明，谈判文件共七章，各章的内容如下：</w:t>
      </w:r>
    </w:p>
    <w:p>
      <w:pPr>
        <w:spacing w:line="460" w:lineRule="exact"/>
        <w:ind w:firstLine="480" w:firstLineChars="200"/>
        <w:rPr>
          <w:rFonts w:hint="default" w:ascii="Times New Roman" w:hAnsi="Times New Roman" w:eastAsia="宋体" w:cs="Times New Roman"/>
          <w:sz w:val="24"/>
          <w:szCs w:val="24"/>
        </w:rPr>
      </w:pPr>
      <w:bookmarkStart w:id="83" w:name="_Toc19285_WPSOffice_Level2"/>
      <w:bookmarkStart w:id="84" w:name="_Toc17346_WPSOffice_Level2"/>
      <w:bookmarkStart w:id="85" w:name="_Toc20599_WPSOffice_Level1"/>
      <w:r>
        <w:rPr>
          <w:rFonts w:hint="default" w:ascii="Times New Roman" w:hAnsi="Times New Roman" w:eastAsia="宋体" w:cs="Times New Roman"/>
          <w:sz w:val="24"/>
          <w:szCs w:val="24"/>
        </w:rPr>
        <w:t>第一章</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竞争性谈判公告</w:t>
      </w:r>
      <w:bookmarkEnd w:id="83"/>
      <w:bookmarkEnd w:id="84"/>
      <w:bookmarkEnd w:id="85"/>
    </w:p>
    <w:p>
      <w:pPr>
        <w:spacing w:line="460" w:lineRule="exact"/>
        <w:ind w:firstLine="480" w:firstLineChars="200"/>
        <w:rPr>
          <w:rFonts w:hint="default" w:ascii="Times New Roman" w:hAnsi="Times New Roman" w:eastAsia="宋体" w:cs="Times New Roman"/>
          <w:sz w:val="24"/>
          <w:szCs w:val="24"/>
        </w:rPr>
      </w:pPr>
      <w:bookmarkStart w:id="86" w:name="_Toc26127_WPSOffice_Level1"/>
      <w:bookmarkStart w:id="87" w:name="_Toc23365_WPSOffice_Level2"/>
      <w:bookmarkStart w:id="88" w:name="_Toc16744_WPSOffice_Level2"/>
      <w:r>
        <w:rPr>
          <w:rFonts w:hint="default" w:ascii="Times New Roman" w:hAnsi="Times New Roman" w:eastAsia="宋体" w:cs="Times New Roman"/>
          <w:sz w:val="24"/>
          <w:szCs w:val="24"/>
        </w:rPr>
        <w:t>第二章</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供应商须知</w:t>
      </w:r>
      <w:bookmarkEnd w:id="86"/>
      <w:bookmarkEnd w:id="87"/>
      <w:bookmarkEnd w:id="88"/>
    </w:p>
    <w:p>
      <w:pPr>
        <w:spacing w:line="460" w:lineRule="exact"/>
        <w:ind w:firstLine="480" w:firstLineChars="200"/>
        <w:rPr>
          <w:rFonts w:hint="default" w:ascii="Times New Roman" w:hAnsi="Times New Roman" w:eastAsia="宋体" w:cs="Times New Roman"/>
          <w:sz w:val="24"/>
          <w:szCs w:val="24"/>
        </w:rPr>
      </w:pPr>
      <w:bookmarkStart w:id="89" w:name="_Toc12853_WPSOffice_Level2"/>
      <w:bookmarkStart w:id="90" w:name="_Toc27417_WPSOffice_Level2"/>
      <w:bookmarkStart w:id="91" w:name="_Toc25217_WPSOffice_Level1"/>
      <w:r>
        <w:rPr>
          <w:rFonts w:hint="default" w:ascii="Times New Roman" w:hAnsi="Times New Roman" w:eastAsia="宋体" w:cs="Times New Roman"/>
          <w:sz w:val="24"/>
          <w:szCs w:val="24"/>
        </w:rPr>
        <w:t>第三章</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合同书样式</w:t>
      </w:r>
      <w:bookmarkEnd w:id="89"/>
      <w:bookmarkEnd w:id="90"/>
      <w:bookmarkEnd w:id="91"/>
    </w:p>
    <w:p>
      <w:pPr>
        <w:spacing w:line="460" w:lineRule="exact"/>
        <w:ind w:firstLine="480" w:firstLineChars="200"/>
        <w:rPr>
          <w:rFonts w:hint="default" w:ascii="Times New Roman" w:hAnsi="Times New Roman" w:eastAsia="宋体" w:cs="Times New Roman"/>
          <w:sz w:val="24"/>
          <w:szCs w:val="24"/>
        </w:rPr>
      </w:pPr>
      <w:bookmarkStart w:id="92" w:name="_Toc19055_WPSOffice_Level2"/>
      <w:bookmarkStart w:id="93" w:name="_Toc12208_WPSOffice_Level1"/>
      <w:bookmarkStart w:id="94" w:name="_Toc23738_WPSOffice_Level2"/>
      <w:r>
        <w:rPr>
          <w:rFonts w:hint="default" w:ascii="Times New Roman" w:hAnsi="Times New Roman" w:eastAsia="宋体" w:cs="Times New Roman"/>
          <w:sz w:val="24"/>
          <w:szCs w:val="24"/>
        </w:rPr>
        <w:t>第四章</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响应文件格式</w:t>
      </w:r>
      <w:bookmarkEnd w:id="92"/>
      <w:bookmarkEnd w:id="93"/>
      <w:bookmarkEnd w:id="94"/>
    </w:p>
    <w:p>
      <w:pPr>
        <w:spacing w:line="460" w:lineRule="exact"/>
        <w:ind w:firstLine="480" w:firstLineChars="200"/>
        <w:rPr>
          <w:rFonts w:hint="default" w:ascii="Times New Roman" w:hAnsi="Times New Roman" w:eastAsia="宋体" w:cs="Times New Roman"/>
          <w:sz w:val="24"/>
          <w:szCs w:val="24"/>
          <w:lang w:eastAsia="zh-CN"/>
        </w:rPr>
      </w:pPr>
      <w:bookmarkStart w:id="95" w:name="_Toc30699_WPSOffice_Level2"/>
      <w:bookmarkStart w:id="96" w:name="_Toc20995_WPSOffice_Level1"/>
      <w:bookmarkStart w:id="97" w:name="_Toc22224_WPSOffice_Level2"/>
      <w:r>
        <w:rPr>
          <w:rFonts w:hint="default" w:ascii="Times New Roman" w:hAnsi="Times New Roman" w:eastAsia="宋体" w:cs="Times New Roman"/>
          <w:sz w:val="24"/>
          <w:szCs w:val="24"/>
        </w:rPr>
        <w:t>第五章</w:t>
      </w:r>
      <w:r>
        <w:rPr>
          <w:rFonts w:hint="default" w:ascii="Times New Roman" w:hAnsi="Times New Roman" w:eastAsia="宋体" w:cs="Times New Roman"/>
          <w:sz w:val="24"/>
          <w:szCs w:val="24"/>
          <w:lang w:val="en-US" w:eastAsia="zh-CN"/>
        </w:rPr>
        <w:t xml:space="preserve"> </w:t>
      </w:r>
      <w:bookmarkEnd w:id="95"/>
      <w:bookmarkEnd w:id="96"/>
      <w:bookmarkEnd w:id="97"/>
      <w:r>
        <w:rPr>
          <w:rFonts w:hint="default" w:ascii="Times New Roman" w:hAnsi="Times New Roman" w:eastAsia="宋体" w:cs="Times New Roman"/>
          <w:sz w:val="24"/>
          <w:szCs w:val="24"/>
          <w:lang w:eastAsia="zh-CN"/>
        </w:rPr>
        <w:t>采购需求</w:t>
      </w:r>
    </w:p>
    <w:p>
      <w:pPr>
        <w:spacing w:line="460" w:lineRule="exact"/>
        <w:ind w:firstLine="480" w:firstLineChars="200"/>
        <w:rPr>
          <w:rFonts w:hint="default" w:ascii="Times New Roman" w:hAnsi="Times New Roman" w:eastAsia="宋体" w:cs="Times New Roman"/>
          <w:sz w:val="24"/>
          <w:szCs w:val="24"/>
        </w:rPr>
      </w:pPr>
      <w:bookmarkStart w:id="98" w:name="_Toc7113_WPSOffice_Level2"/>
      <w:bookmarkStart w:id="99" w:name="_Toc6428_WPSOffice_Level1"/>
      <w:bookmarkStart w:id="100" w:name="_Toc13234_WPSOffice_Level2"/>
      <w:r>
        <w:rPr>
          <w:rFonts w:hint="default" w:ascii="Times New Roman" w:hAnsi="Times New Roman" w:eastAsia="宋体" w:cs="Times New Roman"/>
          <w:sz w:val="24"/>
          <w:szCs w:val="24"/>
        </w:rPr>
        <w:t>第六章</w:t>
      </w:r>
      <w:bookmarkEnd w:id="98"/>
      <w:bookmarkEnd w:id="99"/>
      <w:bookmarkEnd w:id="100"/>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评审办法</w:t>
      </w:r>
    </w:p>
    <w:p>
      <w:pPr>
        <w:spacing w:line="460" w:lineRule="exact"/>
        <w:ind w:firstLine="480" w:firstLineChars="200"/>
        <w:rPr>
          <w:rFonts w:hint="default" w:ascii="Times New Roman" w:hAnsi="Times New Roman" w:eastAsia="宋体" w:cs="Times New Roman"/>
          <w:sz w:val="24"/>
          <w:szCs w:val="24"/>
        </w:rPr>
      </w:pPr>
      <w:bookmarkStart w:id="101" w:name="_Toc27416"/>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谈判文件的澄清</w:t>
      </w:r>
      <w:bookmarkEnd w:id="101"/>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供应商应认真审核第五章“</w:t>
      </w:r>
      <w:r>
        <w:rPr>
          <w:rFonts w:hint="eastAsia" w:ascii="Times New Roman" w:hAnsi="Times New Roman" w:eastAsia="宋体" w:cs="Times New Roman"/>
          <w:sz w:val="24"/>
          <w:szCs w:val="24"/>
          <w:lang w:eastAsia="zh-CN"/>
        </w:rPr>
        <w:t>采购需求</w:t>
      </w:r>
      <w:r>
        <w:rPr>
          <w:rFonts w:hint="default" w:ascii="Times New Roman" w:hAnsi="Times New Roman" w:eastAsia="宋体" w:cs="Times New Roman"/>
          <w:sz w:val="24"/>
          <w:szCs w:val="24"/>
        </w:rPr>
        <w:t>”中的要求，如发现</w:t>
      </w:r>
      <w:r>
        <w:rPr>
          <w:rFonts w:hint="eastAsia" w:ascii="Times New Roman" w:hAnsi="Times New Roman" w:eastAsia="宋体" w:cs="Times New Roman"/>
          <w:sz w:val="24"/>
          <w:szCs w:val="24"/>
          <w:lang w:eastAsia="zh-CN"/>
        </w:rPr>
        <w:t>要求</w:t>
      </w:r>
      <w:r>
        <w:rPr>
          <w:rFonts w:hint="default" w:ascii="Times New Roman" w:hAnsi="Times New Roman" w:eastAsia="宋体" w:cs="Times New Roman"/>
          <w:sz w:val="24"/>
          <w:szCs w:val="24"/>
        </w:rPr>
        <w:t>有误或要求不合理的，供应商必须在“供应商须知前附表”规定截止时间前以书面形式（加盖公章）要求采购单位澄清，截止时间后送达的澄清要求概不接受，由此产生的后果由供应商自行负责。</w:t>
      </w:r>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采购单位将以书面或网上发布公告形式（发布媒体详见招标公告）答复所有报名的供应商（答复中不包含问题的来源）要求澄清的问题，其他澄清方式无效。</w:t>
      </w:r>
    </w:p>
    <w:p>
      <w:pPr>
        <w:spacing w:line="460" w:lineRule="exact"/>
        <w:ind w:firstLine="480" w:firstLineChars="200"/>
        <w:rPr>
          <w:rFonts w:hint="default" w:ascii="Times New Roman" w:hAnsi="Times New Roman" w:eastAsia="宋体" w:cs="Times New Roman"/>
          <w:sz w:val="24"/>
          <w:szCs w:val="24"/>
        </w:rPr>
      </w:pPr>
      <w:bookmarkStart w:id="102" w:name="_Toc29711"/>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谈判文件的修改</w:t>
      </w:r>
      <w:bookmarkEnd w:id="102"/>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采购单位对已发出的谈判文件进行必要澄清或者修改的，于谈判文件要求提交响应文件截止时间3个工作日前，在指定采购信息发布媒体（发布媒体详见招标公告）上发布澄清公告。该澄清或者修改的内容为谈判文件的组成部分。</w:t>
      </w:r>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澄清或者修改的内容可能影响响应文件编制的，采购单位于提交首次响应文件截止之日3个工作日前，以书面形式通知所有获取谈判文件的潜在供应商；不足3个工作日的，顺延提交响应文件的截止时间。</w:t>
      </w:r>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采购单位对谈判文件中的采购需求、评审办法、评审项目等重要评审内容做出变更，将同时发布补遗文件进行说明以保证各供应商都能重新下载并用于编制电子响应文件。</w:t>
      </w:r>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供应商在收到采购单位书面答疑和澄清后，请自行登录</w:t>
      </w:r>
      <w:r>
        <w:rPr>
          <w:rFonts w:hint="default" w:ascii="Times New Roman" w:hAnsi="Times New Roman" w:eastAsia="宋体" w:cs="Times New Roman"/>
          <w:sz w:val="24"/>
          <w:szCs w:val="24"/>
          <w:lang w:val="zh-CN"/>
        </w:rPr>
        <w:t>楚雄医药高等专科学校后勤处招标公示栏</w:t>
      </w:r>
      <w:r>
        <w:rPr>
          <w:rFonts w:hint="default" w:ascii="Times New Roman" w:hAnsi="Times New Roman" w:eastAsia="宋体" w:cs="Times New Roman"/>
          <w:sz w:val="24"/>
          <w:szCs w:val="24"/>
        </w:rPr>
        <w:t>收取修改内容。供应商应在截标时间前随时查看指定采购信息发布媒体（发布媒体详见招标公告）中有关该项目谈判文件的答疑、补遗内容。</w:t>
      </w:r>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谈判文件澄清、谈判文件修改文件内容均以网上发布的文件为准，当谈判文件、谈判文件澄清、谈判文件修改文件内容前后相互矛盾时，以最后发出的为准。</w:t>
      </w:r>
    </w:p>
    <w:p>
      <w:pPr>
        <w:widowControl w:val="0"/>
        <w:tabs>
          <w:tab w:val="center" w:pos="4422"/>
        </w:tabs>
        <w:adjustRightInd w:val="0"/>
        <w:snapToGrid w:val="0"/>
        <w:spacing w:before="120" w:beforeLines="50" w:line="360" w:lineRule="auto"/>
        <w:ind w:firstLine="352" w:firstLineChars="147"/>
        <w:jc w:val="both"/>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4、偏离</w:t>
      </w:r>
      <w:r>
        <w:rPr>
          <w:rFonts w:hint="default" w:ascii="Times New Roman" w:hAnsi="Times New Roman" w:eastAsia="宋体" w:cs="Times New Roman"/>
          <w:kern w:val="2"/>
          <w:sz w:val="24"/>
          <w:szCs w:val="24"/>
          <w:lang w:val="en-US" w:eastAsia="zh-CN" w:bidi="ar-SA"/>
        </w:rPr>
        <w:tab/>
      </w:r>
    </w:p>
    <w:p>
      <w:pPr>
        <w:widowControl/>
        <w:adjustRightInd w:val="0"/>
        <w:snapToGrid w:val="0"/>
        <w:spacing w:before="0" w:beforeAutospacing="0" w:after="0" w:afterAutospacing="0" w:line="360" w:lineRule="auto"/>
        <w:ind w:right="97" w:rightChars="46" w:firstLine="480" w:firstLineChars="200"/>
        <w:jc w:val="both"/>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（1）本条所称偏离为对谈判文件的偏离，即超过、不满足、或不响应谈判文件的要求。偏离分为对谈判文件的实质性要求条款偏离和对谈判文件的一般商务和技术条款（参数）偏离；允许正偏离。</w:t>
      </w:r>
    </w:p>
    <w:p>
      <w:pPr>
        <w:tabs>
          <w:tab w:val="left" w:pos="0"/>
        </w:tabs>
        <w:adjustRightInd w:val="0"/>
        <w:snapToGrid w:val="0"/>
        <w:spacing w:before="120" w:beforeLines="5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除法律、法规和规章规定外，谈判文件中用“拒绝”、“不接受”、“无效”、“不得”等文字规定或标注“★”符号的条款为实质性要求条款（即重要条款），对其中任何一条的偏离，在评审时将其视为无效响应。未用上述文字规定或符号标注的条款为非实质性要求条款(即一般条款)。</w:t>
      </w:r>
    </w:p>
    <w:p>
      <w:pPr>
        <w:tabs>
          <w:tab w:val="left" w:pos="0"/>
        </w:tabs>
        <w:adjustRightInd w:val="0"/>
        <w:snapToGrid w:val="0"/>
        <w:spacing w:before="120" w:beforeLines="5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技术规格、参数及要求中的一般商务和技术条款（参数），在超出允许偏离的条款数（最高项数）时，在评审时将其视为无效响应。</w:t>
      </w:r>
    </w:p>
    <w:p>
      <w:pPr>
        <w:tabs>
          <w:tab w:val="left" w:pos="0"/>
        </w:tabs>
        <w:adjustRightInd w:val="0"/>
        <w:snapToGrid w:val="0"/>
        <w:spacing w:before="120" w:beforeLines="5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本章</w:t>
      </w:r>
      <w:r>
        <w:rPr>
          <w:rFonts w:hint="default" w:ascii="Times New Roman" w:hAnsi="Times New Roman" w:eastAsia="宋体" w:cs="Times New Roman"/>
          <w:sz w:val="24"/>
          <w:szCs w:val="24"/>
          <w:lang w:eastAsia="zh-CN"/>
        </w:rPr>
        <w:t>上一条</w:t>
      </w:r>
      <w:r>
        <w:rPr>
          <w:rFonts w:hint="default" w:ascii="Times New Roman" w:hAnsi="Times New Roman" w:eastAsia="宋体" w:cs="Times New Roman"/>
          <w:sz w:val="24"/>
          <w:szCs w:val="24"/>
          <w:lang w:val="zh-CN"/>
        </w:rPr>
        <w:t>款</w:t>
      </w:r>
      <w:r>
        <w:rPr>
          <w:rFonts w:hint="default" w:ascii="Times New Roman" w:hAnsi="Times New Roman" w:eastAsia="宋体" w:cs="Times New Roman"/>
          <w:sz w:val="24"/>
          <w:szCs w:val="24"/>
        </w:rPr>
        <w:t>所称条款数最高项数为</w:t>
      </w:r>
      <w:r>
        <w:rPr>
          <w:rFonts w:hint="default" w:ascii="Times New Roman" w:hAnsi="Times New Roman" w:eastAsia="宋体" w:cs="Times New Roman"/>
          <w:sz w:val="24"/>
          <w:szCs w:val="24"/>
          <w:u w:val="single"/>
        </w:rPr>
        <w:t xml:space="preserve"> 0 </w:t>
      </w:r>
      <w:r>
        <w:rPr>
          <w:rFonts w:hint="default" w:ascii="Times New Roman" w:hAnsi="Times New Roman" w:eastAsia="宋体" w:cs="Times New Roman"/>
          <w:sz w:val="24"/>
          <w:szCs w:val="24"/>
        </w:rPr>
        <w:t>项。</w:t>
      </w:r>
    </w:p>
    <w:p>
      <w:pPr>
        <w:pStyle w:val="3"/>
        <w:bidi w:val="0"/>
        <w:rPr>
          <w:rFonts w:hint="default" w:ascii="Times New Roman" w:hAnsi="Times New Roman" w:eastAsia="宋体" w:cs="Times New Roman"/>
          <w:lang w:val="en-US" w:eastAsia="zh-CN"/>
        </w:rPr>
      </w:pPr>
      <w:bookmarkStart w:id="103" w:name="_Toc22352_WPSOffice_Level1"/>
      <w:bookmarkStart w:id="104" w:name="_Toc26127_WPSOffice_Level2"/>
      <w:bookmarkStart w:id="105" w:name="_Toc23972_WPSOffice_Level1"/>
      <w:bookmarkStart w:id="106" w:name="_Toc22665"/>
      <w:bookmarkStart w:id="107" w:name="_Toc60996679"/>
      <w:bookmarkStart w:id="108" w:name="_Toc16469"/>
      <w:bookmarkStart w:id="109" w:name="_三、投标文件的编制"/>
      <w:r>
        <w:rPr>
          <w:rFonts w:hint="default" w:ascii="Times New Roman" w:hAnsi="Times New Roman" w:eastAsia="宋体" w:cs="Times New Roman"/>
          <w:lang w:val="en-US" w:eastAsia="zh-CN"/>
        </w:rPr>
        <w:t>2.3 响应文件的编制</w:t>
      </w:r>
      <w:bookmarkEnd w:id="103"/>
      <w:bookmarkEnd w:id="104"/>
      <w:bookmarkEnd w:id="105"/>
      <w:bookmarkEnd w:id="106"/>
      <w:bookmarkEnd w:id="107"/>
      <w:bookmarkEnd w:id="108"/>
    </w:p>
    <w:bookmarkEnd w:id="109"/>
    <w:p>
      <w:pPr>
        <w:spacing w:line="460" w:lineRule="exact"/>
        <w:ind w:firstLine="480" w:firstLineChars="200"/>
        <w:rPr>
          <w:rFonts w:hint="default" w:ascii="Times New Roman" w:hAnsi="Times New Roman" w:eastAsia="宋体" w:cs="Times New Roman"/>
          <w:sz w:val="24"/>
        </w:rPr>
      </w:pPr>
      <w:bookmarkStart w:id="110" w:name="_Toc609"/>
      <w:r>
        <w:rPr>
          <w:rFonts w:hint="default" w:ascii="Times New Roman" w:hAnsi="Times New Roman" w:eastAsia="宋体" w:cs="Times New Roman"/>
          <w:sz w:val="24"/>
          <w:lang w:val="en-US" w:eastAsia="zh-CN"/>
        </w:rPr>
        <w:t>1、</w:t>
      </w:r>
      <w:r>
        <w:rPr>
          <w:rFonts w:hint="default" w:ascii="Times New Roman" w:hAnsi="Times New Roman" w:eastAsia="宋体" w:cs="Times New Roman"/>
          <w:sz w:val="24"/>
        </w:rPr>
        <w:t>响应文件构成</w:t>
      </w:r>
      <w:bookmarkEnd w:id="110"/>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供应商同时投多个包（若分包时）的，响应文件应按包分别编制，按供应商应按第四章“响应文件格式”要求的格式完整地填写。</w:t>
      </w:r>
    </w:p>
    <w:p>
      <w:pPr>
        <w:spacing w:line="460" w:lineRule="exact"/>
        <w:ind w:firstLine="480" w:firstLineChars="200"/>
        <w:rPr>
          <w:rFonts w:hint="default" w:ascii="Times New Roman" w:hAnsi="Times New Roman" w:eastAsia="宋体" w:cs="Times New Roman"/>
          <w:sz w:val="24"/>
        </w:rPr>
      </w:pPr>
      <w:bookmarkStart w:id="111" w:name="_Toc8444"/>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投标报价</w:t>
      </w:r>
      <w:bookmarkEnd w:id="111"/>
    </w:p>
    <w:p>
      <w:pPr>
        <w:spacing w:line="460" w:lineRule="exact"/>
        <w:ind w:firstLine="480" w:firstLineChars="200"/>
        <w:rPr>
          <w:rFonts w:hint="default" w:ascii="Times New Roman" w:hAnsi="Times New Roman" w:eastAsia="宋体" w:cs="Times New Roman"/>
          <w:sz w:val="24"/>
        </w:rPr>
      </w:pPr>
      <w:bookmarkStart w:id="112" w:name="_Toc32040"/>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1</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供应商应按谈判文件规定的要求和范围，以人民币进行报价。</w:t>
      </w:r>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除规定允许提交备选方案外，供应商对每种货物及服务只允许有一个报价，不接受选择性报价，否则，在评审时将其视为无效响应报价。</w:t>
      </w:r>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3</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供应商的报价不得超过采购项目预算。</w:t>
      </w:r>
    </w:p>
    <w:bookmarkEnd w:id="112"/>
    <w:p>
      <w:pPr>
        <w:spacing w:line="460" w:lineRule="exact"/>
        <w:ind w:firstLine="480" w:firstLineChars="200"/>
        <w:rPr>
          <w:rFonts w:hint="default" w:ascii="Times New Roman" w:hAnsi="Times New Roman" w:eastAsia="宋体" w:cs="Times New Roman"/>
          <w:sz w:val="24"/>
        </w:rPr>
      </w:pPr>
      <w:bookmarkStart w:id="113" w:name="_Toc17723"/>
      <w:r>
        <w:rPr>
          <w:rFonts w:hint="default" w:ascii="Times New Roman" w:hAnsi="Times New Roman" w:eastAsia="宋体" w:cs="Times New Roman"/>
          <w:sz w:val="24"/>
          <w:lang w:val="en-US" w:eastAsia="zh-CN"/>
        </w:rPr>
        <w:t>3、</w:t>
      </w:r>
      <w:r>
        <w:rPr>
          <w:rFonts w:hint="default" w:ascii="Times New Roman" w:hAnsi="Times New Roman" w:eastAsia="宋体" w:cs="Times New Roman"/>
          <w:sz w:val="24"/>
        </w:rPr>
        <w:t>投标有效期</w:t>
      </w:r>
      <w:bookmarkEnd w:id="113"/>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1</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响应文件有效期为60日历天，在此期间响应文件对供应商具有法律约束力，响应文件有效期从规定的递交响应文件截止时间起计算。响应文件有效期不足的将被视为无效响应。</w:t>
      </w:r>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因特殊情况需要延长投标有效期的，采购人以书面形式通知所有供应商延长投标有效期。供应商同意延长的，应相应延长其谈判保证金的有效期，但不得要求或被允许修改或撤销其响应文件；供应商拒绝延长的，其投标失效，但供应商有权收回其谈判保证金。</w:t>
      </w:r>
    </w:p>
    <w:p>
      <w:pPr>
        <w:spacing w:line="460" w:lineRule="exact"/>
        <w:ind w:firstLine="480" w:firstLineChars="200"/>
        <w:rPr>
          <w:rFonts w:hint="default" w:ascii="Times New Roman" w:hAnsi="Times New Roman" w:eastAsia="宋体" w:cs="Times New Roman"/>
          <w:sz w:val="24"/>
        </w:rPr>
      </w:pPr>
      <w:bookmarkStart w:id="114" w:name="_Toc18796"/>
      <w:r>
        <w:rPr>
          <w:rFonts w:hint="default" w:ascii="Times New Roman" w:hAnsi="Times New Roman" w:eastAsia="宋体" w:cs="Times New Roman"/>
          <w:sz w:val="24"/>
          <w:lang w:val="en-US" w:eastAsia="zh-CN"/>
        </w:rPr>
        <w:t>4、</w:t>
      </w:r>
      <w:r>
        <w:rPr>
          <w:rFonts w:hint="default" w:ascii="Times New Roman" w:hAnsi="Times New Roman" w:eastAsia="宋体" w:cs="Times New Roman"/>
          <w:sz w:val="24"/>
        </w:rPr>
        <w:t>响应文件的签署要求</w:t>
      </w:r>
      <w:bookmarkEnd w:id="114"/>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1</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响应文件的签章和签名要求：按照响应文件格式，响应文件需要企业、法定代表人签章及签名。</w:t>
      </w:r>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因复印、扫描、拍摄模糊，字迹潦草，表达不清，未按要求填写而导致非唯一理解，造成未实质性响应谈判文件的响应文件将会被认定为无效的投标。</w:t>
      </w:r>
    </w:p>
    <w:p>
      <w:pPr>
        <w:spacing w:line="460" w:lineRule="exact"/>
        <w:ind w:firstLine="480" w:firstLineChars="200"/>
        <w:rPr>
          <w:rFonts w:hint="default" w:ascii="Times New Roman" w:hAnsi="Times New Roman" w:eastAsia="宋体" w:cs="Times New Roman"/>
          <w:sz w:val="24"/>
        </w:rPr>
      </w:pPr>
      <w:bookmarkStart w:id="115" w:name="_Toc4359"/>
      <w:r>
        <w:rPr>
          <w:rFonts w:hint="default" w:ascii="Times New Roman" w:hAnsi="Times New Roman" w:eastAsia="宋体" w:cs="Times New Roman"/>
          <w:sz w:val="24"/>
          <w:lang w:val="en-US" w:eastAsia="zh-CN"/>
        </w:rPr>
        <w:t>5、</w:t>
      </w:r>
      <w:r>
        <w:rPr>
          <w:rFonts w:hint="default" w:ascii="Times New Roman" w:hAnsi="Times New Roman" w:eastAsia="宋体" w:cs="Times New Roman"/>
          <w:sz w:val="24"/>
        </w:rPr>
        <w:t>谈判保证金</w:t>
      </w:r>
      <w:bookmarkEnd w:id="115"/>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1</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谈判保证金为人民币，供应商应在递交响应文件截止时间以前按“供应商须知前附表”规定的方式及金额交纳谈判保证金，并在投标有效期内保持有效。</w:t>
      </w:r>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未成交供应商的保证金，未成交供应商的保证金在评标结束后当场退还。成交供应商的保证金，自采购合同签订完毕并按规定办理合同归档手续后5个工作日内，无息退还至供应商。</w:t>
      </w:r>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3</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有下列情形之一的，谈判保证金不予退还：</w:t>
      </w:r>
    </w:p>
    <w:p>
      <w:pPr>
        <w:spacing w:line="460" w:lineRule="exact"/>
        <w:ind w:firstLine="720" w:firstLineChars="300"/>
        <w:rPr>
          <w:rFonts w:hint="default" w:ascii="Times New Roman" w:hAnsi="Times New Roman" w:eastAsia="宋体" w:cs="Times New Roman"/>
          <w:sz w:val="24"/>
        </w:rPr>
      </w:pPr>
      <w:r>
        <w:rPr>
          <w:rFonts w:hint="default" w:ascii="Times New Roman" w:hAnsi="Times New Roman" w:eastAsia="宋体" w:cs="Times New Roman"/>
          <w:sz w:val="24"/>
        </w:rPr>
        <w:t>1）供应商在提交响应文件截止时间后撤回响应文件的；</w:t>
      </w:r>
    </w:p>
    <w:p>
      <w:pPr>
        <w:spacing w:line="460" w:lineRule="exact"/>
        <w:ind w:firstLine="720" w:firstLineChars="300"/>
        <w:rPr>
          <w:rFonts w:hint="default" w:ascii="Times New Roman" w:hAnsi="Times New Roman" w:eastAsia="宋体" w:cs="Times New Roman"/>
          <w:sz w:val="24"/>
        </w:rPr>
      </w:pPr>
      <w:r>
        <w:rPr>
          <w:rFonts w:hint="default" w:ascii="Times New Roman" w:hAnsi="Times New Roman" w:eastAsia="宋体" w:cs="Times New Roman"/>
          <w:sz w:val="24"/>
        </w:rPr>
        <w:t>2）供应商在响应文件中提供虚假材料的；</w:t>
      </w:r>
    </w:p>
    <w:p>
      <w:pPr>
        <w:spacing w:line="460" w:lineRule="exact"/>
        <w:ind w:firstLine="720" w:firstLineChars="300"/>
        <w:rPr>
          <w:rFonts w:hint="default" w:ascii="Times New Roman" w:hAnsi="Times New Roman" w:eastAsia="宋体" w:cs="Times New Roman"/>
          <w:sz w:val="24"/>
        </w:rPr>
      </w:pPr>
      <w:r>
        <w:rPr>
          <w:rFonts w:hint="default" w:ascii="Times New Roman" w:hAnsi="Times New Roman" w:eastAsia="宋体" w:cs="Times New Roman"/>
          <w:sz w:val="24"/>
        </w:rPr>
        <w:t>3）除因不可抗力或谈判文件认可的情形以外，成交供应商不与采购人签订合同的；</w:t>
      </w:r>
    </w:p>
    <w:p>
      <w:pPr>
        <w:spacing w:line="460" w:lineRule="exact"/>
        <w:ind w:firstLine="720" w:firstLineChars="300"/>
        <w:rPr>
          <w:rFonts w:hint="default" w:ascii="Times New Roman" w:hAnsi="Times New Roman" w:eastAsia="宋体" w:cs="Times New Roman"/>
          <w:sz w:val="24"/>
        </w:rPr>
      </w:pPr>
      <w:r>
        <w:rPr>
          <w:rFonts w:hint="default" w:ascii="Times New Roman" w:hAnsi="Times New Roman" w:eastAsia="宋体" w:cs="Times New Roman"/>
          <w:sz w:val="24"/>
        </w:rPr>
        <w:t>4）供应商与采购人、其他供应商或者采购代理机构恶意串通的；</w:t>
      </w:r>
    </w:p>
    <w:p>
      <w:pPr>
        <w:spacing w:line="460" w:lineRule="exact"/>
        <w:ind w:firstLine="720" w:firstLineChars="300"/>
        <w:rPr>
          <w:rFonts w:hint="default" w:ascii="Times New Roman" w:hAnsi="Times New Roman" w:eastAsia="宋体" w:cs="Times New Roman"/>
          <w:sz w:val="24"/>
        </w:rPr>
      </w:pPr>
      <w:r>
        <w:rPr>
          <w:rFonts w:hint="default" w:ascii="Times New Roman" w:hAnsi="Times New Roman" w:eastAsia="宋体" w:cs="Times New Roman"/>
          <w:sz w:val="24"/>
        </w:rPr>
        <w:t>5）谈判文件规定的其他情形。</w:t>
      </w:r>
    </w:p>
    <w:p>
      <w:pPr>
        <w:pStyle w:val="3"/>
        <w:bidi w:val="0"/>
        <w:rPr>
          <w:rFonts w:hint="default" w:ascii="Times New Roman" w:hAnsi="Times New Roman" w:eastAsia="宋体" w:cs="Times New Roman"/>
          <w:lang w:val="en-US" w:eastAsia="zh-CN"/>
        </w:rPr>
      </w:pPr>
      <w:bookmarkStart w:id="116" w:name="_Toc60996680"/>
      <w:bookmarkStart w:id="117" w:name="_Toc17346_WPSOffice_Level1"/>
      <w:bookmarkStart w:id="118" w:name="_Toc19285_WPSOffice_Level1"/>
      <w:bookmarkStart w:id="119" w:name="_Toc25217_WPSOffice_Level2"/>
      <w:bookmarkStart w:id="120" w:name="_Toc16736"/>
      <w:bookmarkStart w:id="121" w:name="_Toc26617"/>
      <w:bookmarkStart w:id="122" w:name="_四、投标文件的提交"/>
      <w:r>
        <w:rPr>
          <w:rFonts w:hint="default" w:ascii="Times New Roman" w:hAnsi="Times New Roman" w:eastAsia="宋体" w:cs="Times New Roman"/>
          <w:lang w:val="en-US" w:eastAsia="zh-CN"/>
        </w:rPr>
        <w:t>2.4 响应文件的提交</w:t>
      </w:r>
      <w:bookmarkEnd w:id="116"/>
      <w:bookmarkEnd w:id="117"/>
      <w:bookmarkEnd w:id="118"/>
      <w:bookmarkEnd w:id="119"/>
      <w:bookmarkEnd w:id="120"/>
      <w:bookmarkEnd w:id="121"/>
    </w:p>
    <w:bookmarkEnd w:id="122"/>
    <w:p>
      <w:pPr>
        <w:spacing w:line="460" w:lineRule="exact"/>
        <w:ind w:firstLine="480" w:firstLineChars="200"/>
        <w:rPr>
          <w:rFonts w:hint="default" w:ascii="Times New Roman" w:hAnsi="Times New Roman" w:eastAsia="宋体" w:cs="Times New Roman"/>
          <w:sz w:val="24"/>
        </w:rPr>
      </w:pPr>
      <w:bookmarkStart w:id="123" w:name="_Toc20426"/>
      <w:r>
        <w:rPr>
          <w:rFonts w:hint="default" w:ascii="Times New Roman" w:hAnsi="Times New Roman" w:eastAsia="宋体" w:cs="Times New Roman"/>
          <w:sz w:val="24"/>
          <w:lang w:val="en-US" w:eastAsia="zh-CN"/>
        </w:rPr>
        <w:t>1、</w:t>
      </w:r>
      <w:r>
        <w:rPr>
          <w:rFonts w:hint="default" w:ascii="Times New Roman" w:hAnsi="Times New Roman" w:eastAsia="宋体" w:cs="Times New Roman"/>
          <w:sz w:val="24"/>
        </w:rPr>
        <w:t>响应文件的密封与提交</w:t>
      </w:r>
      <w:bookmarkEnd w:id="123"/>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1</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申请文件的装订要求：申请文件的正本与副本应分别装订成册，密封于一个包内，不得采用活页夹。申请文件应编制目录，并且逐页标注连续页码，否则，采购人对由于申请文件装订松散而造成的丢失或其他后果不承担任何责任。</w:t>
      </w:r>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在申请文件密封袋上应：写明项目名称；注明下列识别标志：</w:t>
      </w:r>
    </w:p>
    <w:p>
      <w:pPr>
        <w:spacing w:line="460" w:lineRule="exact"/>
        <w:ind w:firstLine="720" w:firstLineChars="300"/>
        <w:rPr>
          <w:rFonts w:hint="default" w:ascii="Times New Roman" w:hAnsi="Times New Roman" w:eastAsia="宋体" w:cs="Times New Roman"/>
          <w:sz w:val="24"/>
        </w:rPr>
      </w:pPr>
      <w:r>
        <w:rPr>
          <w:rFonts w:hint="default" w:ascii="Times New Roman" w:hAnsi="Times New Roman" w:eastAsia="宋体" w:cs="Times New Roman"/>
          <w:sz w:val="24"/>
        </w:rPr>
        <w:t>1）谈判项目编号；</w:t>
      </w:r>
    </w:p>
    <w:p>
      <w:pPr>
        <w:spacing w:line="460" w:lineRule="exact"/>
        <w:ind w:firstLine="720" w:firstLineChars="300"/>
        <w:rPr>
          <w:rFonts w:hint="default" w:ascii="Times New Roman" w:hAnsi="Times New Roman" w:eastAsia="宋体" w:cs="Times New Roman"/>
          <w:sz w:val="24"/>
        </w:rPr>
      </w:pPr>
      <w:r>
        <w:rPr>
          <w:rFonts w:hint="default" w:ascii="Times New Roman" w:hAnsi="Times New Roman" w:eastAsia="宋体" w:cs="Times New Roman"/>
          <w:sz w:val="24"/>
        </w:rPr>
        <w:t>2）（项目名称）申请文件；</w:t>
      </w:r>
    </w:p>
    <w:p>
      <w:pPr>
        <w:spacing w:line="460" w:lineRule="exact"/>
        <w:ind w:firstLine="720" w:firstLineChars="300"/>
        <w:rPr>
          <w:rFonts w:hint="default" w:ascii="Times New Roman" w:hAnsi="Times New Roman" w:eastAsia="宋体" w:cs="Times New Roman"/>
          <w:sz w:val="24"/>
        </w:rPr>
      </w:pPr>
      <w:r>
        <w:rPr>
          <w:rFonts w:hint="default" w:ascii="Times New Roman" w:hAnsi="Times New Roman" w:eastAsia="宋体" w:cs="Times New Roman"/>
          <w:sz w:val="24"/>
        </w:rPr>
        <w:t>3）供应商名称（盖章）；</w:t>
      </w:r>
    </w:p>
    <w:p>
      <w:pPr>
        <w:spacing w:line="460" w:lineRule="exact"/>
        <w:ind w:firstLine="720" w:firstLineChars="300"/>
        <w:rPr>
          <w:rFonts w:hint="default" w:ascii="Times New Roman" w:hAnsi="Times New Roman" w:eastAsia="宋体" w:cs="Times New Roman"/>
          <w:sz w:val="24"/>
        </w:rPr>
      </w:pPr>
      <w:r>
        <w:rPr>
          <w:rFonts w:hint="default" w:ascii="Times New Roman" w:hAnsi="Times New Roman" w:eastAsia="宋体" w:cs="Times New Roman"/>
          <w:sz w:val="24"/>
        </w:rPr>
        <w:t>4）法定代表人或其委托代理人（签字）；</w:t>
      </w:r>
    </w:p>
    <w:p>
      <w:pPr>
        <w:spacing w:line="460" w:lineRule="exact"/>
        <w:ind w:firstLine="720" w:firstLineChars="3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5）2021年</w:t>
      </w:r>
      <w:r>
        <w:rPr>
          <w:rFonts w:hint="eastAsia" w:ascii="Times New Roman" w:hAnsi="Times New Roman" w:eastAsia="宋体" w:cs="Times New Roman"/>
          <w:sz w:val="24"/>
          <w:highlight w:val="none"/>
          <w:lang w:val="en-US" w:eastAsia="zh-CN"/>
        </w:rPr>
        <w:t>11</w:t>
      </w:r>
      <w:r>
        <w:rPr>
          <w:rFonts w:hint="default" w:ascii="Times New Roman" w:hAnsi="Times New Roman" w:eastAsia="宋体" w:cs="Times New Roman"/>
          <w:sz w:val="24"/>
          <w:highlight w:val="none"/>
        </w:rPr>
        <w:t>月</w:t>
      </w:r>
      <w:r>
        <w:rPr>
          <w:rFonts w:hint="eastAsia" w:ascii="Times New Roman" w:hAnsi="Times New Roman" w:eastAsia="宋体" w:cs="Times New Roman"/>
          <w:sz w:val="24"/>
          <w:highlight w:val="none"/>
          <w:lang w:val="en-US" w:eastAsia="zh-CN"/>
        </w:rPr>
        <w:t>29</w:t>
      </w:r>
      <w:r>
        <w:rPr>
          <w:rFonts w:hint="default" w:ascii="Times New Roman" w:hAnsi="Times New Roman" w:eastAsia="宋体" w:cs="Times New Roman"/>
          <w:sz w:val="24"/>
          <w:highlight w:val="none"/>
        </w:rPr>
        <w:t>日</w:t>
      </w:r>
      <w:r>
        <w:rPr>
          <w:rFonts w:hint="eastAsia" w:ascii="Times New Roman" w:hAnsi="Times New Roman" w:eastAsia="宋体" w:cs="Times New Roman"/>
          <w:sz w:val="24"/>
          <w:highlight w:val="none"/>
          <w:lang w:eastAsia="zh-CN"/>
        </w:rPr>
        <w:t>下</w:t>
      </w:r>
      <w:r>
        <w:rPr>
          <w:rFonts w:hint="default" w:ascii="Times New Roman" w:hAnsi="Times New Roman" w:eastAsia="宋体" w:cs="Times New Roman"/>
          <w:sz w:val="24"/>
          <w:highlight w:val="none"/>
        </w:rPr>
        <w:t>午</w:t>
      </w:r>
      <w:r>
        <w:rPr>
          <w:rFonts w:hint="eastAsia" w:ascii="Times New Roman" w:hAnsi="Times New Roman" w:eastAsia="宋体" w:cs="Times New Roman"/>
          <w:sz w:val="24"/>
          <w:highlight w:val="none"/>
          <w:lang w:val="en-US" w:eastAsia="zh-CN"/>
        </w:rPr>
        <w:t>14</w:t>
      </w:r>
      <w:r>
        <w:rPr>
          <w:rFonts w:hint="default" w:ascii="Times New Roman" w:hAnsi="Times New Roman" w:eastAsia="宋体" w:cs="Times New Roman"/>
          <w:sz w:val="24"/>
          <w:highlight w:val="none"/>
          <w:lang w:val="en-US" w:eastAsia="zh-CN"/>
        </w:rPr>
        <w:t>点</w:t>
      </w:r>
      <w:r>
        <w:rPr>
          <w:rFonts w:hint="default" w:ascii="Times New Roman" w:hAnsi="Times New Roman" w:eastAsia="宋体" w:cs="Times New Roman"/>
          <w:sz w:val="24"/>
          <w:highlight w:val="none"/>
        </w:rPr>
        <w:t>30</w:t>
      </w:r>
      <w:r>
        <w:rPr>
          <w:rFonts w:hint="default" w:ascii="Times New Roman" w:hAnsi="Times New Roman" w:eastAsia="宋体" w:cs="Times New Roman"/>
          <w:sz w:val="24"/>
          <w:highlight w:val="none"/>
          <w:lang w:eastAsia="zh-CN"/>
        </w:rPr>
        <w:t>分</w:t>
      </w:r>
      <w:r>
        <w:rPr>
          <w:rFonts w:hint="default" w:ascii="Times New Roman" w:hAnsi="Times New Roman" w:eastAsia="宋体" w:cs="Times New Roman"/>
          <w:sz w:val="24"/>
          <w:highlight w:val="none"/>
        </w:rPr>
        <w:t>竞争性谈判</w:t>
      </w:r>
      <w:r>
        <w:rPr>
          <w:rFonts w:hint="default" w:ascii="Times New Roman" w:hAnsi="Times New Roman" w:eastAsia="宋体" w:cs="Times New Roman"/>
          <w:sz w:val="24"/>
          <w:highlight w:val="none"/>
          <w:lang w:eastAsia="zh-CN"/>
        </w:rPr>
        <w:t>开始</w:t>
      </w:r>
      <w:r>
        <w:rPr>
          <w:rFonts w:hint="default" w:ascii="Times New Roman" w:hAnsi="Times New Roman" w:eastAsia="宋体" w:cs="Times New Roman"/>
          <w:sz w:val="24"/>
          <w:highlight w:val="none"/>
        </w:rPr>
        <w:t>，此时间以前不得开封。</w:t>
      </w:r>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3</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如果申请文件没有按本谈判须知</w:t>
      </w:r>
      <w:r>
        <w:rPr>
          <w:rFonts w:hint="default" w:ascii="Times New Roman" w:hAnsi="Times New Roman" w:eastAsia="宋体" w:cs="Times New Roman"/>
          <w:sz w:val="24"/>
          <w:lang w:eastAsia="zh-CN"/>
        </w:rPr>
        <w:t>有关条</w:t>
      </w:r>
      <w:r>
        <w:rPr>
          <w:rFonts w:hint="default" w:ascii="Times New Roman" w:hAnsi="Times New Roman" w:eastAsia="宋体" w:cs="Times New Roman"/>
          <w:sz w:val="24"/>
        </w:rPr>
        <w:t>款的规定装订和加写标记及密封，采购人将不承担申请文件提前开封的责任。对由此造成提前开封的申请文件将予以拒绝，并退还给供应商。</w:t>
      </w:r>
    </w:p>
    <w:p>
      <w:pPr>
        <w:spacing w:line="460" w:lineRule="exact"/>
        <w:ind w:firstLine="480" w:firstLineChars="200"/>
        <w:rPr>
          <w:rFonts w:hint="eastAsia" w:ascii="宋体" w:hAnsi="宋体" w:eastAsia="宋体" w:cs="宋体"/>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4</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所有申请文件的外层密封的封口处应加盖密封章。</w:t>
      </w:r>
      <w:bookmarkStart w:id="283" w:name="_GoBack"/>
      <w:bookmarkEnd w:id="283"/>
    </w:p>
    <w:p>
      <w:pPr>
        <w:pStyle w:val="3"/>
        <w:bidi w:val="0"/>
        <w:rPr>
          <w:rFonts w:hint="default" w:ascii="Times New Roman" w:hAnsi="Times New Roman" w:eastAsia="宋体" w:cs="Times New Roman"/>
          <w:lang w:val="en-US" w:eastAsia="zh-CN"/>
        </w:rPr>
      </w:pPr>
      <w:bookmarkStart w:id="124" w:name="_Toc69565538"/>
      <w:bookmarkStart w:id="125" w:name="_Toc17391"/>
      <w:bookmarkStart w:id="126" w:name="_Toc4667"/>
      <w:r>
        <w:rPr>
          <w:rFonts w:hint="default" w:ascii="Times New Roman" w:hAnsi="Times New Roman" w:eastAsia="宋体" w:cs="Times New Roman"/>
          <w:lang w:val="en-US" w:eastAsia="zh-CN"/>
        </w:rPr>
        <w:t>2.5 响应文件开启</w:t>
      </w:r>
      <w:bookmarkEnd w:id="124"/>
      <w:bookmarkEnd w:id="125"/>
      <w:bookmarkEnd w:id="126"/>
    </w:p>
    <w:p>
      <w:pPr>
        <w:widowControl w:val="0"/>
        <w:adjustRightInd w:val="0"/>
        <w:spacing w:line="440" w:lineRule="exact"/>
        <w:ind w:firstLine="480" w:firstLineChars="200"/>
        <w:jc w:val="both"/>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1、开启</w:t>
      </w:r>
    </w:p>
    <w:p>
      <w:pPr>
        <w:adjustRightInd w:val="0"/>
        <w:spacing w:line="440" w:lineRule="exact"/>
        <w:ind w:firstLine="460" w:firstLineChars="192"/>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1</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采购人按本须知前附表所规定的时间和地点开始谈判，并邀请所有供应商参加，供应商法定代表人或授权代理人必须到谈判现场。</w:t>
      </w:r>
    </w:p>
    <w:p>
      <w:pPr>
        <w:adjustRightInd w:val="0"/>
        <w:spacing w:line="440" w:lineRule="exact"/>
        <w:ind w:firstLine="460" w:firstLineChars="192"/>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谈判程序</w:t>
      </w:r>
    </w:p>
    <w:p>
      <w:pPr>
        <w:adjustRightInd w:val="0"/>
        <w:spacing w:line="440" w:lineRule="exact"/>
        <w:ind w:firstLine="700" w:firstLineChars="292"/>
        <w:rPr>
          <w:rFonts w:hint="default" w:ascii="Times New Roman" w:hAnsi="Times New Roman" w:eastAsia="宋体" w:cs="Times New Roman"/>
          <w:sz w:val="24"/>
        </w:rPr>
      </w:pPr>
      <w:r>
        <w:rPr>
          <w:rFonts w:hint="default" w:ascii="Times New Roman" w:hAnsi="Times New Roman" w:eastAsia="宋体" w:cs="Times New Roman"/>
          <w:sz w:val="24"/>
        </w:rPr>
        <w:t>1）谈判会议由楚雄医药高等专科学校招标采购工作人员主持，所有供应商应准时参加。</w:t>
      </w:r>
    </w:p>
    <w:p>
      <w:pPr>
        <w:adjustRightInd w:val="0"/>
        <w:spacing w:line="440" w:lineRule="exact"/>
        <w:ind w:firstLine="700" w:firstLineChars="292"/>
        <w:rPr>
          <w:rFonts w:hint="default" w:ascii="Times New Roman" w:hAnsi="Times New Roman" w:eastAsia="宋体" w:cs="Times New Roman"/>
          <w:sz w:val="24"/>
        </w:rPr>
      </w:pPr>
      <w:r>
        <w:rPr>
          <w:rFonts w:hint="default" w:ascii="Times New Roman" w:hAnsi="Times New Roman" w:eastAsia="宋体" w:cs="Times New Roman"/>
          <w:sz w:val="24"/>
        </w:rPr>
        <w:t>2）宣布谈判纪律</w:t>
      </w:r>
    </w:p>
    <w:p>
      <w:pPr>
        <w:adjustRightInd w:val="0"/>
        <w:spacing w:line="440" w:lineRule="exact"/>
        <w:ind w:firstLine="700" w:firstLineChars="292"/>
        <w:rPr>
          <w:rFonts w:hint="default" w:ascii="Times New Roman" w:hAnsi="Times New Roman" w:eastAsia="宋体" w:cs="Times New Roman"/>
          <w:sz w:val="24"/>
        </w:rPr>
      </w:pPr>
      <w:r>
        <w:rPr>
          <w:rFonts w:hint="default" w:ascii="Times New Roman" w:hAnsi="Times New Roman" w:eastAsia="宋体" w:cs="Times New Roman"/>
          <w:sz w:val="24"/>
        </w:rPr>
        <w:t>3）宣布参会单位及代表</w:t>
      </w:r>
    </w:p>
    <w:p>
      <w:pPr>
        <w:adjustRightInd w:val="0"/>
        <w:spacing w:line="440" w:lineRule="exact"/>
        <w:ind w:firstLine="700" w:firstLineChars="292"/>
        <w:rPr>
          <w:rFonts w:hint="default" w:ascii="Times New Roman" w:hAnsi="Times New Roman" w:eastAsia="宋体" w:cs="Times New Roman"/>
          <w:sz w:val="24"/>
        </w:rPr>
      </w:pPr>
      <w:r>
        <w:rPr>
          <w:rFonts w:hint="default" w:ascii="Times New Roman" w:hAnsi="Times New Roman" w:eastAsia="宋体" w:cs="Times New Roman"/>
          <w:sz w:val="24"/>
        </w:rPr>
        <w:t>4）采购人公布采购控制价</w:t>
      </w:r>
    </w:p>
    <w:p>
      <w:pPr>
        <w:adjustRightInd w:val="0"/>
        <w:spacing w:line="440" w:lineRule="exact"/>
        <w:ind w:firstLine="700" w:firstLineChars="292"/>
        <w:rPr>
          <w:rFonts w:hint="default" w:ascii="Times New Roman" w:hAnsi="Times New Roman" w:eastAsia="宋体" w:cs="Times New Roman"/>
          <w:sz w:val="24"/>
        </w:rPr>
      </w:pPr>
      <w:r>
        <w:rPr>
          <w:rFonts w:hint="default" w:ascii="Times New Roman" w:hAnsi="Times New Roman" w:eastAsia="宋体" w:cs="Times New Roman"/>
          <w:sz w:val="24"/>
        </w:rPr>
        <w:t>5）申请文件密封检查顺序：按照所有供应商的递交顺序对申请文件进行密封检查。</w:t>
      </w:r>
    </w:p>
    <w:p>
      <w:pPr>
        <w:adjustRightInd w:val="0"/>
        <w:spacing w:line="440" w:lineRule="exact"/>
        <w:ind w:firstLine="460" w:firstLineChars="192"/>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3</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采购人将在“供应商须知前附表”规定的时间和地点进行谈判，供应商的法定代表人或其委托代理人应参加谈判会，如供应商未出席谈判会由此产生的后果由供应商自行负责。</w:t>
      </w:r>
    </w:p>
    <w:p>
      <w:pPr>
        <w:adjustRightInd w:val="0"/>
        <w:spacing w:line="440" w:lineRule="exact"/>
        <w:ind w:firstLine="460" w:firstLineChars="192"/>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4</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谈判工作人员将做谈判记录，供应商对须签字确认。</w:t>
      </w:r>
    </w:p>
    <w:p>
      <w:pPr>
        <w:adjustRightInd w:val="0"/>
        <w:spacing w:line="440" w:lineRule="exact"/>
        <w:ind w:firstLine="460" w:firstLineChars="192"/>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5</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供应商对谈判有异议的，应当在谈判现场提出，采购人应当当场作出答复，并制作记录。</w:t>
      </w:r>
    </w:p>
    <w:p>
      <w:pPr>
        <w:pStyle w:val="3"/>
        <w:bidi w:val="0"/>
        <w:rPr>
          <w:rFonts w:hint="default" w:ascii="Times New Roman" w:hAnsi="Times New Roman" w:eastAsia="宋体" w:cs="Times New Roman"/>
        </w:rPr>
      </w:pPr>
      <w:bookmarkStart w:id="127" w:name="_Toc535"/>
      <w:r>
        <w:rPr>
          <w:rFonts w:hint="default" w:ascii="Times New Roman" w:hAnsi="Times New Roman" w:eastAsia="宋体" w:cs="Times New Roman"/>
          <w:lang w:val="en-US" w:eastAsia="zh-CN"/>
        </w:rPr>
        <w:t xml:space="preserve">2.6 </w:t>
      </w:r>
      <w:r>
        <w:rPr>
          <w:rFonts w:hint="default" w:ascii="Times New Roman" w:hAnsi="Times New Roman" w:eastAsia="宋体" w:cs="Times New Roman"/>
        </w:rPr>
        <w:t>响应文件的评审与谈判</w:t>
      </w:r>
      <w:bookmarkEnd w:id="127"/>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1、</w:t>
      </w:r>
      <w:r>
        <w:rPr>
          <w:rFonts w:hint="default" w:ascii="Times New Roman" w:hAnsi="Times New Roman" w:eastAsia="宋体" w:cs="Times New Roman"/>
          <w:sz w:val="24"/>
        </w:rPr>
        <w:t>谈判小组组建</w:t>
      </w:r>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1</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采购人与集采机构将根据采购项目的特点依法组建谈判小组，其成员由评审专家和采购人代表共3人以上单数组成，其中评审专家人数不得少于竞争性谈判小组成员总数的2/3。谈判小组负责对供应商资格进行核查；对响应文件进行审查；谈判、对报价进行评价以及推荐或确定成交供应商。</w:t>
      </w:r>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谈判小组成员与供应商存在利害关系的，应当回避。</w:t>
      </w:r>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评审</w:t>
      </w:r>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1</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评审原则</w:t>
      </w:r>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评审活动遵循公平、公正、科学和择优的原则。</w:t>
      </w:r>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评审程序</w:t>
      </w:r>
    </w:p>
    <w:p>
      <w:pPr>
        <w:spacing w:line="460" w:lineRule="exact"/>
        <w:ind w:firstLine="720" w:firstLineChars="300"/>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1</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供应商的资格审查</w:t>
      </w:r>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谈判小组依据法律法规和谈判文件的规定，对响应文件中的资格证明文件等进行审查，以确定投标供应商是否具备投标资格。供应商不满足资格条件的，在评审时将其视为无效响应。</w:t>
      </w:r>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谈判小组可以要求供应商提交有关证明和证件的原件以便核验。</w:t>
      </w:r>
    </w:p>
    <w:p>
      <w:pPr>
        <w:spacing w:line="460" w:lineRule="exact"/>
        <w:ind w:firstLine="720" w:firstLineChars="300"/>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响应文件的符合性审查</w:t>
      </w:r>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谈判小组按照谈判文件的规定，从响应文件的有效性、完整性和对谈判文件的响应程度进行审查，以确定是否对谈判文件的实质性要求作出响应。</w:t>
      </w:r>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3</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谈判</w:t>
      </w:r>
    </w:p>
    <w:p>
      <w:pPr>
        <w:spacing w:line="460" w:lineRule="exact"/>
        <w:ind w:firstLine="720" w:firstLineChars="300"/>
        <w:rPr>
          <w:rFonts w:hint="default" w:ascii="Times New Roman" w:hAnsi="Times New Roman" w:eastAsia="宋体" w:cs="Times New Roman"/>
          <w:sz w:val="24"/>
        </w:rPr>
      </w:pPr>
      <w:r>
        <w:rPr>
          <w:rFonts w:hint="default" w:ascii="Times New Roman" w:hAnsi="Times New Roman" w:eastAsia="宋体" w:cs="Times New Roman"/>
          <w:sz w:val="24"/>
        </w:rPr>
        <w:t>1）谈判小组应当通过随机方式确定参加谈判供应商的谈判顺序，谈判小组所有成员集中与单一供应商分别进行谈判。谈判小组将给予所有参加谈判的供应商相同的谈判机会。谈判小组将谈判轮数公开告知参加谈判的供应商。</w:t>
      </w:r>
    </w:p>
    <w:p>
      <w:pPr>
        <w:widowControl w:val="0"/>
        <w:jc w:val="both"/>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0"/>
          <w:sz w:val="24"/>
          <w:szCs w:val="24"/>
          <w:lang w:val="en-US" w:eastAsia="zh-CN" w:bidi="ar-SA"/>
        </w:rPr>
        <w:t xml:space="preserve">    2）</w:t>
      </w:r>
      <w:r>
        <w:rPr>
          <w:rFonts w:hint="default" w:ascii="Times New Roman" w:hAnsi="Times New Roman" w:eastAsia="宋体" w:cs="Times New Roman"/>
          <w:kern w:val="2"/>
          <w:sz w:val="24"/>
          <w:szCs w:val="24"/>
          <w:lang w:val="en-US" w:eastAsia="zh-CN" w:bidi="ar-SA"/>
        </w:rPr>
        <w:t>谈判内容</w:t>
      </w:r>
    </w:p>
    <w:p>
      <w:pPr>
        <w:spacing w:line="460" w:lineRule="exact"/>
        <w:ind w:firstLine="420" w:firstLineChars="200"/>
        <w:rPr>
          <w:rFonts w:hint="default" w:ascii="Times New Roman" w:hAnsi="Times New Roman" w:eastAsia="宋体" w:cs="Times New Roman"/>
          <w:sz w:val="24"/>
        </w:rPr>
      </w:pPr>
      <w:r>
        <w:rPr>
          <w:rFonts w:hint="default" w:ascii="Times New Roman" w:hAnsi="Times New Roman" w:eastAsia="宋体" w:cs="Times New Roman"/>
        </w:rPr>
        <w:t xml:space="preserve"> </w:t>
      </w:r>
      <w:r>
        <w:rPr>
          <w:rFonts w:hint="default" w:ascii="Times New Roman" w:hAnsi="Times New Roman" w:eastAsia="宋体" w:cs="Times New Roman"/>
          <w:sz w:val="24"/>
        </w:rPr>
        <w:t>谈判内容主要包括：针对本项目的技术、服务要求以及合同草案条款等；谈判文件不能详细列明采购标的的技术、服务要求的，需经谈判由供应商提供最终设计方案或解决方案；其它需要谈判的事项。</w:t>
      </w:r>
    </w:p>
    <w:p>
      <w:pPr>
        <w:numPr>
          <w:ilvl w:val="0"/>
          <w:numId w:val="0"/>
        </w:num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3</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谈判程序</w:t>
      </w:r>
    </w:p>
    <w:p>
      <w:pPr>
        <w:spacing w:line="460" w:lineRule="exact"/>
        <w:ind w:firstLine="420" w:firstLineChars="200"/>
        <w:rPr>
          <w:rFonts w:hint="default" w:ascii="Times New Roman" w:hAnsi="Times New Roman" w:eastAsia="宋体" w:cs="Times New Roman"/>
          <w:sz w:val="24"/>
        </w:rPr>
      </w:pPr>
      <w:r>
        <w:rPr>
          <w:rFonts w:hint="default" w:ascii="Times New Roman" w:hAnsi="Times New Roman" w:eastAsia="宋体" w:cs="Times New Roman"/>
        </w:rPr>
        <w:t xml:space="preserve">   </w:t>
      </w:r>
      <w:r>
        <w:rPr>
          <w:rFonts w:hint="default" w:ascii="Times New Roman" w:hAnsi="Times New Roman" w:eastAsia="宋体" w:cs="Times New Roman"/>
          <w:sz w:val="24"/>
        </w:rPr>
        <w:t>第一阶段谈判：</w:t>
      </w:r>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①符合《政府采购法》第三十条第一项、第三项情形的，谈判小组应当对供应商响应文件的符合性审查，直接与实质性响应谈判文件要求的供应商就价格进行谈判。在最后一轮谈判结束后，谈判小组将要求所有仍在参加谈判的供应商在同一截止时间前进行最后报价。最后报价由其法定代表人或其委托代理人签字后密封递交给谈判小组。</w:t>
      </w:r>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②符合《政府采购法》第三十条第二项、第四项情形的，在谈判过程中，谈判小组应逐步明确采购需求，确定技术标准和要求，完善合同内容。谈判小组可以根据谈判文件和谈判情况实质性变动采购需求中的技术、服务要求以及合同草案条款，进行第二阶段谈判，但不得变动谈判文件中的其他内容。实质性变动的内容，须经采购人代表确认。谈判文件的实质性变动内容为谈判文件的组成部分，实质性变动内容与谈判文件不一致时，以实质性变动内容为准。</w:t>
      </w:r>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第二阶段谈判：</w:t>
      </w:r>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①谈判小组应要求所有参加第一阶段谈判的供应商以对其响应文件进行修正的方式，对谈判文件的实质性变动作出响应。在最后一轮谈判结束后，应当要求在谈判结束后同一截止时间前递交修正的响应文件和最后报价。供应商未按谈判小组规定递交的，视同在谈判开始之日后撤回响应文件。修正的响应文件和最后报价由其法定代表人或其委托代理人签字后递交给谈判小组。修正的响应文件为响应文件的组成部分。修正的响应文件与响应文件不一致时，以修正的响应文件为准。</w:t>
      </w:r>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②在第二阶段谈判过程中，不能确定成交结果的，谈判终止，采购人重新开展采购活动。</w:t>
      </w:r>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3、</w:t>
      </w:r>
      <w:r>
        <w:rPr>
          <w:rFonts w:hint="default" w:ascii="Times New Roman" w:hAnsi="Times New Roman" w:eastAsia="宋体" w:cs="Times New Roman"/>
          <w:sz w:val="24"/>
        </w:rPr>
        <w:t>最后报价</w:t>
      </w:r>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谈判小组可根据供应商的报价，响应内容及谈判的情况，要求各供应商分别进行不超过二轮报价，最后一轮谈判结束后，参加谈判的供应商应当对谈判的承诺和最后报价以书面形式确认，并由法定代表人或其授权委托人签署生效。最后报价是供应商响应文件的有效组成部分。</w:t>
      </w:r>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4、</w:t>
      </w:r>
      <w:r>
        <w:rPr>
          <w:rFonts w:hint="default" w:ascii="Times New Roman" w:hAnsi="Times New Roman" w:eastAsia="宋体" w:cs="Times New Roman"/>
          <w:sz w:val="24"/>
        </w:rPr>
        <w:t>响应文件的澄清</w:t>
      </w:r>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1</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谈判小组在对响应文件的有效性、完整性和响应程度进行审查时，可以要求供应商对响应文件中含义不明确、同类问题表述不一致或者有明显文字和计算错误的内容等作出必要的澄清、说明或者纠正。该要求应当以书面形式作出。供应商的澄清、说明或者补正应当采用书面形式，由其法定代表人或其委托代理人签字。供应商的澄清、说明或者更正不得超出谈判文件的范围或者改变响应文件的实质性内容。</w:t>
      </w:r>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响应文件如果出现计算或表达上的错误，按照下列规定修正：</w:t>
      </w:r>
    </w:p>
    <w:p>
      <w:pPr>
        <w:spacing w:line="460" w:lineRule="exact"/>
        <w:ind w:firstLine="720" w:firstLineChars="300"/>
        <w:rPr>
          <w:rFonts w:hint="default" w:ascii="Times New Roman" w:hAnsi="Times New Roman" w:eastAsia="宋体" w:cs="Times New Roman"/>
          <w:sz w:val="24"/>
        </w:rPr>
      </w:pPr>
      <w:r>
        <w:rPr>
          <w:rFonts w:hint="default" w:ascii="Times New Roman" w:hAnsi="Times New Roman" w:eastAsia="宋体" w:cs="Times New Roman"/>
          <w:sz w:val="24"/>
        </w:rPr>
        <w:t>1）响应文件中开标一览表（报价表）内容与响应文件中相应内容不一致的，以开标一览表（报价表）为准。</w:t>
      </w:r>
    </w:p>
    <w:p>
      <w:pPr>
        <w:spacing w:line="460" w:lineRule="exact"/>
        <w:ind w:firstLine="720" w:firstLineChars="300"/>
        <w:rPr>
          <w:rFonts w:hint="default" w:ascii="Times New Roman" w:hAnsi="Times New Roman" w:eastAsia="宋体" w:cs="Times New Roman"/>
          <w:sz w:val="24"/>
        </w:rPr>
      </w:pPr>
      <w:r>
        <w:rPr>
          <w:rFonts w:hint="default" w:ascii="Times New Roman" w:hAnsi="Times New Roman" w:eastAsia="宋体" w:cs="Times New Roman"/>
          <w:sz w:val="24"/>
        </w:rPr>
        <w:t>2）大写金额和小写金额不一致的，以大写金额为准；</w:t>
      </w:r>
    </w:p>
    <w:p>
      <w:pPr>
        <w:spacing w:line="460" w:lineRule="exact"/>
        <w:ind w:firstLine="720" w:firstLineChars="300"/>
        <w:rPr>
          <w:rFonts w:hint="default" w:ascii="Times New Roman" w:hAnsi="Times New Roman" w:eastAsia="宋体" w:cs="Times New Roman"/>
          <w:sz w:val="24"/>
        </w:rPr>
      </w:pPr>
      <w:r>
        <w:rPr>
          <w:rFonts w:hint="default" w:ascii="Times New Roman" w:hAnsi="Times New Roman" w:eastAsia="宋体" w:cs="Times New Roman"/>
          <w:sz w:val="24"/>
        </w:rPr>
        <w:t>3）单价金额小数点或者百分比有明显错位的，以开标一览表的总价为准，并修改单价；</w:t>
      </w:r>
    </w:p>
    <w:p>
      <w:pPr>
        <w:spacing w:line="460" w:lineRule="exact"/>
        <w:ind w:firstLine="720" w:firstLineChars="300"/>
        <w:rPr>
          <w:rFonts w:hint="default" w:ascii="Times New Roman" w:hAnsi="Times New Roman" w:eastAsia="宋体" w:cs="Times New Roman"/>
          <w:sz w:val="24"/>
        </w:rPr>
      </w:pPr>
      <w:r>
        <w:rPr>
          <w:rFonts w:hint="default" w:ascii="Times New Roman" w:hAnsi="Times New Roman" w:eastAsia="宋体" w:cs="Times New Roman"/>
          <w:sz w:val="24"/>
        </w:rPr>
        <w:t>4）总价金额与按单价汇总金额不一致的，以单价金额计算结果为准；</w:t>
      </w:r>
    </w:p>
    <w:p>
      <w:pPr>
        <w:spacing w:line="460" w:lineRule="exact"/>
        <w:ind w:firstLine="720" w:firstLineChars="300"/>
        <w:rPr>
          <w:rFonts w:hint="default" w:ascii="Times New Roman" w:hAnsi="Times New Roman" w:eastAsia="宋体" w:cs="Times New Roman"/>
          <w:sz w:val="24"/>
        </w:rPr>
      </w:pPr>
      <w:r>
        <w:rPr>
          <w:rFonts w:hint="default" w:ascii="Times New Roman" w:hAnsi="Times New Roman" w:eastAsia="宋体" w:cs="Times New Roman"/>
          <w:sz w:val="24"/>
        </w:rPr>
        <w:t>5）对不同文字文本响应文件的解释发生异议的，以中文文本为准；</w:t>
      </w:r>
    </w:p>
    <w:p>
      <w:pPr>
        <w:spacing w:line="460" w:lineRule="exact"/>
        <w:ind w:firstLine="720" w:firstLineChars="300"/>
        <w:rPr>
          <w:rFonts w:hint="default" w:ascii="Times New Roman" w:hAnsi="Times New Roman" w:eastAsia="宋体" w:cs="Times New Roman"/>
          <w:sz w:val="24"/>
        </w:rPr>
      </w:pPr>
      <w:r>
        <w:rPr>
          <w:rFonts w:hint="default" w:ascii="Times New Roman" w:hAnsi="Times New Roman" w:eastAsia="宋体" w:cs="Times New Roman"/>
          <w:sz w:val="24"/>
        </w:rPr>
        <w:t>6）同时出现两种以上不一致的，按照前款规定的顺序修正。按上述规定修正后的报价经供应商确认后对供应商起约束作用。如果供应商不确认修正后的报价，则其投标无效。</w:t>
      </w:r>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3</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供应商应按谈判小组通知的时间、地点，指派专人进行澄清、说明或者补正。</w:t>
      </w:r>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5、</w:t>
      </w:r>
      <w:r>
        <w:rPr>
          <w:rFonts w:hint="default" w:ascii="Times New Roman" w:hAnsi="Times New Roman" w:eastAsia="宋体" w:cs="Times New Roman"/>
          <w:sz w:val="24"/>
        </w:rPr>
        <w:t>推荐或确定成交供应商</w:t>
      </w:r>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谈判小组依据谈判文件及供应商响应文件和最后报价，从产品质量和服务均能满足谈判文件规定的最低要求供应商中，按政府采购政策优惠的规定，确定供应商的评审报价，按照经评审后的报价由低到高的顺序推荐成交候选供应商。</w:t>
      </w:r>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6、</w:t>
      </w:r>
      <w:r>
        <w:rPr>
          <w:rFonts w:hint="default" w:ascii="Times New Roman" w:hAnsi="Times New Roman" w:eastAsia="宋体" w:cs="Times New Roman"/>
          <w:sz w:val="24"/>
        </w:rPr>
        <w:t>谈判的特殊情形</w:t>
      </w:r>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1</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递交响应文件的供应商不足三家的，不予谈判，除采购任务取消外，如谈判文件没有不合理条款，发布项目延期公告，延长三个工作日，延长期满后，仍不足三家的，继续进入谈判程序。</w:t>
      </w:r>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对谈判文件作出实质性响应的供应商不足三家但达到二家的，谈判小组认为继续谈判能够引起充分竞争且技术上满足谈判文件要求、报价低于预算，可比照财政部《货物和服务招标投标管理办法》第43条规定，经谈判小组出具书面意见并签字认可，报经政府采购管理部门同意，通知供应商当场继续采用竞争性谈判；对谈判文件作出实质性响应的供应商只有一家的，予以废标，重新组织采购活动。</w:t>
      </w:r>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3</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项目经延期或重新组织采购后，对谈判文件作出实质性响应的供应商仍只有一家的，经谈判小组出具书面意见并签字认可，报经政府采购管理部门同意，改为其他方式采购。</w:t>
      </w:r>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7、</w:t>
      </w:r>
      <w:r>
        <w:rPr>
          <w:rFonts w:hint="default" w:ascii="Times New Roman" w:hAnsi="Times New Roman" w:eastAsia="宋体" w:cs="Times New Roman"/>
          <w:sz w:val="24"/>
        </w:rPr>
        <w:t>谈判终止</w:t>
      </w:r>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1</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 xml:space="preserve"> 谈判时，出现下列情况之一，本次谈判终止：</w:t>
      </w:r>
    </w:p>
    <w:p>
      <w:pPr>
        <w:spacing w:line="460" w:lineRule="exact"/>
        <w:ind w:firstLine="720" w:firstLineChars="300"/>
        <w:rPr>
          <w:rFonts w:hint="default" w:ascii="Times New Roman" w:hAnsi="Times New Roman" w:eastAsia="宋体" w:cs="Times New Roman"/>
          <w:sz w:val="24"/>
        </w:rPr>
      </w:pPr>
      <w:r>
        <w:rPr>
          <w:rFonts w:hint="default" w:ascii="Times New Roman" w:hAnsi="Times New Roman" w:eastAsia="宋体" w:cs="Times New Roman"/>
          <w:sz w:val="24"/>
        </w:rPr>
        <w:t>1）符合专业条件的供应商或者对谈判文件作实质响应的供应商不足3家的；</w:t>
      </w:r>
    </w:p>
    <w:p>
      <w:pPr>
        <w:spacing w:line="460" w:lineRule="exact"/>
        <w:ind w:firstLine="720" w:firstLineChars="300"/>
        <w:rPr>
          <w:rFonts w:hint="default" w:ascii="Times New Roman" w:hAnsi="Times New Roman" w:eastAsia="宋体" w:cs="Times New Roman"/>
          <w:sz w:val="24"/>
        </w:rPr>
      </w:pPr>
      <w:r>
        <w:rPr>
          <w:rFonts w:hint="default" w:ascii="Times New Roman" w:hAnsi="Times New Roman" w:eastAsia="宋体" w:cs="Times New Roman"/>
          <w:sz w:val="24"/>
        </w:rPr>
        <w:t>2）出现影响采购公正的违法、违规行为的；</w:t>
      </w:r>
    </w:p>
    <w:p>
      <w:pPr>
        <w:spacing w:line="460" w:lineRule="exact"/>
        <w:ind w:firstLine="720" w:firstLineChars="300"/>
        <w:rPr>
          <w:rFonts w:hint="default" w:ascii="Times New Roman" w:hAnsi="Times New Roman" w:eastAsia="宋体" w:cs="Times New Roman"/>
          <w:sz w:val="24"/>
        </w:rPr>
      </w:pPr>
      <w:r>
        <w:rPr>
          <w:rFonts w:hint="default" w:ascii="Times New Roman" w:hAnsi="Times New Roman" w:eastAsia="宋体" w:cs="Times New Roman"/>
          <w:sz w:val="24"/>
        </w:rPr>
        <w:t>3）供应商的最终报价均超过采购项目预算；</w:t>
      </w:r>
    </w:p>
    <w:p>
      <w:pPr>
        <w:spacing w:line="460" w:lineRule="exact"/>
        <w:ind w:firstLine="720" w:firstLineChars="300"/>
        <w:rPr>
          <w:rFonts w:hint="default" w:ascii="Times New Roman" w:hAnsi="Times New Roman" w:eastAsia="宋体" w:cs="Times New Roman"/>
          <w:sz w:val="24"/>
        </w:rPr>
      </w:pPr>
      <w:r>
        <w:rPr>
          <w:rFonts w:hint="default" w:ascii="Times New Roman" w:hAnsi="Times New Roman" w:eastAsia="宋体" w:cs="Times New Roman"/>
          <w:sz w:val="24"/>
        </w:rPr>
        <w:t>4）因重大变故，采购任务取消的。</w:t>
      </w:r>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谈判小组应将谈判终止理由通知所有参与谈判的供应商。</w:t>
      </w:r>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8、</w:t>
      </w:r>
      <w:r>
        <w:rPr>
          <w:rFonts w:hint="default" w:ascii="Times New Roman" w:hAnsi="Times New Roman" w:eastAsia="宋体" w:cs="Times New Roman"/>
          <w:sz w:val="24"/>
        </w:rPr>
        <w:t>保密要求</w:t>
      </w:r>
    </w:p>
    <w:p>
      <w:pPr>
        <w:spacing w:line="460" w:lineRule="exact"/>
        <w:ind w:firstLine="480" w:firstLineChars="200"/>
        <w:rPr>
          <w:rFonts w:hint="eastAsia" w:ascii="宋体" w:hAnsi="宋体" w:eastAsia="宋体" w:cs="宋体"/>
          <w:sz w:val="24"/>
        </w:rPr>
      </w:pPr>
      <w:r>
        <w:rPr>
          <w:rFonts w:hint="default" w:ascii="Times New Roman" w:hAnsi="Times New Roman" w:eastAsia="宋体" w:cs="Times New Roman"/>
          <w:sz w:val="24"/>
        </w:rPr>
        <w:t>谈判小组成员以及与评审工作有关的人员对评审情况以及评审过程中获悉的国家秘密、商业秘密负有保密责任。开标后，直到授予中标人合同止，凡是属于审查、澄清、评审和比较的有关资料以及授标建议等均不得向供应商或其他无关的人员透露。应当保密。</w:t>
      </w:r>
    </w:p>
    <w:p>
      <w:pPr>
        <w:pStyle w:val="3"/>
        <w:bidi w:val="0"/>
        <w:rPr>
          <w:rFonts w:hint="default" w:ascii="Times New Roman" w:hAnsi="Times New Roman" w:eastAsia="宋体" w:cs="Times New Roman"/>
          <w:lang w:val="en-US" w:eastAsia="zh-CN"/>
        </w:rPr>
      </w:pPr>
      <w:bookmarkStart w:id="128" w:name="_Toc20995_WPSOffice_Level2"/>
      <w:bookmarkStart w:id="129" w:name="_Toc12853_WPSOffice_Level1"/>
      <w:bookmarkStart w:id="130" w:name="_Toc18616"/>
      <w:bookmarkStart w:id="131" w:name="_Toc60996682"/>
      <w:bookmarkStart w:id="132" w:name="_Toc12298"/>
      <w:bookmarkStart w:id="133" w:name="_六、中标结果"/>
      <w:r>
        <w:rPr>
          <w:rFonts w:hint="default" w:ascii="Times New Roman" w:hAnsi="Times New Roman" w:eastAsia="宋体" w:cs="Times New Roman"/>
          <w:lang w:val="en-US" w:eastAsia="zh-CN"/>
        </w:rPr>
        <w:t>2.7 成交结果</w:t>
      </w:r>
      <w:bookmarkEnd w:id="128"/>
      <w:bookmarkEnd w:id="129"/>
      <w:bookmarkEnd w:id="130"/>
      <w:bookmarkEnd w:id="131"/>
      <w:bookmarkEnd w:id="132"/>
    </w:p>
    <w:bookmarkEnd w:id="133"/>
    <w:p>
      <w:pPr>
        <w:spacing w:line="460" w:lineRule="exact"/>
        <w:ind w:firstLine="480" w:firstLineChars="200"/>
        <w:rPr>
          <w:rFonts w:hint="default" w:ascii="Times New Roman" w:hAnsi="Times New Roman" w:eastAsia="宋体" w:cs="Times New Roman"/>
          <w:sz w:val="24"/>
        </w:rPr>
      </w:pPr>
      <w:bookmarkStart w:id="134" w:name="_Toc7601"/>
      <w:r>
        <w:rPr>
          <w:rFonts w:hint="default" w:ascii="Times New Roman" w:hAnsi="Times New Roman" w:eastAsia="宋体" w:cs="Times New Roman"/>
          <w:sz w:val="24"/>
          <w:lang w:val="en-US" w:eastAsia="zh-CN"/>
        </w:rPr>
        <w:t>1、</w:t>
      </w:r>
      <w:r>
        <w:rPr>
          <w:rFonts w:hint="default" w:ascii="Times New Roman" w:hAnsi="Times New Roman" w:eastAsia="宋体" w:cs="Times New Roman"/>
          <w:sz w:val="24"/>
        </w:rPr>
        <w:t>成交供应商的确定</w:t>
      </w:r>
      <w:bookmarkEnd w:id="134"/>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1</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采购人应当自收到评审报告之日起5个工作日内，在评审报告提出的成交候选人中，根据质量和服务均能满足谈判文件实质性响应要求且最后报价最低的原则确定成交供应商，也可以书面授权谈判小组直接确定成交供应商。</w:t>
      </w:r>
    </w:p>
    <w:p>
      <w:pPr>
        <w:spacing w:line="460" w:lineRule="exact"/>
        <w:ind w:firstLine="480" w:firstLineChars="200"/>
        <w:rPr>
          <w:rFonts w:hint="default" w:ascii="Times New Roman" w:hAnsi="Times New Roman" w:eastAsia="宋体" w:cs="Times New Roman"/>
          <w:sz w:val="24"/>
        </w:rPr>
      </w:pPr>
      <w:bookmarkStart w:id="135" w:name="_Toc25957"/>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成交通知书</w:t>
      </w:r>
      <w:bookmarkEnd w:id="135"/>
    </w:p>
    <w:p>
      <w:pPr>
        <w:widowControl w:val="0"/>
        <w:adjustRightInd w:val="0"/>
        <w:snapToGrid w:val="0"/>
        <w:spacing w:before="120" w:beforeLines="50" w:line="360" w:lineRule="auto"/>
        <w:ind w:firstLine="480" w:firstLineChars="200"/>
        <w:jc w:val="both"/>
        <w:rPr>
          <w:rFonts w:hint="default" w:ascii="Times New Roman" w:hAnsi="Times New Roman" w:eastAsia="宋体" w:cs="Times New Roman"/>
          <w:kern w:val="2"/>
          <w:sz w:val="24"/>
          <w:szCs w:val="20"/>
          <w:lang w:val="en-US" w:eastAsia="zh-CN" w:bidi="ar-SA"/>
        </w:rPr>
      </w:pPr>
      <w:r>
        <w:rPr>
          <w:rFonts w:hint="default" w:ascii="Times New Roman" w:hAnsi="Times New Roman" w:eastAsia="宋体" w:cs="Times New Roman"/>
          <w:kern w:val="2"/>
          <w:sz w:val="24"/>
          <w:szCs w:val="20"/>
          <w:lang w:val="en-US" w:eastAsia="zh-CN" w:bidi="ar-SA"/>
        </w:rPr>
        <w:t>（1）采购人或者采购代理机构应当自成交供应商确定之日起 2 个工作日内，在学校指定的媒体上公告成交结果（发布媒体详见竞争性谈判公告），在公告成交结果的同时，采购人或者采购代理机构应当向成交供应商发出成交通知书。成交通知书对采购人和成交供应商具有同等法律效力。</w:t>
      </w:r>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成交通知书是合同的一个组成部分。</w:t>
      </w:r>
    </w:p>
    <w:p>
      <w:pPr>
        <w:spacing w:line="460" w:lineRule="exact"/>
        <w:ind w:firstLine="480" w:firstLineChars="200"/>
        <w:rPr>
          <w:rFonts w:hint="default" w:ascii="Times New Roman" w:hAnsi="Times New Roman" w:eastAsia="宋体" w:cs="Times New Roman"/>
          <w:sz w:val="24"/>
        </w:rPr>
      </w:pPr>
      <w:bookmarkStart w:id="136" w:name="_Toc2208"/>
      <w:r>
        <w:rPr>
          <w:rFonts w:hint="default" w:ascii="Times New Roman" w:hAnsi="Times New Roman" w:eastAsia="宋体" w:cs="Times New Roman"/>
          <w:sz w:val="24"/>
          <w:lang w:val="en-US" w:eastAsia="zh-CN"/>
        </w:rPr>
        <w:t>3、</w:t>
      </w:r>
      <w:r>
        <w:rPr>
          <w:rFonts w:hint="default" w:ascii="Times New Roman" w:hAnsi="Times New Roman" w:eastAsia="宋体" w:cs="Times New Roman"/>
          <w:sz w:val="24"/>
        </w:rPr>
        <w:t>合同的签订</w:t>
      </w:r>
      <w:bookmarkEnd w:id="136"/>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1</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采购人应当自成交通知书发出之日起 30 日内，按照谈判文件和成交供应商响应文件的规定，与成交供应商签订书面合同。所签订的合同不得对谈判文件确定的事项和成交供应商响应文件作实质性修改。</w:t>
      </w:r>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采购人不得向成交供应商提出任何不合理的要求作为签订合同的条件。</w:t>
      </w:r>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中标或者成交供应商拒绝与采购人签订合同的，采购人可以按照评审报告推荐的中标或者成交候选人名单排序，确定下一候选人为中标或者成交供应商，也可以重新开展政府采购活动。</w:t>
      </w:r>
    </w:p>
    <w:p>
      <w:pPr>
        <w:spacing w:line="460" w:lineRule="exact"/>
        <w:ind w:firstLine="480" w:firstLineChars="200"/>
        <w:rPr>
          <w:rFonts w:hint="default" w:ascii="Times New Roman" w:hAnsi="Times New Roman" w:eastAsia="宋体" w:cs="Times New Roman"/>
          <w:sz w:val="24"/>
        </w:rPr>
      </w:pPr>
      <w:bookmarkStart w:id="137" w:name="_Toc1372"/>
      <w:r>
        <w:rPr>
          <w:rFonts w:hint="default" w:ascii="Times New Roman" w:hAnsi="Times New Roman" w:eastAsia="宋体" w:cs="Times New Roman"/>
          <w:sz w:val="24"/>
          <w:lang w:val="en-US" w:eastAsia="zh-CN"/>
        </w:rPr>
        <w:t>4、</w:t>
      </w:r>
      <w:r>
        <w:rPr>
          <w:rFonts w:hint="default" w:ascii="Times New Roman" w:hAnsi="Times New Roman" w:eastAsia="宋体" w:cs="Times New Roman"/>
          <w:sz w:val="24"/>
        </w:rPr>
        <w:t>履约保证金</w:t>
      </w:r>
      <w:bookmarkEnd w:id="137"/>
    </w:p>
    <w:p>
      <w:pPr>
        <w:spacing w:line="460" w:lineRule="exact"/>
        <w:ind w:firstLine="480" w:firstLineChars="200"/>
        <w:rPr>
          <w:rFonts w:hint="default" w:ascii="Times New Roman" w:hAnsi="Times New Roman" w:eastAsia="宋体" w:cs="Times New Roman"/>
          <w:sz w:val="24"/>
        </w:rPr>
        <w:sectPr>
          <w:pgSz w:w="11906" w:h="16838"/>
          <w:pgMar w:top="1418" w:right="1134" w:bottom="1134" w:left="1417" w:header="936" w:footer="720" w:gutter="0"/>
          <w:cols w:space="720" w:num="1"/>
          <w:docGrid w:linePitch="331" w:charSpace="0"/>
        </w:sectPr>
      </w:pPr>
      <w:r>
        <w:rPr>
          <w:rFonts w:hint="default" w:ascii="Times New Roman" w:hAnsi="Times New Roman" w:eastAsia="宋体" w:cs="Times New Roman"/>
          <w:sz w:val="24"/>
        </w:rPr>
        <w:t>签订合同前，中标人应按“供应商须知前附表”中确定的履约保证金的金额，向采购人交纳履约保证金，履约保证金的数额不得超过政府采购合同金额的10%</w:t>
      </w:r>
      <w:bookmarkEnd w:id="63"/>
      <w:bookmarkStart w:id="138" w:name="_Toc60996684"/>
      <w:bookmarkStart w:id="139" w:name="_Toc20297_WPSOffice_Level1"/>
      <w:bookmarkStart w:id="140" w:name="_Toc32340_WPSOffice_Level2"/>
    </w:p>
    <w:p>
      <w:pPr>
        <w:pStyle w:val="2"/>
        <w:bidi w:val="0"/>
        <w:jc w:val="center"/>
        <w:rPr>
          <w:rFonts w:hint="eastAsia" w:ascii="宋体" w:hAnsi="宋体" w:eastAsia="宋体" w:cs="宋体"/>
          <w:b/>
          <w:sz w:val="48"/>
          <w:szCs w:val="48"/>
        </w:rPr>
      </w:pPr>
      <w:bookmarkStart w:id="141" w:name="_Toc4433"/>
      <w:r>
        <w:rPr>
          <w:rFonts w:hint="default" w:ascii="Times New Roman" w:hAnsi="Times New Roman" w:cs="Times New Roman"/>
          <w:lang w:val="en-US" w:eastAsia="zh-CN"/>
        </w:rPr>
        <w:t>第三章</w:t>
      </w:r>
      <w:bookmarkEnd w:id="138"/>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合同书样式</w:t>
      </w:r>
      <w:bookmarkEnd w:id="139"/>
      <w:bookmarkEnd w:id="140"/>
      <w:bookmarkEnd w:id="141"/>
    </w:p>
    <w:p>
      <w:pPr>
        <w:tabs>
          <w:tab w:val="left" w:pos="720"/>
        </w:tabs>
        <w:spacing w:line="360" w:lineRule="auto"/>
        <w:ind w:firstLine="3373" w:firstLineChars="700"/>
        <w:rPr>
          <w:rFonts w:hint="eastAsia" w:ascii="宋体" w:hAnsi="宋体" w:eastAsia="宋体" w:cs="宋体"/>
          <w:b/>
          <w:sz w:val="48"/>
          <w:szCs w:val="48"/>
        </w:rPr>
      </w:pPr>
      <w:bookmarkStart w:id="142" w:name="_Toc5768_WPSOffice_Level2"/>
      <w:bookmarkStart w:id="143" w:name="_Toc22352_WPSOffice_Level3"/>
      <w:r>
        <w:rPr>
          <w:rFonts w:hint="eastAsia" w:ascii="宋体" w:hAnsi="宋体" w:eastAsia="宋体" w:cs="宋体"/>
          <w:b/>
          <w:sz w:val="48"/>
          <w:szCs w:val="48"/>
        </w:rPr>
        <w:t>楚雄州政府采购</w:t>
      </w:r>
      <w:bookmarkEnd w:id="142"/>
      <w:bookmarkEnd w:id="143"/>
    </w:p>
    <w:p>
      <w:pPr>
        <w:tabs>
          <w:tab w:val="left" w:pos="720"/>
        </w:tabs>
        <w:spacing w:line="360" w:lineRule="auto"/>
        <w:rPr>
          <w:rFonts w:hint="eastAsia" w:ascii="宋体" w:hAnsi="宋体" w:eastAsia="宋体" w:cs="宋体"/>
          <w:b/>
          <w:szCs w:val="21"/>
        </w:rPr>
      </w:pPr>
    </w:p>
    <w:p>
      <w:pPr>
        <w:tabs>
          <w:tab w:val="left" w:pos="720"/>
        </w:tabs>
        <w:spacing w:line="360" w:lineRule="auto"/>
        <w:jc w:val="center"/>
        <w:rPr>
          <w:rFonts w:hint="eastAsia" w:ascii="宋体" w:hAnsi="宋体" w:eastAsia="宋体" w:cs="宋体"/>
          <w:b/>
          <w:sz w:val="48"/>
          <w:szCs w:val="48"/>
        </w:rPr>
      </w:pPr>
      <w:bookmarkStart w:id="144" w:name="_Toc19285_WPSOffice_Level3"/>
      <w:bookmarkStart w:id="145" w:name="_Toc20297_WPSOffice_Level2"/>
      <w:r>
        <w:rPr>
          <w:rFonts w:hint="eastAsia" w:ascii="宋体" w:hAnsi="宋体" w:eastAsia="宋体" w:cs="宋体"/>
          <w:b/>
          <w:sz w:val="48"/>
          <w:szCs w:val="48"/>
        </w:rPr>
        <w:t>合　同　书</w:t>
      </w:r>
      <w:bookmarkEnd w:id="144"/>
      <w:bookmarkEnd w:id="145"/>
    </w:p>
    <w:p>
      <w:pPr>
        <w:tabs>
          <w:tab w:val="left" w:pos="720"/>
        </w:tabs>
        <w:spacing w:line="360" w:lineRule="auto"/>
        <w:jc w:val="center"/>
        <w:rPr>
          <w:rFonts w:hint="eastAsia" w:ascii="宋体" w:hAnsi="宋体" w:eastAsia="宋体" w:cs="宋体"/>
          <w:b/>
          <w:sz w:val="36"/>
          <w:szCs w:val="36"/>
        </w:rPr>
      </w:pPr>
      <w:bookmarkStart w:id="146" w:name="_Toc22115_WPSOffice_Level2"/>
      <w:bookmarkStart w:id="147" w:name="_Toc16744_WPSOffice_Level3"/>
      <w:r>
        <w:rPr>
          <w:rFonts w:hint="eastAsia" w:ascii="宋体" w:hAnsi="宋体" w:eastAsia="宋体" w:cs="宋体"/>
          <w:b/>
          <w:sz w:val="36"/>
          <w:szCs w:val="36"/>
        </w:rPr>
        <w:t>（货物类）</w:t>
      </w:r>
      <w:bookmarkEnd w:id="146"/>
      <w:bookmarkEnd w:id="147"/>
    </w:p>
    <w:p>
      <w:pPr>
        <w:tabs>
          <w:tab w:val="left" w:pos="720"/>
        </w:tabs>
        <w:spacing w:line="360" w:lineRule="auto"/>
        <w:rPr>
          <w:rFonts w:hint="eastAsia" w:ascii="宋体" w:hAnsi="宋体" w:eastAsia="宋体" w:cs="宋体"/>
          <w:b/>
          <w:szCs w:val="21"/>
        </w:rPr>
      </w:pPr>
    </w:p>
    <w:p>
      <w:pPr>
        <w:tabs>
          <w:tab w:val="left" w:pos="720"/>
        </w:tabs>
        <w:spacing w:line="360" w:lineRule="auto"/>
        <w:rPr>
          <w:rFonts w:hint="eastAsia" w:ascii="宋体" w:hAnsi="宋体" w:eastAsia="宋体" w:cs="宋体"/>
          <w:b/>
          <w:szCs w:val="21"/>
        </w:rPr>
      </w:pPr>
    </w:p>
    <w:p>
      <w:pPr>
        <w:tabs>
          <w:tab w:val="left" w:pos="720"/>
        </w:tabs>
        <w:spacing w:line="360" w:lineRule="auto"/>
        <w:rPr>
          <w:rFonts w:hint="eastAsia" w:ascii="宋体" w:hAnsi="宋体" w:eastAsia="宋体" w:cs="宋体"/>
          <w:b/>
          <w:szCs w:val="21"/>
        </w:rPr>
      </w:pPr>
    </w:p>
    <w:p>
      <w:pPr>
        <w:tabs>
          <w:tab w:val="left" w:pos="720"/>
        </w:tabs>
        <w:spacing w:line="360" w:lineRule="auto"/>
        <w:rPr>
          <w:rFonts w:hint="eastAsia" w:ascii="宋体" w:hAnsi="宋体" w:eastAsia="宋体" w:cs="宋体"/>
          <w:b/>
          <w:szCs w:val="21"/>
        </w:rPr>
      </w:pPr>
    </w:p>
    <w:p>
      <w:pPr>
        <w:tabs>
          <w:tab w:val="left" w:pos="720"/>
        </w:tabs>
        <w:spacing w:line="360" w:lineRule="auto"/>
        <w:rPr>
          <w:rFonts w:hint="eastAsia" w:ascii="宋体" w:hAnsi="宋体" w:eastAsia="宋体" w:cs="宋体"/>
          <w:b/>
          <w:szCs w:val="21"/>
        </w:rPr>
      </w:pPr>
    </w:p>
    <w:tbl>
      <w:tblPr>
        <w:tblStyle w:val="10"/>
        <w:tblW w:w="5400" w:type="dxa"/>
        <w:jc w:val="center"/>
        <w:tblLayout w:type="fixed"/>
        <w:tblCellMar>
          <w:top w:w="0" w:type="dxa"/>
          <w:left w:w="108" w:type="dxa"/>
          <w:bottom w:w="0" w:type="dxa"/>
          <w:right w:w="108" w:type="dxa"/>
        </w:tblCellMar>
      </w:tblPr>
      <w:tblGrid>
        <w:gridCol w:w="5400"/>
      </w:tblGrid>
      <w:tr>
        <w:tblPrEx>
          <w:tblCellMar>
            <w:top w:w="0" w:type="dxa"/>
            <w:left w:w="108" w:type="dxa"/>
            <w:bottom w:w="0" w:type="dxa"/>
            <w:right w:w="108" w:type="dxa"/>
          </w:tblCellMar>
        </w:tblPrEx>
        <w:trPr>
          <w:trHeight w:val="446" w:hRule="atLeast"/>
          <w:jc w:val="center"/>
        </w:trPr>
        <w:tc>
          <w:tcPr>
            <w:tcW w:w="5400" w:type="dxa"/>
            <w:noWrap/>
          </w:tcPr>
          <w:p>
            <w:pPr>
              <w:tabs>
                <w:tab w:val="left" w:pos="720"/>
              </w:tabs>
              <w:spacing w:line="360" w:lineRule="auto"/>
              <w:rPr>
                <w:rFonts w:hint="eastAsia" w:ascii="宋体" w:hAnsi="宋体" w:eastAsia="宋体" w:cs="宋体"/>
                <w:b/>
                <w:szCs w:val="21"/>
              </w:rPr>
            </w:pPr>
            <w:r>
              <w:rPr>
                <w:rFonts w:hint="eastAsia" w:ascii="宋体" w:hAnsi="宋体" w:eastAsia="宋体" w:cs="宋体"/>
                <w:b/>
                <w:szCs w:val="21"/>
              </w:rPr>
              <w:t>项目名称：</w:t>
            </w:r>
          </w:p>
        </w:tc>
      </w:tr>
    </w:tbl>
    <w:p>
      <w:pPr>
        <w:tabs>
          <w:tab w:val="left" w:pos="720"/>
        </w:tabs>
        <w:spacing w:line="360" w:lineRule="auto"/>
        <w:rPr>
          <w:rFonts w:hint="eastAsia" w:ascii="宋体" w:hAnsi="宋体" w:eastAsia="宋体" w:cs="宋体"/>
          <w:b/>
          <w:szCs w:val="21"/>
        </w:rPr>
      </w:pPr>
    </w:p>
    <w:p>
      <w:pPr>
        <w:tabs>
          <w:tab w:val="left" w:pos="720"/>
        </w:tabs>
        <w:spacing w:line="360" w:lineRule="auto"/>
        <w:rPr>
          <w:rFonts w:hint="eastAsia" w:ascii="宋体" w:hAnsi="宋体" w:eastAsia="宋体" w:cs="宋体"/>
          <w:b/>
          <w:szCs w:val="21"/>
        </w:rPr>
      </w:pPr>
    </w:p>
    <w:tbl>
      <w:tblPr>
        <w:tblStyle w:val="10"/>
        <w:tblW w:w="5400" w:type="dxa"/>
        <w:jc w:val="center"/>
        <w:tblLayout w:type="fixed"/>
        <w:tblCellMar>
          <w:top w:w="0" w:type="dxa"/>
          <w:left w:w="108" w:type="dxa"/>
          <w:bottom w:w="0" w:type="dxa"/>
          <w:right w:w="108" w:type="dxa"/>
        </w:tblCellMar>
      </w:tblPr>
      <w:tblGrid>
        <w:gridCol w:w="5400"/>
      </w:tblGrid>
      <w:tr>
        <w:tblPrEx>
          <w:tblCellMar>
            <w:top w:w="0" w:type="dxa"/>
            <w:left w:w="108" w:type="dxa"/>
            <w:bottom w:w="0" w:type="dxa"/>
            <w:right w:w="108" w:type="dxa"/>
          </w:tblCellMar>
        </w:tblPrEx>
        <w:trPr>
          <w:trHeight w:val="446" w:hRule="atLeast"/>
          <w:jc w:val="center"/>
        </w:trPr>
        <w:tc>
          <w:tcPr>
            <w:tcW w:w="5400" w:type="dxa"/>
            <w:noWrap/>
          </w:tcPr>
          <w:p>
            <w:pPr>
              <w:tabs>
                <w:tab w:val="left" w:pos="720"/>
              </w:tabs>
              <w:spacing w:line="360" w:lineRule="auto"/>
              <w:rPr>
                <w:rFonts w:hint="eastAsia" w:ascii="宋体" w:hAnsi="宋体" w:eastAsia="宋体" w:cs="宋体"/>
                <w:b/>
                <w:szCs w:val="21"/>
                <w:u w:val="single"/>
              </w:rPr>
            </w:pPr>
            <w:r>
              <w:rPr>
                <w:rFonts w:hint="eastAsia" w:ascii="宋体" w:hAnsi="宋体" w:eastAsia="宋体" w:cs="宋体"/>
                <w:b/>
                <w:szCs w:val="21"/>
              </w:rPr>
              <w:t>采购项目编号：</w:t>
            </w:r>
          </w:p>
        </w:tc>
      </w:tr>
      <w:tr>
        <w:tblPrEx>
          <w:tblCellMar>
            <w:top w:w="0" w:type="dxa"/>
            <w:left w:w="108" w:type="dxa"/>
            <w:bottom w:w="0" w:type="dxa"/>
            <w:right w:w="108" w:type="dxa"/>
          </w:tblCellMar>
        </w:tblPrEx>
        <w:trPr>
          <w:trHeight w:val="446" w:hRule="atLeast"/>
          <w:jc w:val="center"/>
        </w:trPr>
        <w:tc>
          <w:tcPr>
            <w:tcW w:w="5400" w:type="dxa"/>
            <w:noWrap/>
          </w:tcPr>
          <w:p>
            <w:pPr>
              <w:tabs>
                <w:tab w:val="left" w:pos="720"/>
              </w:tabs>
              <w:spacing w:line="360" w:lineRule="auto"/>
              <w:rPr>
                <w:rFonts w:hint="eastAsia" w:ascii="宋体" w:hAnsi="宋体" w:eastAsia="宋体" w:cs="宋体"/>
                <w:b/>
                <w:szCs w:val="21"/>
                <w:u w:val="single"/>
              </w:rPr>
            </w:pPr>
          </w:p>
        </w:tc>
      </w:tr>
      <w:tr>
        <w:tblPrEx>
          <w:tblCellMar>
            <w:top w:w="0" w:type="dxa"/>
            <w:left w:w="108" w:type="dxa"/>
            <w:bottom w:w="0" w:type="dxa"/>
            <w:right w:w="108" w:type="dxa"/>
          </w:tblCellMar>
        </w:tblPrEx>
        <w:trPr>
          <w:trHeight w:val="446" w:hRule="atLeast"/>
          <w:jc w:val="center"/>
        </w:trPr>
        <w:tc>
          <w:tcPr>
            <w:tcW w:w="5400" w:type="dxa"/>
            <w:noWrap/>
          </w:tcPr>
          <w:p>
            <w:pPr>
              <w:tabs>
                <w:tab w:val="left" w:pos="720"/>
              </w:tabs>
              <w:spacing w:line="360" w:lineRule="auto"/>
              <w:rPr>
                <w:rFonts w:hint="eastAsia" w:ascii="宋体" w:hAnsi="宋体" w:eastAsia="宋体" w:cs="宋体"/>
                <w:b/>
                <w:szCs w:val="21"/>
              </w:rPr>
            </w:pPr>
          </w:p>
        </w:tc>
      </w:tr>
      <w:tr>
        <w:tblPrEx>
          <w:tblCellMar>
            <w:top w:w="0" w:type="dxa"/>
            <w:left w:w="108" w:type="dxa"/>
            <w:bottom w:w="0" w:type="dxa"/>
            <w:right w:w="108" w:type="dxa"/>
          </w:tblCellMar>
        </w:tblPrEx>
        <w:trPr>
          <w:trHeight w:val="460" w:hRule="atLeast"/>
          <w:jc w:val="center"/>
        </w:trPr>
        <w:tc>
          <w:tcPr>
            <w:tcW w:w="5400" w:type="dxa"/>
            <w:noWrap/>
          </w:tcPr>
          <w:p>
            <w:pPr>
              <w:tabs>
                <w:tab w:val="left" w:pos="720"/>
              </w:tabs>
              <w:spacing w:line="360" w:lineRule="auto"/>
              <w:rPr>
                <w:rFonts w:hint="eastAsia" w:ascii="宋体" w:hAnsi="宋体" w:eastAsia="宋体" w:cs="宋体"/>
                <w:b/>
                <w:szCs w:val="21"/>
              </w:rPr>
            </w:pPr>
          </w:p>
        </w:tc>
      </w:tr>
    </w:tbl>
    <w:p>
      <w:pPr>
        <w:spacing w:line="360" w:lineRule="auto"/>
        <w:rPr>
          <w:rFonts w:hint="eastAsia" w:ascii="宋体" w:hAnsi="宋体" w:eastAsia="宋体" w:cs="宋体"/>
          <w:szCs w:val="21"/>
        </w:rPr>
      </w:pPr>
    </w:p>
    <w:p>
      <w:pPr>
        <w:spacing w:line="360" w:lineRule="auto"/>
        <w:rPr>
          <w:rFonts w:hint="eastAsia" w:ascii="宋体" w:hAnsi="宋体" w:eastAsia="宋体" w:cs="宋体"/>
          <w:b/>
          <w:szCs w:val="21"/>
        </w:rPr>
      </w:pPr>
      <w:r>
        <w:rPr>
          <w:rFonts w:hint="eastAsia" w:ascii="宋体" w:hAnsi="宋体" w:eastAsia="宋体" w:cs="宋体"/>
          <w:b/>
          <w:szCs w:val="21"/>
        </w:rPr>
        <w:t>注：本合同仅为合同的参考文本，合同签订双方可根据项目的具体要求进行修订。</w:t>
      </w:r>
    </w:p>
    <w:p>
      <w:pPr>
        <w:adjustRightInd w:val="0"/>
        <w:snapToGrid w:val="0"/>
        <w:spacing w:before="120" w:beforeLines="50" w:line="360" w:lineRule="auto"/>
        <w:rPr>
          <w:rFonts w:hint="eastAsia" w:ascii="宋体" w:hAnsi="宋体" w:eastAsia="宋体" w:cs="宋体"/>
          <w:b/>
          <w:szCs w:val="21"/>
        </w:rPr>
      </w:pPr>
    </w:p>
    <w:p>
      <w:pPr>
        <w:adjustRightInd w:val="0"/>
        <w:snapToGrid w:val="0"/>
        <w:spacing w:before="120" w:beforeLines="50" w:line="360" w:lineRule="auto"/>
        <w:rPr>
          <w:rFonts w:hint="eastAsia" w:ascii="宋体" w:hAnsi="宋体" w:eastAsia="宋体" w:cs="宋体"/>
          <w:b/>
          <w:szCs w:val="21"/>
        </w:rPr>
      </w:pPr>
    </w:p>
    <w:p>
      <w:pPr>
        <w:adjustRightInd w:val="0"/>
        <w:snapToGrid w:val="0"/>
        <w:spacing w:before="120" w:beforeLines="50" w:line="360" w:lineRule="auto"/>
        <w:rPr>
          <w:rFonts w:hint="eastAsia" w:ascii="宋体" w:hAnsi="宋体" w:eastAsia="宋体" w:cs="宋体"/>
          <w:b/>
          <w:szCs w:val="21"/>
        </w:rPr>
      </w:pPr>
    </w:p>
    <w:p>
      <w:pPr>
        <w:widowControl w:val="0"/>
        <w:jc w:val="both"/>
        <w:rPr>
          <w:rFonts w:hint="eastAsia" w:ascii="宋体" w:hAnsi="宋体" w:eastAsia="宋体" w:cs="宋体"/>
          <w:b/>
          <w:kern w:val="0"/>
          <w:sz w:val="24"/>
          <w:szCs w:val="21"/>
          <w:lang w:val="en-US" w:eastAsia="zh-CN" w:bidi="ar-SA"/>
        </w:rPr>
      </w:pPr>
    </w:p>
    <w:p>
      <w:pPr>
        <w:widowControl w:val="0"/>
        <w:jc w:val="both"/>
        <w:rPr>
          <w:rFonts w:hint="eastAsia" w:ascii="宋体" w:hAnsi="宋体" w:eastAsia="宋体" w:cs="宋体"/>
          <w:b/>
          <w:kern w:val="0"/>
          <w:sz w:val="24"/>
          <w:szCs w:val="21"/>
          <w:lang w:val="en-US" w:eastAsia="zh-CN" w:bidi="ar-SA"/>
        </w:rPr>
      </w:pPr>
    </w:p>
    <w:p>
      <w:pPr>
        <w:widowControl w:val="0"/>
        <w:jc w:val="both"/>
        <w:rPr>
          <w:rFonts w:hint="eastAsia" w:ascii="宋体" w:hAnsi="宋体" w:eastAsia="宋体" w:cs="宋体"/>
          <w:b/>
          <w:kern w:val="0"/>
          <w:sz w:val="24"/>
          <w:szCs w:val="21"/>
          <w:lang w:val="en-US" w:eastAsia="zh-CN" w:bidi="ar-SA"/>
        </w:rPr>
      </w:pPr>
    </w:p>
    <w:p>
      <w:pPr>
        <w:widowControl w:val="0"/>
        <w:jc w:val="both"/>
        <w:rPr>
          <w:rFonts w:hint="eastAsia" w:ascii="宋体" w:hAnsi="宋体" w:eastAsia="宋体" w:cs="宋体"/>
          <w:b/>
          <w:kern w:val="0"/>
          <w:sz w:val="24"/>
          <w:szCs w:val="21"/>
          <w:lang w:val="en-US" w:eastAsia="zh-CN" w:bidi="ar-SA"/>
        </w:rPr>
      </w:pPr>
    </w:p>
    <w:p>
      <w:pPr>
        <w:widowControl w:val="0"/>
        <w:jc w:val="both"/>
        <w:rPr>
          <w:rFonts w:hint="eastAsia" w:ascii="宋体" w:hAnsi="宋体" w:eastAsia="宋体" w:cs="宋体"/>
          <w:b/>
          <w:kern w:val="0"/>
          <w:sz w:val="24"/>
          <w:szCs w:val="21"/>
          <w:lang w:val="en-US" w:eastAsia="zh-CN" w:bidi="ar-SA"/>
        </w:rPr>
      </w:pPr>
    </w:p>
    <w:p>
      <w:pPr>
        <w:adjustRightInd w:val="0"/>
        <w:snapToGrid w:val="0"/>
        <w:spacing w:before="120" w:beforeLines="50" w:line="360" w:lineRule="auto"/>
        <w:rPr>
          <w:rFonts w:hint="eastAsia" w:ascii="宋体" w:hAnsi="宋体" w:eastAsia="宋体" w:cs="宋体"/>
          <w:szCs w:val="21"/>
        </w:rPr>
      </w:pPr>
    </w:p>
    <w:p>
      <w:pPr>
        <w:adjustRightInd w:val="0"/>
        <w:snapToGrid w:val="0"/>
        <w:spacing w:before="120" w:beforeLines="50"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采购人（全称）：（甲方）</w:t>
      </w:r>
    </w:p>
    <w:p>
      <w:pPr>
        <w:adjustRightInd w:val="0"/>
        <w:snapToGrid w:val="0"/>
        <w:spacing w:before="120" w:beforeLines="50"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供应商（全称）：（乙方）</w:t>
      </w:r>
    </w:p>
    <w:p>
      <w:pPr>
        <w:spacing w:line="360" w:lineRule="auto"/>
        <w:ind w:firstLine="484" w:firstLineChars="202"/>
        <w:rPr>
          <w:rFonts w:hint="eastAsia" w:ascii="宋体" w:hAnsi="宋体" w:eastAsia="宋体" w:cs="宋体"/>
          <w:szCs w:val="21"/>
        </w:rPr>
      </w:pPr>
      <w:r>
        <w:rPr>
          <w:rFonts w:hint="default" w:ascii="Times New Roman" w:hAnsi="Times New Roman" w:eastAsia="宋体" w:cs="Times New Roman"/>
          <w:sz w:val="24"/>
          <w:szCs w:val="24"/>
        </w:rPr>
        <w:t>根据</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项目的采购结果，按照《中华人民共和国政府采购法》《合同法》的规定，</w:t>
      </w:r>
      <w:r>
        <w:rPr>
          <w:rFonts w:hint="default" w:ascii="Times New Roman" w:hAnsi="Times New Roman" w:eastAsia="宋体" w:cs="Times New Roman"/>
          <w:kern w:val="28"/>
          <w:sz w:val="24"/>
          <w:szCs w:val="24"/>
        </w:rPr>
        <w:t>经双方协商，</w:t>
      </w:r>
      <w:r>
        <w:rPr>
          <w:rFonts w:hint="default" w:ascii="Times New Roman" w:hAnsi="Times New Roman" w:eastAsia="宋体" w:cs="Times New Roman"/>
          <w:sz w:val="24"/>
          <w:szCs w:val="24"/>
        </w:rPr>
        <w:t>本着平等互利和诚实信用的原则，</w:t>
      </w:r>
      <w:r>
        <w:rPr>
          <w:rFonts w:hint="default" w:ascii="Times New Roman" w:hAnsi="Times New Roman" w:eastAsia="宋体" w:cs="Times New Roman"/>
          <w:kern w:val="28"/>
          <w:sz w:val="24"/>
          <w:szCs w:val="24"/>
        </w:rPr>
        <w:t>一致同意签订本合同如下。</w:t>
      </w:r>
    </w:p>
    <w:p>
      <w:pPr>
        <w:spacing w:line="360" w:lineRule="auto"/>
        <w:rPr>
          <w:rFonts w:hint="eastAsia" w:ascii="宋体" w:hAnsi="宋体" w:eastAsia="宋体" w:cs="宋体"/>
          <w:b/>
          <w:sz w:val="24"/>
          <w:szCs w:val="24"/>
        </w:rPr>
      </w:pPr>
      <w:bookmarkStart w:id="148" w:name="_Toc8111_WPSOffice_Level2"/>
      <w:bookmarkStart w:id="149" w:name="_Toc12853_WPSOffice_Level3"/>
      <w:r>
        <w:rPr>
          <w:rFonts w:hint="eastAsia" w:ascii="宋体" w:hAnsi="宋体" w:eastAsia="宋体" w:cs="宋体"/>
          <w:b/>
          <w:sz w:val="24"/>
          <w:szCs w:val="24"/>
        </w:rPr>
        <w:t>一、货物内容</w:t>
      </w:r>
      <w:bookmarkEnd w:id="148"/>
      <w:bookmarkEnd w:id="149"/>
    </w:p>
    <w:tbl>
      <w:tblPr>
        <w:tblStyle w:val="10"/>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3150"/>
        <w:gridCol w:w="1260"/>
        <w:gridCol w:w="900"/>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35" w:type="dxa"/>
            <w:tcBorders>
              <w:left w:val="single" w:color="auto" w:sz="8" w:space="0"/>
            </w:tcBorders>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1155" w:type="dxa"/>
            <w:tcBorders>
              <w:left w:val="single" w:color="auto" w:sz="8" w:space="0"/>
            </w:tcBorders>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商品名称</w:t>
            </w:r>
          </w:p>
        </w:tc>
        <w:tc>
          <w:tcPr>
            <w:tcW w:w="3150" w:type="dxa"/>
            <w:tcBorders>
              <w:bottom w:val="single" w:color="auto" w:sz="8" w:space="0"/>
            </w:tcBorders>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品牌、规格型号、配置（性能参数）</w:t>
            </w:r>
          </w:p>
        </w:tc>
        <w:tc>
          <w:tcPr>
            <w:tcW w:w="1260" w:type="dxa"/>
            <w:tcBorders>
              <w:bottom w:val="single" w:color="auto" w:sz="8" w:space="0"/>
            </w:tcBorders>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产地</w:t>
            </w:r>
          </w:p>
        </w:tc>
        <w:tc>
          <w:tcPr>
            <w:tcW w:w="900" w:type="dxa"/>
            <w:tcBorders>
              <w:bottom w:val="single" w:color="auto" w:sz="8" w:space="0"/>
            </w:tcBorders>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数量</w:t>
            </w:r>
          </w:p>
        </w:tc>
        <w:tc>
          <w:tcPr>
            <w:tcW w:w="1080" w:type="dxa"/>
            <w:tcBorders>
              <w:bottom w:val="nil"/>
              <w:right w:val="single" w:color="auto" w:sz="8" w:space="0"/>
            </w:tcBorders>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单价(元)</w:t>
            </w:r>
          </w:p>
        </w:tc>
        <w:tc>
          <w:tcPr>
            <w:tcW w:w="1080" w:type="dxa"/>
            <w:tcBorders>
              <w:bottom w:val="nil"/>
              <w:right w:val="single" w:color="auto" w:sz="8" w:space="0"/>
            </w:tcBorders>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35" w:type="dxa"/>
            <w:tcBorders>
              <w:left w:val="single" w:color="auto" w:sz="8" w:space="0"/>
            </w:tcBorders>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1155" w:type="dxa"/>
            <w:tcBorders>
              <w:left w:val="single" w:color="auto" w:sz="8" w:space="0"/>
            </w:tcBorders>
            <w:noWrap/>
            <w:vAlign w:val="center"/>
          </w:tcPr>
          <w:p>
            <w:pPr>
              <w:rPr>
                <w:rFonts w:hint="default" w:ascii="Times New Roman" w:hAnsi="Times New Roman" w:eastAsia="宋体" w:cs="Times New Roman"/>
                <w:sz w:val="21"/>
                <w:szCs w:val="21"/>
              </w:rPr>
            </w:pPr>
          </w:p>
        </w:tc>
        <w:tc>
          <w:tcPr>
            <w:tcW w:w="3150" w:type="dxa"/>
            <w:noWrap/>
            <w:vAlign w:val="center"/>
          </w:tcPr>
          <w:p>
            <w:pPr>
              <w:rPr>
                <w:rFonts w:hint="default" w:ascii="Times New Roman" w:hAnsi="Times New Roman" w:eastAsia="宋体" w:cs="Times New Roman"/>
                <w:sz w:val="21"/>
                <w:szCs w:val="21"/>
              </w:rPr>
            </w:pPr>
          </w:p>
        </w:tc>
        <w:tc>
          <w:tcPr>
            <w:tcW w:w="1260" w:type="dxa"/>
            <w:tcBorders>
              <w:bottom w:val="single" w:color="auto" w:sz="8" w:space="0"/>
            </w:tcBorders>
            <w:noWrap/>
            <w:vAlign w:val="center"/>
          </w:tcPr>
          <w:p>
            <w:pPr>
              <w:rPr>
                <w:rFonts w:hint="default" w:ascii="Times New Roman" w:hAnsi="Times New Roman" w:eastAsia="宋体" w:cs="Times New Roman"/>
                <w:sz w:val="21"/>
                <w:szCs w:val="21"/>
              </w:rPr>
            </w:pPr>
          </w:p>
        </w:tc>
        <w:tc>
          <w:tcPr>
            <w:tcW w:w="900" w:type="dxa"/>
            <w:tcBorders>
              <w:bottom w:val="single" w:color="auto" w:sz="8" w:space="0"/>
            </w:tcBorders>
            <w:noWrap/>
            <w:vAlign w:val="center"/>
          </w:tcPr>
          <w:p>
            <w:pPr>
              <w:rPr>
                <w:rFonts w:hint="default" w:ascii="Times New Roman" w:hAnsi="Times New Roman" w:eastAsia="宋体" w:cs="Times New Roman"/>
                <w:sz w:val="21"/>
                <w:szCs w:val="21"/>
              </w:rPr>
            </w:pPr>
          </w:p>
        </w:tc>
        <w:tc>
          <w:tcPr>
            <w:tcW w:w="1080" w:type="dxa"/>
            <w:tcBorders>
              <w:bottom w:val="nil"/>
              <w:right w:val="single" w:color="auto" w:sz="8" w:space="0"/>
            </w:tcBorders>
            <w:noWrap/>
            <w:vAlign w:val="center"/>
          </w:tcPr>
          <w:p>
            <w:pPr>
              <w:rPr>
                <w:rFonts w:hint="default" w:ascii="Times New Roman" w:hAnsi="Times New Roman" w:eastAsia="宋体" w:cs="Times New Roman"/>
                <w:sz w:val="21"/>
                <w:szCs w:val="21"/>
              </w:rPr>
            </w:pPr>
          </w:p>
        </w:tc>
        <w:tc>
          <w:tcPr>
            <w:tcW w:w="1080" w:type="dxa"/>
            <w:tcBorders>
              <w:bottom w:val="nil"/>
              <w:right w:val="single" w:color="auto" w:sz="8" w:space="0"/>
            </w:tcBorders>
            <w:noWrap/>
            <w:vAlign w:val="center"/>
          </w:tcPr>
          <w:p>
            <w:pP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35" w:type="dxa"/>
            <w:tcBorders>
              <w:left w:val="single" w:color="auto" w:sz="8" w:space="0"/>
            </w:tcBorders>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1155" w:type="dxa"/>
            <w:tcBorders>
              <w:left w:val="single" w:color="auto" w:sz="8" w:space="0"/>
            </w:tcBorders>
            <w:noWrap/>
            <w:vAlign w:val="center"/>
          </w:tcPr>
          <w:p>
            <w:pPr>
              <w:rPr>
                <w:rFonts w:hint="default" w:ascii="Times New Roman" w:hAnsi="Times New Roman" w:eastAsia="宋体" w:cs="Times New Roman"/>
                <w:sz w:val="21"/>
                <w:szCs w:val="21"/>
              </w:rPr>
            </w:pPr>
          </w:p>
        </w:tc>
        <w:tc>
          <w:tcPr>
            <w:tcW w:w="3150" w:type="dxa"/>
            <w:noWrap/>
            <w:vAlign w:val="center"/>
          </w:tcPr>
          <w:p>
            <w:pPr>
              <w:rPr>
                <w:rFonts w:hint="default" w:ascii="Times New Roman" w:hAnsi="Times New Roman" w:eastAsia="宋体" w:cs="Times New Roman"/>
                <w:sz w:val="21"/>
                <w:szCs w:val="21"/>
              </w:rPr>
            </w:pPr>
          </w:p>
        </w:tc>
        <w:tc>
          <w:tcPr>
            <w:tcW w:w="1260" w:type="dxa"/>
            <w:tcBorders>
              <w:bottom w:val="single" w:color="auto" w:sz="8" w:space="0"/>
            </w:tcBorders>
            <w:noWrap/>
            <w:vAlign w:val="center"/>
          </w:tcPr>
          <w:p>
            <w:pPr>
              <w:rPr>
                <w:rFonts w:hint="default" w:ascii="Times New Roman" w:hAnsi="Times New Roman" w:eastAsia="宋体" w:cs="Times New Roman"/>
                <w:sz w:val="21"/>
                <w:szCs w:val="21"/>
              </w:rPr>
            </w:pPr>
          </w:p>
        </w:tc>
        <w:tc>
          <w:tcPr>
            <w:tcW w:w="900" w:type="dxa"/>
            <w:tcBorders>
              <w:bottom w:val="single" w:color="auto" w:sz="8" w:space="0"/>
            </w:tcBorders>
            <w:noWrap/>
            <w:vAlign w:val="center"/>
          </w:tcPr>
          <w:p>
            <w:pPr>
              <w:rPr>
                <w:rFonts w:hint="default" w:ascii="Times New Roman" w:hAnsi="Times New Roman" w:eastAsia="宋体" w:cs="Times New Roman"/>
                <w:sz w:val="21"/>
                <w:szCs w:val="21"/>
              </w:rPr>
            </w:pPr>
          </w:p>
        </w:tc>
        <w:tc>
          <w:tcPr>
            <w:tcW w:w="1080" w:type="dxa"/>
            <w:tcBorders>
              <w:bottom w:val="nil"/>
              <w:right w:val="single" w:color="auto" w:sz="8" w:space="0"/>
            </w:tcBorders>
            <w:noWrap/>
            <w:vAlign w:val="center"/>
          </w:tcPr>
          <w:p>
            <w:pPr>
              <w:rPr>
                <w:rFonts w:hint="default" w:ascii="Times New Roman" w:hAnsi="Times New Roman" w:eastAsia="宋体" w:cs="Times New Roman"/>
                <w:sz w:val="21"/>
                <w:szCs w:val="21"/>
              </w:rPr>
            </w:pPr>
          </w:p>
        </w:tc>
        <w:tc>
          <w:tcPr>
            <w:tcW w:w="1080" w:type="dxa"/>
            <w:tcBorders>
              <w:bottom w:val="nil"/>
              <w:right w:val="single" w:color="auto" w:sz="8" w:space="0"/>
            </w:tcBorders>
            <w:noWrap/>
            <w:vAlign w:val="center"/>
          </w:tcPr>
          <w:p>
            <w:pP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35" w:type="dxa"/>
            <w:tcBorders>
              <w:left w:val="single" w:color="auto" w:sz="8" w:space="0"/>
            </w:tcBorders>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1155" w:type="dxa"/>
            <w:tcBorders>
              <w:left w:val="single" w:color="auto" w:sz="8" w:space="0"/>
            </w:tcBorders>
            <w:noWrap/>
            <w:vAlign w:val="center"/>
          </w:tcPr>
          <w:p>
            <w:pPr>
              <w:rPr>
                <w:rFonts w:hint="default" w:ascii="Times New Roman" w:hAnsi="Times New Roman" w:eastAsia="宋体" w:cs="Times New Roman"/>
                <w:sz w:val="21"/>
                <w:szCs w:val="21"/>
              </w:rPr>
            </w:pPr>
          </w:p>
        </w:tc>
        <w:tc>
          <w:tcPr>
            <w:tcW w:w="3150" w:type="dxa"/>
            <w:noWrap/>
            <w:vAlign w:val="center"/>
          </w:tcPr>
          <w:p>
            <w:pPr>
              <w:rPr>
                <w:rFonts w:hint="default" w:ascii="Times New Roman" w:hAnsi="Times New Roman" w:eastAsia="宋体" w:cs="Times New Roman"/>
                <w:sz w:val="21"/>
                <w:szCs w:val="21"/>
              </w:rPr>
            </w:pPr>
          </w:p>
        </w:tc>
        <w:tc>
          <w:tcPr>
            <w:tcW w:w="1260" w:type="dxa"/>
            <w:tcBorders>
              <w:bottom w:val="single" w:color="auto" w:sz="8" w:space="0"/>
            </w:tcBorders>
            <w:noWrap/>
            <w:vAlign w:val="center"/>
          </w:tcPr>
          <w:p>
            <w:pPr>
              <w:rPr>
                <w:rFonts w:hint="default" w:ascii="Times New Roman" w:hAnsi="Times New Roman" w:eastAsia="宋体" w:cs="Times New Roman"/>
                <w:sz w:val="21"/>
                <w:szCs w:val="21"/>
              </w:rPr>
            </w:pPr>
          </w:p>
        </w:tc>
        <w:tc>
          <w:tcPr>
            <w:tcW w:w="900" w:type="dxa"/>
            <w:tcBorders>
              <w:bottom w:val="single" w:color="auto" w:sz="8" w:space="0"/>
            </w:tcBorders>
            <w:noWrap/>
            <w:vAlign w:val="center"/>
          </w:tcPr>
          <w:p>
            <w:pPr>
              <w:rPr>
                <w:rFonts w:hint="default" w:ascii="Times New Roman" w:hAnsi="Times New Roman" w:eastAsia="宋体" w:cs="Times New Roman"/>
                <w:sz w:val="21"/>
                <w:szCs w:val="21"/>
              </w:rPr>
            </w:pPr>
          </w:p>
        </w:tc>
        <w:tc>
          <w:tcPr>
            <w:tcW w:w="1080" w:type="dxa"/>
            <w:tcBorders>
              <w:bottom w:val="nil"/>
              <w:right w:val="single" w:color="auto" w:sz="8" w:space="0"/>
            </w:tcBorders>
            <w:noWrap/>
            <w:vAlign w:val="center"/>
          </w:tcPr>
          <w:p>
            <w:pPr>
              <w:rPr>
                <w:rFonts w:hint="default" w:ascii="Times New Roman" w:hAnsi="Times New Roman" w:eastAsia="宋体" w:cs="Times New Roman"/>
                <w:sz w:val="21"/>
                <w:szCs w:val="21"/>
              </w:rPr>
            </w:pPr>
          </w:p>
        </w:tc>
        <w:tc>
          <w:tcPr>
            <w:tcW w:w="1080" w:type="dxa"/>
            <w:tcBorders>
              <w:bottom w:val="nil"/>
              <w:right w:val="single" w:color="auto" w:sz="8" w:space="0"/>
            </w:tcBorders>
            <w:noWrap/>
            <w:vAlign w:val="center"/>
          </w:tcPr>
          <w:p>
            <w:pP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35" w:type="dxa"/>
            <w:tcBorders>
              <w:left w:val="single" w:color="auto" w:sz="8" w:space="0"/>
            </w:tcBorders>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w:t>
            </w:r>
          </w:p>
        </w:tc>
        <w:tc>
          <w:tcPr>
            <w:tcW w:w="1155" w:type="dxa"/>
            <w:tcBorders>
              <w:left w:val="single" w:color="auto" w:sz="8" w:space="0"/>
            </w:tcBorders>
            <w:noWrap/>
            <w:vAlign w:val="center"/>
          </w:tcPr>
          <w:p>
            <w:pPr>
              <w:rPr>
                <w:rFonts w:hint="default" w:ascii="Times New Roman" w:hAnsi="Times New Roman" w:eastAsia="宋体" w:cs="Times New Roman"/>
                <w:sz w:val="21"/>
                <w:szCs w:val="21"/>
              </w:rPr>
            </w:pPr>
          </w:p>
        </w:tc>
        <w:tc>
          <w:tcPr>
            <w:tcW w:w="3150" w:type="dxa"/>
            <w:noWrap/>
            <w:vAlign w:val="center"/>
          </w:tcPr>
          <w:p>
            <w:pPr>
              <w:rPr>
                <w:rFonts w:hint="default" w:ascii="Times New Roman" w:hAnsi="Times New Roman" w:eastAsia="宋体" w:cs="Times New Roman"/>
                <w:sz w:val="21"/>
                <w:szCs w:val="21"/>
              </w:rPr>
            </w:pPr>
          </w:p>
        </w:tc>
        <w:tc>
          <w:tcPr>
            <w:tcW w:w="1260" w:type="dxa"/>
            <w:tcBorders>
              <w:bottom w:val="single" w:color="auto" w:sz="8" w:space="0"/>
            </w:tcBorders>
            <w:noWrap/>
            <w:vAlign w:val="center"/>
          </w:tcPr>
          <w:p>
            <w:pPr>
              <w:rPr>
                <w:rFonts w:hint="default" w:ascii="Times New Roman" w:hAnsi="Times New Roman" w:eastAsia="宋体" w:cs="Times New Roman"/>
                <w:sz w:val="21"/>
                <w:szCs w:val="21"/>
              </w:rPr>
            </w:pPr>
          </w:p>
        </w:tc>
        <w:tc>
          <w:tcPr>
            <w:tcW w:w="900" w:type="dxa"/>
            <w:tcBorders>
              <w:bottom w:val="single" w:color="auto" w:sz="8" w:space="0"/>
            </w:tcBorders>
            <w:noWrap/>
            <w:vAlign w:val="center"/>
          </w:tcPr>
          <w:p>
            <w:pPr>
              <w:rPr>
                <w:rFonts w:hint="default" w:ascii="Times New Roman" w:hAnsi="Times New Roman" w:eastAsia="宋体" w:cs="Times New Roman"/>
                <w:sz w:val="21"/>
                <w:szCs w:val="21"/>
              </w:rPr>
            </w:pPr>
          </w:p>
        </w:tc>
        <w:tc>
          <w:tcPr>
            <w:tcW w:w="1080" w:type="dxa"/>
            <w:tcBorders>
              <w:bottom w:val="nil"/>
              <w:right w:val="single" w:color="auto" w:sz="8" w:space="0"/>
            </w:tcBorders>
            <w:noWrap/>
            <w:vAlign w:val="center"/>
          </w:tcPr>
          <w:p>
            <w:pPr>
              <w:rPr>
                <w:rFonts w:hint="default" w:ascii="Times New Roman" w:hAnsi="Times New Roman" w:eastAsia="宋体" w:cs="Times New Roman"/>
                <w:sz w:val="21"/>
                <w:szCs w:val="21"/>
              </w:rPr>
            </w:pPr>
          </w:p>
        </w:tc>
        <w:tc>
          <w:tcPr>
            <w:tcW w:w="1080" w:type="dxa"/>
            <w:tcBorders>
              <w:bottom w:val="nil"/>
              <w:right w:val="single" w:color="auto" w:sz="8" w:space="0"/>
            </w:tcBorders>
            <w:noWrap/>
            <w:vAlign w:val="center"/>
          </w:tcPr>
          <w:p>
            <w:pP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6" w:hRule="atLeast"/>
        </w:trPr>
        <w:tc>
          <w:tcPr>
            <w:tcW w:w="9360" w:type="dxa"/>
            <w:gridSpan w:val="7"/>
            <w:tcBorders>
              <w:left w:val="single" w:color="auto" w:sz="8" w:space="0"/>
              <w:right w:val="single" w:color="auto" w:sz="8" w:space="0"/>
            </w:tcBorders>
            <w:noWrap/>
            <w:vAlign w:val="center"/>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合计总额：￥；大写：</w:t>
            </w:r>
          </w:p>
        </w:tc>
      </w:tr>
    </w:tbl>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合同总额包括乙方安装、随机零配件、标配工具、运输保险、调试、培训、质保期服务、检测费、各项税费及合同实施过程中不可预见费用等。</w:t>
      </w:r>
    </w:p>
    <w:p>
      <w:pPr>
        <w:spacing w:line="360" w:lineRule="auto"/>
        <w:ind w:firstLine="480" w:firstLineChars="200"/>
        <w:rPr>
          <w:rFonts w:hint="eastAsia" w:ascii="宋体" w:hAnsi="宋体" w:eastAsia="宋体" w:cs="宋体"/>
          <w:szCs w:val="21"/>
        </w:rPr>
      </w:pPr>
      <w:r>
        <w:rPr>
          <w:rFonts w:hint="default" w:ascii="Times New Roman" w:hAnsi="Times New Roman" w:eastAsia="宋体" w:cs="Times New Roman"/>
          <w:sz w:val="24"/>
          <w:szCs w:val="24"/>
        </w:rPr>
        <w:t>注：货物名称内容必须与谈判文件中货物名称内容一致，并包含不低于100：5的比例提供相应的胶套、螺丝及五金配件（配件种类、数量按乙方在投标文件中承诺填写）。</w:t>
      </w:r>
    </w:p>
    <w:p>
      <w:pPr>
        <w:tabs>
          <w:tab w:val="left" w:pos="851"/>
        </w:tabs>
        <w:spacing w:line="360" w:lineRule="auto"/>
        <w:rPr>
          <w:rFonts w:hint="eastAsia" w:ascii="宋体" w:hAnsi="宋体" w:eastAsia="宋体" w:cs="宋体"/>
          <w:b/>
          <w:szCs w:val="21"/>
        </w:rPr>
      </w:pPr>
      <w:bookmarkStart w:id="150" w:name="_Toc19055_WPSOffice_Level3"/>
      <w:bookmarkStart w:id="151" w:name="_Toc4081_WPSOffice_Level2"/>
      <w:r>
        <w:rPr>
          <w:rFonts w:hint="default" w:ascii="Times New Roman" w:hAnsi="Times New Roman" w:eastAsia="宋体" w:cs="Times New Roman"/>
          <w:b/>
          <w:sz w:val="24"/>
          <w:szCs w:val="24"/>
        </w:rPr>
        <w:t>二、合同金额</w:t>
      </w:r>
      <w:bookmarkEnd w:id="150"/>
      <w:bookmarkEnd w:id="151"/>
    </w:p>
    <w:p>
      <w:pPr>
        <w:spacing w:line="360" w:lineRule="auto"/>
        <w:ind w:left="540" w:hanging="540"/>
        <w:rPr>
          <w:rFonts w:hint="eastAsia" w:ascii="宋体" w:hAnsi="宋体" w:eastAsia="宋体" w:cs="宋体"/>
        </w:rPr>
      </w:pPr>
      <w:r>
        <w:rPr>
          <w:rFonts w:hint="eastAsia" w:ascii="宋体" w:hAnsi="宋体" w:eastAsia="宋体" w:cs="宋体"/>
        </w:rPr>
        <w:tab/>
      </w:r>
      <w:r>
        <w:rPr>
          <w:rFonts w:hint="eastAsia" w:ascii="宋体" w:hAnsi="宋体" w:eastAsia="宋体" w:cs="宋体"/>
          <w:sz w:val="24"/>
          <w:szCs w:val="24"/>
        </w:rPr>
        <w:t>合同金额为（大写）：_________________元（￥_______________元）人民币。</w:t>
      </w:r>
    </w:p>
    <w:p>
      <w:pPr>
        <w:tabs>
          <w:tab w:val="left" w:pos="851"/>
        </w:tabs>
        <w:spacing w:line="360" w:lineRule="auto"/>
        <w:rPr>
          <w:rFonts w:hint="eastAsia" w:ascii="宋体" w:hAnsi="宋体" w:eastAsia="宋体" w:cs="宋体"/>
          <w:b/>
          <w:szCs w:val="21"/>
        </w:rPr>
      </w:pPr>
      <w:bookmarkStart w:id="152" w:name="_Toc22224_WPSOffice_Level3"/>
      <w:bookmarkStart w:id="153" w:name="_Toc25325_WPSOffice_Level2"/>
      <w:r>
        <w:rPr>
          <w:rFonts w:hint="eastAsia" w:ascii="宋体" w:hAnsi="宋体" w:eastAsia="宋体" w:cs="宋体"/>
          <w:b/>
          <w:sz w:val="24"/>
          <w:szCs w:val="24"/>
        </w:rPr>
        <w:t>三、设备要求</w:t>
      </w:r>
      <w:bookmarkEnd w:id="152"/>
      <w:bookmarkEnd w:id="153"/>
    </w:p>
    <w:p>
      <w:pPr>
        <w:spacing w:line="360" w:lineRule="auto"/>
        <w:ind w:hanging="311"/>
        <w:jc w:val="left"/>
        <w:rPr>
          <w:rFonts w:hint="eastAsia" w:ascii="宋体" w:hAnsi="宋体" w:eastAsia="宋体" w:cs="宋体"/>
          <w:szCs w:val="21"/>
        </w:rPr>
      </w:pPr>
      <w:r>
        <w:rPr>
          <w:rFonts w:hint="eastAsia" w:ascii="宋体" w:hAnsi="宋体" w:eastAsia="宋体" w:cs="宋体"/>
          <w:szCs w:val="21"/>
        </w:rPr>
        <w:tab/>
      </w:r>
      <w:r>
        <w:rPr>
          <w:rFonts w:hint="eastAsia" w:ascii="宋体" w:hAnsi="宋体" w:eastAsia="宋体" w:cs="宋体"/>
          <w:szCs w:val="21"/>
        </w:rPr>
        <w:t xml:space="preserve">    </w:t>
      </w:r>
      <w:r>
        <w:rPr>
          <w:rFonts w:hint="eastAsia" w:ascii="宋体" w:hAnsi="宋体" w:eastAsia="宋体" w:cs="宋体"/>
          <w:sz w:val="24"/>
          <w:szCs w:val="24"/>
        </w:rPr>
        <w:t>货物为原制造商制造的全新产品，整机无污染，无侵权行为、表面无划损、无任何缺陷隐患，在中国境内可依常规安全合法使用。</w:t>
      </w:r>
    </w:p>
    <w:p>
      <w:pPr>
        <w:tabs>
          <w:tab w:val="left" w:pos="851"/>
        </w:tabs>
        <w:spacing w:line="360" w:lineRule="auto"/>
        <w:rPr>
          <w:rFonts w:hint="eastAsia" w:ascii="宋体" w:hAnsi="宋体" w:eastAsia="宋体" w:cs="宋体"/>
          <w:b/>
          <w:szCs w:val="21"/>
        </w:rPr>
      </w:pPr>
      <w:bookmarkStart w:id="154" w:name="_Toc13234_WPSOffice_Level3"/>
      <w:bookmarkStart w:id="155" w:name="_Toc9761_WPSOffice_Level2"/>
      <w:r>
        <w:rPr>
          <w:rFonts w:hint="eastAsia" w:ascii="宋体" w:hAnsi="宋体" w:eastAsia="宋体" w:cs="宋体"/>
          <w:b/>
          <w:sz w:val="24"/>
          <w:szCs w:val="24"/>
        </w:rPr>
        <w:t>四、交货期、交货方式及交货地点</w:t>
      </w:r>
      <w:bookmarkEnd w:id="154"/>
      <w:bookmarkEnd w:id="155"/>
    </w:p>
    <w:p>
      <w:pPr>
        <w:tabs>
          <w:tab w:val="left" w:pos="851"/>
        </w:tabs>
        <w:spacing w:line="360" w:lineRule="auto"/>
        <w:ind w:left="851" w:hanging="851"/>
        <w:rPr>
          <w:rFonts w:hint="default" w:ascii="Times New Roman" w:hAnsi="Times New Roman" w:eastAsia="宋体" w:cs="Times New Roman"/>
          <w:sz w:val="24"/>
          <w:szCs w:val="24"/>
        </w:rPr>
      </w:pPr>
      <w:bookmarkStart w:id="156" w:name="_Toc6428_WPSOffice_Level3"/>
      <w:r>
        <w:rPr>
          <w:rFonts w:hint="default" w:ascii="Times New Roman" w:hAnsi="Times New Roman" w:eastAsia="宋体" w:cs="Times New Roman"/>
          <w:sz w:val="24"/>
          <w:szCs w:val="24"/>
        </w:rPr>
        <w:t>1.交货期：</w:t>
      </w:r>
      <w:bookmarkEnd w:id="156"/>
      <w:r>
        <w:rPr>
          <w:rFonts w:hint="default" w:ascii="Times New Roman" w:hAnsi="Times New Roman" w:eastAsia="宋体" w:cs="Times New Roman"/>
          <w:sz w:val="24"/>
          <w:szCs w:val="24"/>
        </w:rPr>
        <w:t>合同签订后30个日历天，并根据采购方要求分批送货、安装。</w:t>
      </w:r>
    </w:p>
    <w:p>
      <w:pPr>
        <w:tabs>
          <w:tab w:val="left" w:pos="851"/>
        </w:tabs>
        <w:spacing w:line="360" w:lineRule="auto"/>
        <w:ind w:left="851" w:hanging="851"/>
        <w:rPr>
          <w:rFonts w:hint="default" w:ascii="Times New Roman" w:hAnsi="Times New Roman" w:eastAsia="宋体" w:cs="Times New Roman"/>
          <w:sz w:val="24"/>
          <w:szCs w:val="24"/>
        </w:rPr>
      </w:pPr>
      <w:bookmarkStart w:id="157" w:name="_Toc5768_WPSOffice_Level3"/>
      <w:r>
        <w:rPr>
          <w:rFonts w:hint="default" w:ascii="Times New Roman" w:hAnsi="Times New Roman" w:eastAsia="宋体" w:cs="Times New Roman"/>
          <w:sz w:val="24"/>
          <w:szCs w:val="24"/>
        </w:rPr>
        <w:t>2.交货方式：</w:t>
      </w:r>
      <w:bookmarkEnd w:id="157"/>
      <w:r>
        <w:rPr>
          <w:rFonts w:hint="default" w:ascii="Times New Roman" w:hAnsi="Times New Roman" w:eastAsia="宋体" w:cs="Times New Roman"/>
          <w:sz w:val="24"/>
          <w:szCs w:val="24"/>
        </w:rPr>
        <w:t>完成安装并按甲方要求摆放。</w:t>
      </w:r>
    </w:p>
    <w:p>
      <w:pPr>
        <w:tabs>
          <w:tab w:val="left" w:pos="851"/>
        </w:tabs>
        <w:spacing w:line="360" w:lineRule="auto"/>
        <w:ind w:left="851" w:hanging="851"/>
        <w:rPr>
          <w:rFonts w:hint="eastAsia" w:ascii="宋体" w:hAnsi="宋体" w:eastAsia="宋体" w:cs="宋体"/>
          <w:szCs w:val="21"/>
        </w:rPr>
      </w:pPr>
      <w:bookmarkStart w:id="158" w:name="_Toc20297_WPSOffice_Level3"/>
      <w:r>
        <w:rPr>
          <w:rFonts w:hint="default" w:ascii="Times New Roman" w:hAnsi="Times New Roman" w:eastAsia="宋体" w:cs="Times New Roman"/>
          <w:sz w:val="24"/>
          <w:szCs w:val="24"/>
        </w:rPr>
        <w:t>3.交货地点：</w:t>
      </w:r>
      <w:bookmarkEnd w:id="158"/>
      <w:r>
        <w:rPr>
          <w:rFonts w:hint="default" w:ascii="Times New Roman" w:hAnsi="Times New Roman" w:eastAsia="宋体" w:cs="Times New Roman"/>
          <w:sz w:val="24"/>
          <w:szCs w:val="24"/>
        </w:rPr>
        <w:t>甲方指定的地点。</w:t>
      </w:r>
    </w:p>
    <w:p>
      <w:pPr>
        <w:tabs>
          <w:tab w:val="left" w:pos="851"/>
        </w:tabs>
        <w:spacing w:line="360" w:lineRule="auto"/>
        <w:ind w:left="851" w:hanging="851"/>
        <w:rPr>
          <w:rFonts w:hint="eastAsia" w:ascii="宋体" w:hAnsi="宋体" w:eastAsia="宋体" w:cs="宋体"/>
          <w:szCs w:val="21"/>
        </w:rPr>
      </w:pPr>
      <w:bookmarkStart w:id="159" w:name="_Toc21358_WPSOffice_Level3"/>
      <w:bookmarkStart w:id="160" w:name="_Toc29121_WPSOffice_Level2"/>
      <w:r>
        <w:rPr>
          <w:rFonts w:hint="eastAsia" w:ascii="宋体" w:hAnsi="宋体" w:eastAsia="宋体" w:cs="宋体"/>
          <w:b/>
          <w:sz w:val="24"/>
          <w:szCs w:val="24"/>
        </w:rPr>
        <w:t>五、付款方式</w:t>
      </w:r>
      <w:bookmarkEnd w:id="159"/>
      <w:bookmarkEnd w:id="160"/>
    </w:p>
    <w:p>
      <w:pPr>
        <w:spacing w:line="360" w:lineRule="auto"/>
        <w:ind w:left="180" w:hanging="180"/>
        <w:rPr>
          <w:rFonts w:hint="default" w:ascii="Times New Roman" w:hAnsi="Times New Roman" w:eastAsia="宋体" w:cs="Times New Roman"/>
          <w:sz w:val="24"/>
          <w:szCs w:val="24"/>
        </w:rPr>
      </w:pPr>
      <w:r>
        <w:rPr>
          <w:rFonts w:hint="eastAsia" w:ascii="宋体" w:hAnsi="宋体" w:eastAsia="宋体" w:cs="宋体"/>
          <w:szCs w:val="21"/>
        </w:rPr>
        <w:tab/>
      </w:r>
      <w:r>
        <w:rPr>
          <w:rFonts w:hint="default" w:ascii="Times New Roman" w:hAnsi="Times New Roman" w:eastAsia="宋体" w:cs="Times New Roman"/>
          <w:sz w:val="24"/>
          <w:szCs w:val="24"/>
        </w:rPr>
        <w:t>由甲方按下列程序在内付款：</w:t>
      </w:r>
    </w:p>
    <w:p>
      <w:pPr>
        <w:tabs>
          <w:tab w:val="left" w:pos="851"/>
        </w:tabs>
        <w:spacing w:line="360" w:lineRule="auto"/>
        <w:ind w:left="851" w:hanging="851"/>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1.预付款：无。</w:t>
      </w:r>
    </w:p>
    <w:p>
      <w:pPr>
        <w:spacing w:line="360" w:lineRule="auto"/>
        <w:ind w:left="-10" w:leftChars="-5"/>
        <w:rPr>
          <w:rFonts w:hint="eastAsia" w:ascii="宋体" w:hAnsi="宋体" w:eastAsia="宋体" w:cs="宋体"/>
          <w:szCs w:val="21"/>
        </w:rPr>
      </w:pPr>
      <w:r>
        <w:rPr>
          <w:rFonts w:hint="default" w:ascii="Times New Roman" w:hAnsi="Times New Roman" w:eastAsia="宋体" w:cs="Times New Roman"/>
          <w:sz w:val="24"/>
          <w:szCs w:val="24"/>
        </w:rPr>
        <w:t>2.设备安装调试结束，提交全部报告材料，调试完成并验收合格后，支付至合同金额的100%。</w:t>
      </w:r>
    </w:p>
    <w:p>
      <w:pPr>
        <w:tabs>
          <w:tab w:val="left" w:pos="851"/>
        </w:tabs>
        <w:spacing w:line="360" w:lineRule="auto"/>
        <w:ind w:left="851" w:hanging="851"/>
        <w:rPr>
          <w:rFonts w:hint="eastAsia" w:ascii="宋体" w:hAnsi="宋体" w:eastAsia="宋体" w:cs="宋体"/>
          <w:b/>
          <w:szCs w:val="21"/>
        </w:rPr>
      </w:pPr>
      <w:r>
        <w:rPr>
          <w:rFonts w:hint="eastAsia" w:ascii="宋体" w:hAnsi="宋体" w:eastAsia="宋体" w:cs="宋体"/>
          <w:b/>
          <w:sz w:val="24"/>
          <w:szCs w:val="24"/>
        </w:rPr>
        <w:t>六、履约保金及质保金</w:t>
      </w:r>
    </w:p>
    <w:p>
      <w:pPr>
        <w:spacing w:line="360" w:lineRule="auto"/>
        <w:ind w:left="-10" w:leftChars="-5" w:firstLine="480" w:firstLineChars="200"/>
        <w:rPr>
          <w:rFonts w:hint="eastAsia" w:ascii="宋体" w:hAnsi="宋体" w:eastAsia="宋体" w:cs="宋体"/>
        </w:rPr>
      </w:pPr>
      <w:r>
        <w:rPr>
          <w:rFonts w:hint="default" w:ascii="Times New Roman" w:hAnsi="Times New Roman" w:eastAsia="宋体" w:cs="Times New Roman"/>
          <w:sz w:val="24"/>
          <w:szCs w:val="24"/>
        </w:rPr>
        <w:t>合同签订之前，供应商按合同金额的3%向采购人交纳履约保证金，履约保证金在供应商按合同约定交货验收合格后转为质量保证金，满3年后在20个工作日内甲方一次性无息退还乙方。</w:t>
      </w:r>
    </w:p>
    <w:p>
      <w:pPr>
        <w:spacing w:line="360" w:lineRule="auto"/>
        <w:ind w:left="851" w:hanging="851"/>
        <w:rPr>
          <w:rFonts w:hint="eastAsia" w:ascii="宋体" w:hAnsi="宋体" w:eastAsia="宋体" w:cs="宋体"/>
          <w:szCs w:val="21"/>
        </w:rPr>
      </w:pPr>
      <w:bookmarkStart w:id="161" w:name="_Toc12827_WPSOffice_Level2"/>
      <w:bookmarkStart w:id="162" w:name="_Toc23491_WPSOffice_Level3"/>
      <w:r>
        <w:rPr>
          <w:rFonts w:hint="eastAsia" w:ascii="宋体" w:hAnsi="宋体" w:eastAsia="宋体" w:cs="宋体"/>
          <w:b/>
          <w:sz w:val="24"/>
          <w:szCs w:val="24"/>
        </w:rPr>
        <w:t>七、质保期及售后服务要求</w:t>
      </w:r>
      <w:bookmarkEnd w:id="161"/>
      <w:bookmarkEnd w:id="162"/>
    </w:p>
    <w:p>
      <w:pPr>
        <w:spacing w:line="360" w:lineRule="auto"/>
        <w:rPr>
          <w:rFonts w:hint="default" w:ascii="Times New Roman" w:hAnsi="Times New Roman" w:eastAsia="宋体" w:cs="Times New Roman"/>
          <w:sz w:val="24"/>
          <w:szCs w:val="24"/>
        </w:rPr>
      </w:pPr>
      <w:bookmarkStart w:id="163" w:name="_Toc11294_WPSOffice_Level3"/>
      <w:bookmarkStart w:id="164" w:name="_Toc7817_WPSOffice_Level2"/>
      <w:r>
        <w:rPr>
          <w:rFonts w:hint="default" w:ascii="Times New Roman" w:hAnsi="Times New Roman" w:eastAsia="宋体" w:cs="Times New Roman"/>
          <w:sz w:val="24"/>
          <w:szCs w:val="24"/>
        </w:rPr>
        <w:t>1.本合同的质量保证期（简称“质保期”）为质量保证期不少于3年，质保期内乙方对所供货物实行包修、包换、包退及合同约定的其它事项，期满后可同时提供终身(免费/有偿)维修保养服务。</w:t>
      </w:r>
    </w:p>
    <w:p>
      <w:pPr>
        <w:tabs>
          <w:tab w:val="left" w:pos="-900"/>
        </w:tabs>
        <w:spacing w:line="360" w:lineRule="auto"/>
        <w:ind w:left="-10" w:leftChars="-5" w:firstLine="120" w:firstLineChars="5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2.质保期内，如设备或零部件因质量原因出现故障而造成短期停用时，则质保期和免费维修期相应顺延。如停用时间累计超过60天则质保期重新计算。</w:t>
      </w:r>
    </w:p>
    <w:p>
      <w:pPr>
        <w:tabs>
          <w:tab w:val="left" w:pos="-540"/>
        </w:tabs>
        <w:spacing w:line="360" w:lineRule="auto"/>
        <w:ind w:left="-2" w:leftChars="-1" w:firstLine="120" w:firstLineChars="50"/>
        <w:rPr>
          <w:rFonts w:hint="eastAsia" w:ascii="宋体" w:hAnsi="宋体" w:eastAsia="宋体" w:cs="宋体"/>
          <w:szCs w:val="21"/>
        </w:rPr>
      </w:pPr>
      <w:r>
        <w:rPr>
          <w:rFonts w:hint="default" w:ascii="Times New Roman" w:hAnsi="Times New Roman" w:eastAsia="宋体" w:cs="Times New Roman"/>
          <w:sz w:val="24"/>
          <w:szCs w:val="24"/>
        </w:rPr>
        <w:t>3.对甲方的服务通知，乙方在接报后1小时内响应，2小时内到达现场，12小时内处理完毕。若在12小时内仍未能有效解决，乙方须免费提供同档次的设备予甲方临时使用。</w:t>
      </w:r>
    </w:p>
    <w:p>
      <w:pPr>
        <w:tabs>
          <w:tab w:val="left" w:pos="-540"/>
        </w:tabs>
        <w:spacing w:line="360" w:lineRule="auto"/>
        <w:ind w:left="-2" w:leftChars="-1" w:firstLine="120" w:firstLineChars="50"/>
        <w:rPr>
          <w:rFonts w:hint="eastAsia" w:ascii="宋体" w:hAnsi="宋体" w:eastAsia="宋体" w:cs="宋体"/>
          <w:szCs w:val="21"/>
        </w:rPr>
      </w:pPr>
      <w:r>
        <w:rPr>
          <w:rFonts w:hint="eastAsia" w:ascii="宋体" w:hAnsi="宋体" w:eastAsia="宋体" w:cs="宋体"/>
          <w:b/>
          <w:sz w:val="24"/>
          <w:szCs w:val="24"/>
        </w:rPr>
        <w:t>八、安装与调试</w:t>
      </w:r>
      <w:bookmarkEnd w:id="163"/>
      <w:bookmarkEnd w:id="164"/>
    </w:p>
    <w:p>
      <w:pPr>
        <w:tabs>
          <w:tab w:val="left" w:pos="-720"/>
        </w:tabs>
        <w:spacing w:line="360" w:lineRule="auto"/>
        <w:ind w:left="-6" w:leftChars="-3"/>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 w:val="24"/>
          <w:szCs w:val="24"/>
        </w:rPr>
        <w:t>乙方必须依照谈判文件的要求和谈判文件的承诺，将设备、系统安装并调试至正常运行的最佳状态。</w:t>
      </w:r>
    </w:p>
    <w:p>
      <w:pPr>
        <w:tabs>
          <w:tab w:val="left" w:pos="-540"/>
        </w:tabs>
        <w:spacing w:line="360" w:lineRule="auto"/>
        <w:ind w:left="-2" w:leftChars="-1" w:firstLine="120" w:firstLineChars="50"/>
        <w:rPr>
          <w:rFonts w:hint="eastAsia" w:ascii="宋体" w:hAnsi="宋体" w:eastAsia="宋体" w:cs="宋体"/>
          <w:b/>
          <w:szCs w:val="21"/>
        </w:rPr>
      </w:pPr>
      <w:bookmarkStart w:id="165" w:name="_Toc24366_WPSOffice_Level3"/>
      <w:bookmarkStart w:id="166" w:name="_Toc19260_WPSOffice_Level2"/>
      <w:r>
        <w:rPr>
          <w:rFonts w:hint="eastAsia" w:ascii="宋体" w:hAnsi="宋体" w:eastAsia="宋体" w:cs="宋体"/>
          <w:b/>
          <w:sz w:val="24"/>
          <w:szCs w:val="24"/>
        </w:rPr>
        <w:t>九、验收</w:t>
      </w:r>
      <w:bookmarkEnd w:id="165"/>
      <w:bookmarkEnd w:id="166"/>
    </w:p>
    <w:p>
      <w:pPr>
        <w:tabs>
          <w:tab w:val="left" w:pos="-540"/>
        </w:tabs>
        <w:spacing w:line="360" w:lineRule="auto"/>
        <w:ind w:left="-10" w:leftChars="-5" w:firstLine="9" w:firstLineChars="4"/>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1.交付验收标准</w:t>
      </w:r>
      <w:r>
        <w:rPr>
          <w:rFonts w:hint="default" w:ascii="Times New Roman" w:hAnsi="Times New Roman" w:eastAsia="宋体" w:cs="Times New Roman"/>
          <w:sz w:val="24"/>
          <w:szCs w:val="24"/>
          <w:lang w:val="en-GB"/>
        </w:rPr>
        <w:t>依次序对照适用</w:t>
      </w:r>
      <w:r>
        <w:rPr>
          <w:rFonts w:hint="default" w:ascii="Times New Roman" w:hAnsi="Times New Roman" w:eastAsia="宋体" w:cs="Times New Roman"/>
          <w:sz w:val="24"/>
          <w:szCs w:val="24"/>
        </w:rPr>
        <w:t>标准</w:t>
      </w:r>
      <w:r>
        <w:rPr>
          <w:rFonts w:hint="default" w:ascii="Times New Roman" w:hAnsi="Times New Roman" w:eastAsia="宋体" w:cs="Times New Roman"/>
          <w:sz w:val="24"/>
          <w:szCs w:val="24"/>
          <w:lang w:val="en-GB"/>
        </w:rPr>
        <w:t>为：</w:t>
      </w:r>
      <w:r>
        <w:rPr>
          <w:rFonts w:hint="default" w:ascii="Times New Roman" w:hAnsi="Times New Roman" w:eastAsia="宋体" w:cs="Times New Roman"/>
          <w:sz w:val="24"/>
          <w:szCs w:val="24"/>
        </w:rPr>
        <w:t>①符合中华人民共和国国家安全质量标准、环保标准或行业标准；②符合谈判文件和响应承诺中甲方认可的合理最佳配置、参数及各项要求；③货物来源国官方标准。</w:t>
      </w:r>
    </w:p>
    <w:p>
      <w:pPr>
        <w:tabs>
          <w:tab w:val="left" w:pos="-540"/>
        </w:tabs>
        <w:spacing w:line="360" w:lineRule="auto"/>
        <w:ind w:left="-10" w:leftChars="-5" w:firstLine="9" w:firstLineChars="4"/>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2.进口产品必须具备原产地证明和商检局的检验证明及合法进货渠道证明。</w:t>
      </w:r>
    </w:p>
    <w:p>
      <w:pPr>
        <w:tabs>
          <w:tab w:val="left" w:pos="-540"/>
        </w:tabs>
        <w:spacing w:line="360" w:lineRule="auto"/>
        <w:ind w:left="-10" w:leftChars="-5" w:firstLine="9" w:firstLineChars="4"/>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3.货物为原厂商未启封全新包装，具出厂合格证，序列号、包装箱号与出厂批号一致，并可追索查阅。所有随设备的附件必须齐全。</w:t>
      </w:r>
    </w:p>
    <w:p>
      <w:pPr>
        <w:tabs>
          <w:tab w:val="left" w:pos="-540"/>
        </w:tabs>
        <w:spacing w:line="360" w:lineRule="auto"/>
        <w:ind w:left="-10" w:leftChars="-5" w:firstLine="9" w:firstLineChars="4"/>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4.乙方应将关键主机设备的用户手册、保修手册、有关单证资料及配备件、随机工具等交付给甲方，使用操作及安全须知等重要资料应附有中文说明。</w:t>
      </w:r>
    </w:p>
    <w:p>
      <w:pPr>
        <w:tabs>
          <w:tab w:val="left" w:pos="-540"/>
        </w:tabs>
        <w:spacing w:line="360" w:lineRule="auto"/>
        <w:ind w:left="-10" w:leftChars="-5" w:firstLine="9" w:firstLineChars="4"/>
        <w:rPr>
          <w:rFonts w:hint="eastAsia" w:ascii="宋体" w:hAnsi="宋体" w:eastAsia="宋体" w:cs="宋体"/>
          <w:szCs w:val="21"/>
        </w:rPr>
      </w:pPr>
      <w:r>
        <w:rPr>
          <w:rFonts w:hint="default" w:ascii="Times New Roman" w:hAnsi="Times New Roman" w:eastAsia="宋体" w:cs="Times New Roman"/>
          <w:sz w:val="24"/>
          <w:szCs w:val="24"/>
        </w:rPr>
        <w:t>5.甲方组成验收小组按国家有关规定、规范进行验收，必要时邀请相关的专业人员或机构参与验收。因货物质量问题发生争议时，由本地质量技术监督部门鉴定。货物符合质量技术标准的，鉴定费由甲方承担；否则鉴定费由乙方承担。</w:t>
      </w:r>
    </w:p>
    <w:p>
      <w:pPr>
        <w:tabs>
          <w:tab w:val="left" w:pos="851"/>
        </w:tabs>
        <w:spacing w:line="360" w:lineRule="auto"/>
        <w:rPr>
          <w:rFonts w:hint="eastAsia" w:ascii="宋体" w:hAnsi="宋体" w:eastAsia="宋体" w:cs="宋体"/>
          <w:b/>
          <w:szCs w:val="21"/>
        </w:rPr>
      </w:pPr>
      <w:bookmarkStart w:id="167" w:name="_Toc22224_WPSOffice_Level1"/>
      <w:bookmarkStart w:id="168" w:name="_Toc16348_WPSOffice_Level2"/>
      <w:r>
        <w:rPr>
          <w:rFonts w:hint="eastAsia" w:ascii="宋体" w:hAnsi="宋体" w:eastAsia="宋体" w:cs="宋体"/>
          <w:b/>
          <w:sz w:val="24"/>
          <w:szCs w:val="24"/>
          <w:lang w:eastAsia="zh-CN"/>
        </w:rPr>
        <w:t>十</w:t>
      </w:r>
      <w:r>
        <w:rPr>
          <w:rFonts w:hint="eastAsia" w:ascii="宋体" w:hAnsi="宋体" w:eastAsia="宋体" w:cs="宋体"/>
          <w:b/>
          <w:sz w:val="24"/>
          <w:szCs w:val="24"/>
        </w:rPr>
        <w:t>、违约责任与赔偿损失</w:t>
      </w:r>
      <w:bookmarkEnd w:id="167"/>
      <w:bookmarkEnd w:id="168"/>
    </w:p>
    <w:p>
      <w:pPr>
        <w:tabs>
          <w:tab w:val="left" w:pos="-540"/>
        </w:tabs>
        <w:spacing w:line="360" w:lineRule="auto"/>
        <w:ind w:left="-10" w:leftChars="-5" w:firstLine="9" w:firstLineChars="4"/>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t>乙方交付的货物、工程/提供的服务不符合本合同规定的，甲方有权拒收，并且乙方须向甲方支付本合同总价5%的违约金。</w:t>
      </w:r>
    </w:p>
    <w:p>
      <w:pPr>
        <w:tabs>
          <w:tab w:val="left" w:pos="-540"/>
        </w:tabs>
        <w:spacing w:line="360" w:lineRule="auto"/>
        <w:ind w:left="-10" w:leftChars="-5" w:firstLine="9" w:firstLineChars="4"/>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2.乙方未能按本合同规定的交货时间交付货物的/提供服务，从逾期之日起每日按本合同总价3‰的数额向甲方支付违约金；逾期半个月以上的，甲方有权终止合同，由此造成的甲方经济损失由乙方承担。</w:t>
      </w:r>
    </w:p>
    <w:p>
      <w:pPr>
        <w:tabs>
          <w:tab w:val="left" w:pos="-540"/>
        </w:tabs>
        <w:spacing w:line="360" w:lineRule="auto"/>
        <w:ind w:left="-10" w:leftChars="-5" w:firstLine="9" w:firstLineChars="4"/>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3.甲方无正当理由拒收货物/接受服务，到期拒付货物/服务款项的，甲方向乙方偿付本合同总的5%的违约金。甲方逾期付款，则每日按本合同总价的3‰向乙方偿付违约金。</w:t>
      </w:r>
    </w:p>
    <w:p>
      <w:pPr>
        <w:tabs>
          <w:tab w:val="left" w:pos="-540"/>
        </w:tabs>
        <w:spacing w:line="360" w:lineRule="auto"/>
        <w:ind w:left="-10" w:leftChars="-5" w:firstLine="9" w:firstLineChars="4"/>
        <w:rPr>
          <w:rFonts w:hint="eastAsia" w:ascii="宋体" w:hAnsi="宋体" w:eastAsia="宋体" w:cs="宋体"/>
          <w:szCs w:val="21"/>
        </w:rPr>
      </w:pPr>
      <w:r>
        <w:rPr>
          <w:rFonts w:hint="default" w:ascii="Times New Roman" w:hAnsi="Times New Roman" w:eastAsia="宋体" w:cs="Times New Roman"/>
          <w:sz w:val="24"/>
          <w:szCs w:val="24"/>
        </w:rPr>
        <w:t>4.其它违约责任按《中华人民共和国合同法》处理。</w:t>
      </w:r>
    </w:p>
    <w:p>
      <w:pPr>
        <w:tabs>
          <w:tab w:val="left" w:pos="851"/>
        </w:tabs>
        <w:spacing w:line="360" w:lineRule="auto"/>
        <w:rPr>
          <w:rFonts w:hint="eastAsia" w:ascii="宋体" w:hAnsi="宋体" w:eastAsia="宋体" w:cs="宋体"/>
          <w:b/>
          <w:szCs w:val="21"/>
        </w:rPr>
      </w:pPr>
      <w:bookmarkStart w:id="169" w:name="_Toc13234_WPSOffice_Level1"/>
      <w:bookmarkStart w:id="170" w:name="_Toc16316_WPSOffice_Level2"/>
      <w:r>
        <w:rPr>
          <w:rFonts w:hint="eastAsia" w:ascii="宋体" w:hAnsi="宋体" w:eastAsia="宋体" w:cs="宋体"/>
          <w:b/>
          <w:sz w:val="24"/>
          <w:szCs w:val="24"/>
          <w:lang w:eastAsia="zh-CN"/>
        </w:rPr>
        <w:t>十一</w:t>
      </w:r>
      <w:r>
        <w:rPr>
          <w:rFonts w:hint="eastAsia" w:ascii="宋体" w:hAnsi="宋体" w:eastAsia="宋体" w:cs="宋体"/>
          <w:b/>
          <w:sz w:val="24"/>
          <w:szCs w:val="24"/>
        </w:rPr>
        <w:t>、争议的解决</w:t>
      </w:r>
      <w:bookmarkEnd w:id="169"/>
      <w:bookmarkEnd w:id="170"/>
    </w:p>
    <w:p>
      <w:pPr>
        <w:tabs>
          <w:tab w:val="left" w:pos="851"/>
        </w:tabs>
        <w:spacing w:line="360" w:lineRule="auto"/>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 w:val="24"/>
          <w:szCs w:val="24"/>
        </w:rPr>
        <w:t>合同执行过程中发生的任何争议，如双方不能通过友好协商解决，按相关法律法规处理。</w:t>
      </w:r>
    </w:p>
    <w:p>
      <w:pPr>
        <w:tabs>
          <w:tab w:val="left" w:pos="851"/>
        </w:tabs>
        <w:spacing w:line="360" w:lineRule="auto"/>
        <w:rPr>
          <w:rFonts w:hint="eastAsia" w:ascii="宋体" w:hAnsi="宋体" w:eastAsia="宋体" w:cs="宋体"/>
          <w:b/>
          <w:szCs w:val="21"/>
        </w:rPr>
      </w:pPr>
      <w:bookmarkStart w:id="171" w:name="_Toc32013_WPSOffice_Level2"/>
      <w:bookmarkStart w:id="172" w:name="_Toc21358_WPSOffice_Level1"/>
      <w:r>
        <w:rPr>
          <w:rFonts w:hint="eastAsia" w:ascii="宋体" w:hAnsi="宋体" w:eastAsia="宋体" w:cs="宋体"/>
          <w:b/>
          <w:sz w:val="24"/>
          <w:szCs w:val="24"/>
        </w:rPr>
        <w:t>十</w:t>
      </w:r>
      <w:r>
        <w:rPr>
          <w:rFonts w:hint="eastAsia" w:ascii="宋体" w:hAnsi="宋体" w:eastAsia="宋体" w:cs="宋体"/>
          <w:b/>
          <w:sz w:val="24"/>
          <w:szCs w:val="24"/>
          <w:lang w:eastAsia="zh-CN"/>
        </w:rPr>
        <w:t>二</w:t>
      </w:r>
      <w:r>
        <w:rPr>
          <w:rFonts w:hint="eastAsia" w:ascii="宋体" w:hAnsi="宋体" w:eastAsia="宋体" w:cs="宋体"/>
          <w:b/>
          <w:sz w:val="24"/>
          <w:szCs w:val="24"/>
        </w:rPr>
        <w:t>、不可抗力</w:t>
      </w:r>
      <w:bookmarkEnd w:id="171"/>
      <w:bookmarkEnd w:id="172"/>
    </w:p>
    <w:p>
      <w:pPr>
        <w:tabs>
          <w:tab w:val="left" w:pos="851"/>
        </w:tabs>
        <w:spacing w:line="360" w:lineRule="auto"/>
        <w:rPr>
          <w:rFonts w:hint="eastAsia" w:ascii="宋体" w:hAnsi="宋体" w:eastAsia="宋体" w:cs="宋体"/>
          <w:szCs w:val="21"/>
        </w:rPr>
      </w:pPr>
      <w:r>
        <w:rPr>
          <w:rFonts w:hint="default" w:ascii="Times New Roman" w:hAnsi="Times New Roman" w:eastAsia="宋体" w:cs="Times New Roman"/>
          <w:sz w:val="24"/>
          <w:szCs w:val="24"/>
        </w:rPr>
        <w:t>1.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tabs>
          <w:tab w:val="left" w:pos="851"/>
        </w:tabs>
        <w:spacing w:line="360" w:lineRule="auto"/>
        <w:rPr>
          <w:rFonts w:hint="default" w:ascii="Times New Roman" w:hAnsi="Times New Roman" w:eastAsia="宋体" w:cs="Times New Roman"/>
          <w:sz w:val="24"/>
          <w:szCs w:val="24"/>
        </w:rPr>
      </w:pPr>
      <w:bookmarkStart w:id="173" w:name="_Toc19385_WPSOffice_Level2"/>
      <w:bookmarkStart w:id="174" w:name="_Toc23491_WPSOffice_Level1"/>
      <w:r>
        <w:rPr>
          <w:rFonts w:hint="default" w:ascii="Times New Roman" w:hAnsi="Times New Roman" w:eastAsia="宋体" w:cs="Times New Roman"/>
          <w:b/>
          <w:sz w:val="24"/>
          <w:szCs w:val="24"/>
        </w:rPr>
        <w:t>十</w:t>
      </w:r>
      <w:r>
        <w:rPr>
          <w:rFonts w:hint="default" w:ascii="Times New Roman" w:hAnsi="Times New Roman" w:eastAsia="宋体" w:cs="Times New Roman"/>
          <w:b/>
          <w:sz w:val="24"/>
          <w:szCs w:val="24"/>
          <w:lang w:eastAsia="zh-CN"/>
        </w:rPr>
        <w:t>三</w:t>
      </w:r>
      <w:r>
        <w:rPr>
          <w:rFonts w:hint="default" w:ascii="Times New Roman" w:hAnsi="Times New Roman" w:eastAsia="宋体" w:cs="Times New Roman"/>
          <w:b/>
          <w:sz w:val="24"/>
          <w:szCs w:val="24"/>
        </w:rPr>
        <w:t>、税费</w:t>
      </w:r>
      <w:bookmarkEnd w:id="173"/>
      <w:bookmarkEnd w:id="174"/>
    </w:p>
    <w:p>
      <w:pPr>
        <w:tabs>
          <w:tab w:val="left" w:pos="851"/>
        </w:tabs>
        <w:spacing w:line="360" w:lineRule="auto"/>
        <w:ind w:left="851" w:hanging="851"/>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在中国境内、外发生的与本合同执行有关的一切税费均由乙方负担。</w:t>
      </w:r>
    </w:p>
    <w:p>
      <w:pPr>
        <w:tabs>
          <w:tab w:val="left" w:pos="851"/>
        </w:tabs>
        <w:spacing w:line="360" w:lineRule="auto"/>
        <w:rPr>
          <w:rFonts w:hint="default" w:ascii="Times New Roman" w:hAnsi="Times New Roman" w:eastAsia="宋体" w:cs="Times New Roman"/>
          <w:b/>
          <w:sz w:val="24"/>
          <w:szCs w:val="24"/>
        </w:rPr>
      </w:pPr>
      <w:bookmarkStart w:id="175" w:name="_Toc11294_WPSOffice_Level1"/>
      <w:bookmarkStart w:id="176" w:name="_Toc21387_WPSOffice_Level2"/>
      <w:r>
        <w:rPr>
          <w:rFonts w:hint="default" w:ascii="Times New Roman" w:hAnsi="Times New Roman" w:eastAsia="宋体" w:cs="Times New Roman"/>
          <w:b/>
          <w:sz w:val="24"/>
          <w:szCs w:val="24"/>
        </w:rPr>
        <w:t>十</w:t>
      </w:r>
      <w:r>
        <w:rPr>
          <w:rFonts w:hint="default" w:ascii="Times New Roman" w:hAnsi="Times New Roman" w:eastAsia="宋体" w:cs="Times New Roman"/>
          <w:b/>
          <w:sz w:val="24"/>
          <w:szCs w:val="24"/>
          <w:lang w:eastAsia="zh-CN"/>
        </w:rPr>
        <w:t>四</w:t>
      </w:r>
      <w:r>
        <w:rPr>
          <w:rFonts w:hint="default" w:ascii="Times New Roman" w:hAnsi="Times New Roman" w:eastAsia="宋体" w:cs="Times New Roman"/>
          <w:b/>
          <w:sz w:val="24"/>
          <w:szCs w:val="24"/>
        </w:rPr>
        <w:t>、其</w:t>
      </w:r>
      <w:bookmarkEnd w:id="175"/>
      <w:bookmarkEnd w:id="176"/>
      <w:r>
        <w:rPr>
          <w:rFonts w:hint="default" w:ascii="Times New Roman" w:hAnsi="Times New Roman" w:eastAsia="宋体" w:cs="Times New Roman"/>
          <w:b/>
          <w:sz w:val="24"/>
          <w:szCs w:val="24"/>
        </w:rPr>
        <w:t>他</w:t>
      </w:r>
    </w:p>
    <w:p>
      <w:pPr>
        <w:tabs>
          <w:tab w:val="left" w:pos="-540"/>
        </w:tabs>
        <w:spacing w:line="360" w:lineRule="auto"/>
        <w:ind w:left="-10" w:leftChars="-5" w:firstLine="9" w:firstLineChars="4"/>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1.本合同所有附件、谈判文件、谈判文件、成交通知书均为合同的有效组成部分，与本合同具有同等法律效力。</w:t>
      </w:r>
    </w:p>
    <w:p>
      <w:pPr>
        <w:tabs>
          <w:tab w:val="left" w:pos="-540"/>
        </w:tabs>
        <w:spacing w:line="360" w:lineRule="auto"/>
        <w:ind w:left="-10" w:leftChars="-5" w:firstLine="9" w:firstLineChars="4"/>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2.在执行本合同的过程中，所有经双方签署确认的文件（包括会议纪要、补充协议、往来信函）即成为本合同的有效组成部分。</w:t>
      </w:r>
    </w:p>
    <w:p>
      <w:pPr>
        <w:tabs>
          <w:tab w:val="left" w:pos="-540"/>
        </w:tabs>
        <w:spacing w:line="360" w:lineRule="auto"/>
        <w:ind w:left="-10" w:leftChars="-5" w:firstLine="9" w:firstLineChars="4"/>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3.如一方地址、电话、传真号码有变更，应在变更当日内书面通知对方，否则，应承担相应责任。</w:t>
      </w:r>
    </w:p>
    <w:p>
      <w:pPr>
        <w:tabs>
          <w:tab w:val="left" w:pos="-540"/>
        </w:tabs>
        <w:spacing w:line="360" w:lineRule="auto"/>
        <w:ind w:left="-10" w:leftChars="-5" w:firstLine="9" w:firstLineChars="4"/>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4.除甲方事先书面同意外，乙方不得部分或全部转让其应履行的合同项下的义务。</w:t>
      </w:r>
    </w:p>
    <w:p>
      <w:pPr>
        <w:tabs>
          <w:tab w:val="left" w:pos="851"/>
        </w:tabs>
        <w:spacing w:line="360" w:lineRule="auto"/>
        <w:rPr>
          <w:rFonts w:hint="default" w:ascii="Times New Roman" w:hAnsi="Times New Roman" w:eastAsia="宋体" w:cs="Times New Roman"/>
          <w:b/>
          <w:sz w:val="24"/>
          <w:szCs w:val="24"/>
        </w:rPr>
      </w:pPr>
      <w:bookmarkStart w:id="177" w:name="_Toc24366_WPSOffice_Level1"/>
      <w:bookmarkStart w:id="178" w:name="_Toc2435_WPSOffice_Level2"/>
      <w:r>
        <w:rPr>
          <w:rFonts w:hint="default" w:ascii="Times New Roman" w:hAnsi="Times New Roman" w:eastAsia="宋体" w:cs="Times New Roman"/>
          <w:b/>
          <w:sz w:val="24"/>
          <w:szCs w:val="24"/>
        </w:rPr>
        <w:t>十</w:t>
      </w:r>
      <w:r>
        <w:rPr>
          <w:rFonts w:hint="default" w:ascii="Times New Roman" w:hAnsi="Times New Roman" w:eastAsia="宋体" w:cs="Times New Roman"/>
          <w:b/>
          <w:sz w:val="24"/>
          <w:szCs w:val="24"/>
          <w:lang w:eastAsia="zh-CN"/>
        </w:rPr>
        <w:t>五</w:t>
      </w:r>
      <w:r>
        <w:rPr>
          <w:rFonts w:hint="default" w:ascii="Times New Roman" w:hAnsi="Times New Roman" w:eastAsia="宋体" w:cs="Times New Roman"/>
          <w:b/>
          <w:sz w:val="24"/>
          <w:szCs w:val="24"/>
        </w:rPr>
        <w:t>、合同生效</w:t>
      </w:r>
      <w:bookmarkEnd w:id="177"/>
      <w:bookmarkEnd w:id="178"/>
    </w:p>
    <w:p>
      <w:pPr>
        <w:tabs>
          <w:tab w:val="left" w:pos="851"/>
        </w:tabs>
        <w:spacing w:line="360" w:lineRule="auto"/>
        <w:ind w:left="851" w:hanging="851"/>
        <w:rPr>
          <w:rFonts w:hint="default" w:ascii="Times New Roman" w:hAnsi="Times New Roman" w:eastAsia="宋体" w:cs="Times New Roman"/>
          <w:sz w:val="24"/>
          <w:szCs w:val="24"/>
        </w:rPr>
      </w:pPr>
      <w:bookmarkStart w:id="179" w:name="_Toc22115_WPSOffice_Level3"/>
      <w:bookmarkStart w:id="180" w:name="_Toc16751_WPSOffice_Level2"/>
      <w:r>
        <w:rPr>
          <w:rFonts w:hint="default" w:ascii="Times New Roman" w:hAnsi="Times New Roman" w:eastAsia="宋体" w:cs="Times New Roman"/>
          <w:sz w:val="24"/>
          <w:szCs w:val="24"/>
        </w:rPr>
        <w:t>1.本合同在甲乙双方法人代表或其授权代表签字盖章后生效。</w:t>
      </w:r>
      <w:bookmarkEnd w:id="179"/>
      <w:bookmarkEnd w:id="180"/>
    </w:p>
    <w:p>
      <w:pPr>
        <w:tabs>
          <w:tab w:val="left" w:pos="851"/>
        </w:tabs>
        <w:spacing w:line="360" w:lineRule="auto"/>
        <w:ind w:left="851" w:hanging="851"/>
        <w:rPr>
          <w:rFonts w:hint="default" w:ascii="Times New Roman" w:hAnsi="Times New Roman" w:eastAsia="宋体" w:cs="Times New Roman"/>
          <w:sz w:val="24"/>
          <w:szCs w:val="24"/>
        </w:rPr>
      </w:pPr>
      <w:bookmarkStart w:id="181" w:name="_Toc3720_WPSOffice_Level2"/>
      <w:bookmarkStart w:id="182" w:name="_Toc8111_WPSOffice_Level3"/>
      <w:r>
        <w:rPr>
          <w:rFonts w:hint="default" w:ascii="Times New Roman" w:hAnsi="Times New Roman" w:eastAsia="宋体" w:cs="Times New Roman"/>
          <w:sz w:val="24"/>
          <w:szCs w:val="24"/>
        </w:rPr>
        <w:t>2.合同一式    份。</w:t>
      </w:r>
      <w:bookmarkEnd w:id="181"/>
      <w:bookmarkEnd w:id="182"/>
    </w:p>
    <w:p>
      <w:pP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合同订立时间：   年  月   日</w:t>
      </w:r>
    </w:p>
    <w:p>
      <w:pPr>
        <w:adjustRightInd w:val="0"/>
        <w:snapToGrid w:val="0"/>
        <w:spacing w:before="120" w:beforeLines="50" w:line="360" w:lineRule="auto"/>
        <w:rPr>
          <w:rFonts w:hint="eastAsia" w:ascii="宋体" w:hAnsi="宋体" w:eastAsia="宋体" w:cs="宋体"/>
          <w:szCs w:val="21"/>
        </w:rPr>
      </w:pPr>
      <w:r>
        <w:rPr>
          <w:rFonts w:hint="default" w:ascii="Times New Roman" w:hAnsi="Times New Roman" w:eastAsia="宋体" w:cs="Times New Roman"/>
          <w:sz w:val="24"/>
          <w:szCs w:val="24"/>
        </w:rPr>
        <w:t>合同订立地点：</w:t>
      </w:r>
    </w:p>
    <w:p>
      <w:pPr>
        <w:adjustRightInd w:val="0"/>
        <w:snapToGrid w:val="0"/>
        <w:spacing w:before="120" w:beforeLines="50" w:line="360" w:lineRule="auto"/>
        <w:rPr>
          <w:rFonts w:hint="eastAsia" w:ascii="宋体" w:hAnsi="宋体" w:eastAsia="宋体" w:cs="宋体"/>
          <w:szCs w:val="21"/>
        </w:rPr>
      </w:pPr>
    </w:p>
    <w:p>
      <w:pPr>
        <w:widowControl w:val="0"/>
        <w:spacing w:line="360" w:lineRule="auto"/>
        <w:ind w:firstLine="480" w:firstLineChars="200"/>
        <w:jc w:val="both"/>
        <w:rPr>
          <w:rFonts w:hint="eastAsia" w:ascii="宋体" w:hAnsi="宋体" w:eastAsia="宋体" w:cs="宋体"/>
          <w:kern w:val="0"/>
          <w:sz w:val="24"/>
          <w:szCs w:val="24"/>
          <w:lang w:val="en-US" w:eastAsia="zh-CN" w:bidi="ar-SA"/>
        </w:rPr>
      </w:pPr>
    </w:p>
    <w:tbl>
      <w:tblPr>
        <w:tblStyle w:val="10"/>
        <w:tblW w:w="895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4"/>
        <w:gridCol w:w="4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9" w:hRule="atLeast"/>
        </w:trPr>
        <w:tc>
          <w:tcPr>
            <w:tcW w:w="4874" w:type="dxa"/>
            <w:noWrap/>
          </w:tcPr>
          <w:p>
            <w:pPr>
              <w:adjustRightInd w:val="0"/>
              <w:snapToGrid w:val="0"/>
              <w:spacing w:before="120" w:beforeLines="50" w:line="360" w:lineRule="auto"/>
              <w:ind w:firstLine="420" w:firstLineChars="200"/>
              <w:rPr>
                <w:rFonts w:hint="eastAsia" w:ascii="宋体" w:hAnsi="宋体" w:eastAsia="宋体" w:cs="宋体"/>
                <w:szCs w:val="21"/>
              </w:rPr>
            </w:pPr>
            <w:r>
              <w:rPr>
                <w:rFonts w:hint="eastAsia" w:ascii="宋体" w:hAnsi="宋体" w:eastAsia="宋体" w:cs="宋体"/>
                <w:szCs w:val="21"/>
              </w:rPr>
              <w:t>甲方（盖章）：</w:t>
            </w:r>
          </w:p>
          <w:p>
            <w:pPr>
              <w:adjustRightInd w:val="0"/>
              <w:snapToGrid w:val="0"/>
              <w:spacing w:before="120" w:beforeLines="50" w:line="360" w:lineRule="auto"/>
              <w:ind w:firstLine="420" w:firstLineChars="200"/>
              <w:rPr>
                <w:rFonts w:hint="eastAsia" w:ascii="宋体" w:hAnsi="宋体" w:eastAsia="宋体" w:cs="宋体"/>
                <w:szCs w:val="21"/>
              </w:rPr>
            </w:pPr>
            <w:r>
              <w:rPr>
                <w:rFonts w:hint="eastAsia" w:ascii="宋体" w:hAnsi="宋体" w:eastAsia="宋体" w:cs="宋体"/>
                <w:szCs w:val="21"/>
              </w:rPr>
              <w:t>法定代表人：</w:t>
            </w:r>
          </w:p>
          <w:p>
            <w:pPr>
              <w:adjustRightInd w:val="0"/>
              <w:snapToGrid w:val="0"/>
              <w:spacing w:before="120" w:beforeLines="50" w:line="360" w:lineRule="auto"/>
              <w:ind w:firstLine="420" w:firstLineChars="200"/>
              <w:rPr>
                <w:rFonts w:hint="eastAsia" w:ascii="宋体" w:hAnsi="宋体" w:eastAsia="宋体" w:cs="宋体"/>
                <w:szCs w:val="21"/>
              </w:rPr>
            </w:pPr>
            <w:r>
              <w:rPr>
                <w:rFonts w:hint="eastAsia" w:ascii="宋体" w:hAnsi="宋体" w:eastAsia="宋体" w:cs="宋体"/>
                <w:szCs w:val="21"/>
              </w:rPr>
              <w:t>委托代理人：</w:t>
            </w:r>
          </w:p>
          <w:p>
            <w:pPr>
              <w:adjustRightInd w:val="0"/>
              <w:snapToGrid w:val="0"/>
              <w:spacing w:before="120" w:beforeLines="50" w:line="360" w:lineRule="auto"/>
              <w:ind w:firstLine="420" w:firstLineChars="200"/>
              <w:rPr>
                <w:rFonts w:hint="eastAsia" w:ascii="宋体" w:hAnsi="宋体" w:eastAsia="宋体" w:cs="宋体"/>
                <w:szCs w:val="21"/>
                <w:u w:val="single"/>
              </w:rPr>
            </w:pPr>
            <w:r>
              <w:rPr>
                <w:rFonts w:hint="eastAsia" w:ascii="宋体" w:hAnsi="宋体" w:eastAsia="宋体" w:cs="宋体"/>
                <w:szCs w:val="21"/>
              </w:rPr>
              <w:t>联系电话：</w:t>
            </w:r>
          </w:p>
          <w:p>
            <w:pPr>
              <w:adjustRightInd w:val="0"/>
              <w:snapToGrid w:val="0"/>
              <w:spacing w:before="120" w:beforeLines="50" w:line="360" w:lineRule="auto"/>
              <w:ind w:firstLine="420" w:firstLineChars="200"/>
              <w:rPr>
                <w:rFonts w:hint="eastAsia" w:ascii="宋体" w:hAnsi="宋体" w:eastAsia="宋体" w:cs="宋体"/>
                <w:szCs w:val="21"/>
                <w:u w:val="single"/>
              </w:rPr>
            </w:pPr>
            <w:r>
              <w:rPr>
                <w:rFonts w:hint="eastAsia" w:ascii="宋体" w:hAnsi="宋体" w:eastAsia="宋体" w:cs="宋体"/>
                <w:szCs w:val="21"/>
              </w:rPr>
              <w:t>单位地址：</w:t>
            </w:r>
          </w:p>
          <w:p>
            <w:pPr>
              <w:adjustRightInd w:val="0"/>
              <w:snapToGrid w:val="0"/>
              <w:spacing w:before="120" w:beforeLines="50" w:line="360" w:lineRule="auto"/>
              <w:ind w:firstLine="420" w:firstLineChars="200"/>
              <w:rPr>
                <w:rFonts w:hint="eastAsia" w:ascii="宋体" w:hAnsi="宋体" w:eastAsia="宋体" w:cs="宋体"/>
                <w:szCs w:val="21"/>
              </w:rPr>
            </w:pPr>
          </w:p>
        </w:tc>
        <w:tc>
          <w:tcPr>
            <w:tcW w:w="4078" w:type="dxa"/>
            <w:noWrap/>
          </w:tcPr>
          <w:p>
            <w:pPr>
              <w:adjustRightInd w:val="0"/>
              <w:snapToGrid w:val="0"/>
              <w:spacing w:before="120" w:beforeLines="50" w:line="360" w:lineRule="auto"/>
              <w:ind w:firstLine="420" w:firstLineChars="200"/>
              <w:rPr>
                <w:rFonts w:hint="eastAsia" w:ascii="宋体" w:hAnsi="宋体" w:eastAsia="宋体" w:cs="宋体"/>
                <w:szCs w:val="21"/>
              </w:rPr>
            </w:pPr>
            <w:r>
              <w:rPr>
                <w:rFonts w:hint="eastAsia" w:ascii="宋体" w:hAnsi="宋体" w:eastAsia="宋体" w:cs="宋体"/>
                <w:szCs w:val="21"/>
              </w:rPr>
              <w:t>乙方（盖章）：</w:t>
            </w:r>
          </w:p>
          <w:p>
            <w:pPr>
              <w:adjustRightInd w:val="0"/>
              <w:snapToGrid w:val="0"/>
              <w:spacing w:before="120" w:beforeLines="50" w:line="360" w:lineRule="auto"/>
              <w:ind w:firstLine="420" w:firstLineChars="200"/>
              <w:rPr>
                <w:rFonts w:hint="eastAsia" w:ascii="宋体" w:hAnsi="宋体" w:eastAsia="宋体" w:cs="宋体"/>
                <w:szCs w:val="21"/>
              </w:rPr>
            </w:pPr>
            <w:r>
              <w:rPr>
                <w:rFonts w:hint="eastAsia" w:ascii="宋体" w:hAnsi="宋体" w:eastAsia="宋体" w:cs="宋体"/>
                <w:szCs w:val="21"/>
              </w:rPr>
              <w:t>法定代表人：</w:t>
            </w:r>
          </w:p>
          <w:p>
            <w:pPr>
              <w:adjustRightInd w:val="0"/>
              <w:snapToGrid w:val="0"/>
              <w:spacing w:before="120" w:beforeLines="50" w:line="360" w:lineRule="auto"/>
              <w:ind w:firstLine="420" w:firstLineChars="200"/>
              <w:rPr>
                <w:rFonts w:hint="eastAsia" w:ascii="宋体" w:hAnsi="宋体" w:eastAsia="宋体" w:cs="宋体"/>
                <w:szCs w:val="21"/>
              </w:rPr>
            </w:pPr>
            <w:r>
              <w:rPr>
                <w:rFonts w:hint="eastAsia" w:ascii="宋体" w:hAnsi="宋体" w:eastAsia="宋体" w:cs="宋体"/>
                <w:szCs w:val="21"/>
              </w:rPr>
              <w:t>委托代理人：</w:t>
            </w:r>
          </w:p>
          <w:p>
            <w:pPr>
              <w:adjustRightInd w:val="0"/>
              <w:snapToGrid w:val="0"/>
              <w:spacing w:before="120" w:beforeLines="50" w:line="360" w:lineRule="auto"/>
              <w:ind w:firstLine="420" w:firstLineChars="200"/>
              <w:rPr>
                <w:rFonts w:hint="eastAsia" w:ascii="宋体" w:hAnsi="宋体" w:eastAsia="宋体" w:cs="宋体"/>
                <w:szCs w:val="21"/>
              </w:rPr>
            </w:pPr>
            <w:r>
              <w:rPr>
                <w:rFonts w:hint="eastAsia" w:ascii="宋体" w:hAnsi="宋体" w:eastAsia="宋体" w:cs="宋体"/>
                <w:szCs w:val="21"/>
              </w:rPr>
              <w:t>联系电话：</w:t>
            </w:r>
          </w:p>
          <w:p>
            <w:pPr>
              <w:adjustRightInd w:val="0"/>
              <w:snapToGrid w:val="0"/>
              <w:spacing w:before="120" w:beforeLines="50" w:line="360" w:lineRule="auto"/>
              <w:ind w:firstLine="420" w:firstLineChars="200"/>
              <w:rPr>
                <w:rFonts w:hint="eastAsia" w:ascii="宋体" w:hAnsi="宋体" w:eastAsia="宋体" w:cs="宋体"/>
                <w:szCs w:val="21"/>
              </w:rPr>
            </w:pPr>
            <w:r>
              <w:rPr>
                <w:rFonts w:hint="eastAsia" w:ascii="宋体" w:hAnsi="宋体" w:eastAsia="宋体" w:cs="宋体"/>
                <w:szCs w:val="21"/>
              </w:rPr>
              <w:t>单位地址：</w:t>
            </w:r>
          </w:p>
          <w:p>
            <w:pPr>
              <w:adjustRightInd w:val="0"/>
              <w:snapToGrid w:val="0"/>
              <w:spacing w:before="120" w:beforeLines="50" w:line="360" w:lineRule="auto"/>
              <w:ind w:firstLine="420" w:firstLineChars="200"/>
              <w:rPr>
                <w:rFonts w:hint="eastAsia" w:ascii="宋体" w:hAnsi="宋体" w:eastAsia="宋体" w:cs="宋体"/>
                <w:szCs w:val="21"/>
              </w:rPr>
            </w:pPr>
            <w:r>
              <w:rPr>
                <w:rFonts w:hint="eastAsia" w:ascii="宋体" w:hAnsi="宋体" w:eastAsia="宋体" w:cs="宋体"/>
                <w:szCs w:val="21"/>
              </w:rPr>
              <w:t>开户银行：</w:t>
            </w:r>
          </w:p>
          <w:p>
            <w:pPr>
              <w:adjustRightInd w:val="0"/>
              <w:snapToGrid w:val="0"/>
              <w:spacing w:before="120" w:beforeLines="50" w:line="360" w:lineRule="auto"/>
              <w:ind w:firstLine="420" w:firstLineChars="200"/>
              <w:rPr>
                <w:rFonts w:hint="eastAsia" w:ascii="宋体" w:hAnsi="宋体" w:eastAsia="宋体" w:cs="宋体"/>
                <w:szCs w:val="21"/>
              </w:rPr>
            </w:pPr>
            <w:r>
              <w:rPr>
                <w:rFonts w:hint="eastAsia" w:ascii="宋体" w:hAnsi="宋体" w:eastAsia="宋体" w:cs="宋体"/>
                <w:szCs w:val="21"/>
              </w:rPr>
              <w:t>账    号：</w:t>
            </w:r>
          </w:p>
        </w:tc>
      </w:tr>
    </w:tbl>
    <w:p>
      <w:pPr>
        <w:keepNext/>
        <w:keepLines/>
        <w:widowControl w:val="0"/>
        <w:tabs>
          <w:tab w:val="left" w:pos="360"/>
        </w:tabs>
        <w:adjustRightInd w:val="0"/>
        <w:spacing w:before="120" w:line="360" w:lineRule="auto"/>
        <w:ind w:left="0" w:firstLine="0"/>
        <w:jc w:val="center"/>
        <w:textAlignment w:val="baseline"/>
        <w:outlineLvl w:val="0"/>
        <w:rPr>
          <w:rFonts w:hint="eastAsia" w:ascii="宋体" w:hAnsi="宋体" w:eastAsia="宋体" w:cs="宋体"/>
          <w:b/>
          <w:bCs/>
          <w:kern w:val="44"/>
          <w:sz w:val="32"/>
          <w:szCs w:val="32"/>
          <w:lang w:val="en-US" w:eastAsia="zh-CN" w:bidi="ar-SA"/>
        </w:rPr>
        <w:sectPr>
          <w:pgSz w:w="11906" w:h="16838"/>
          <w:pgMar w:top="1418" w:right="1134" w:bottom="1134" w:left="1417" w:header="936" w:footer="720" w:gutter="0"/>
          <w:cols w:space="720" w:num="1"/>
          <w:docGrid w:linePitch="331" w:charSpace="0"/>
        </w:sectPr>
      </w:pPr>
      <w:bookmarkStart w:id="183" w:name="_Toc27123_WPSOffice_Level2"/>
      <w:bookmarkStart w:id="184" w:name="_Toc60996686"/>
      <w:bookmarkStart w:id="185" w:name="_Toc22115_WPSOffice_Level1"/>
      <w:bookmarkStart w:id="186" w:name="_第四章__投标文件格式"/>
    </w:p>
    <w:p>
      <w:pPr>
        <w:pStyle w:val="2"/>
        <w:bidi w:val="0"/>
        <w:jc w:val="center"/>
        <w:rPr>
          <w:rFonts w:hint="default" w:ascii="Times New Roman" w:hAnsi="Times New Roman" w:cs="Times New Roman"/>
          <w:lang w:val="en-US" w:eastAsia="zh-CN"/>
        </w:rPr>
      </w:pPr>
      <w:bookmarkStart w:id="187" w:name="_Toc16649"/>
      <w:r>
        <w:rPr>
          <w:rFonts w:hint="default" w:ascii="Times New Roman" w:hAnsi="Times New Roman" w:cs="Times New Roman"/>
          <w:lang w:val="en-US" w:eastAsia="zh-CN"/>
        </w:rPr>
        <w:t>第四章  响应文件格式</w:t>
      </w:r>
      <w:bookmarkEnd w:id="183"/>
      <w:bookmarkEnd w:id="184"/>
      <w:bookmarkEnd w:id="185"/>
      <w:bookmarkEnd w:id="187"/>
    </w:p>
    <w:bookmarkEnd w:id="186"/>
    <w:p>
      <w:pPr>
        <w:keepNext/>
        <w:keepLines/>
        <w:widowControl w:val="0"/>
        <w:tabs>
          <w:tab w:val="left" w:pos="360"/>
        </w:tabs>
        <w:adjustRightInd w:val="0"/>
        <w:spacing w:before="120" w:line="360" w:lineRule="auto"/>
        <w:ind w:left="0" w:firstLine="0"/>
        <w:jc w:val="center"/>
        <w:textAlignment w:val="baseline"/>
        <w:outlineLvl w:val="0"/>
        <w:rPr>
          <w:rFonts w:hint="eastAsia" w:ascii="宋体" w:hAnsi="宋体" w:eastAsia="宋体" w:cs="宋体"/>
          <w:b/>
          <w:bCs/>
          <w:kern w:val="44"/>
          <w:sz w:val="32"/>
          <w:szCs w:val="32"/>
          <w:lang w:val="en-US" w:eastAsia="zh-CN" w:bidi="ar-SA"/>
        </w:rPr>
      </w:pPr>
      <w:bookmarkStart w:id="188" w:name="_Toc30986_WPSOffice_Level3"/>
      <w:bookmarkStart w:id="189" w:name="_Toc17533_WPSOffice_Level2"/>
      <w:r>
        <w:rPr>
          <w:rFonts w:hint="eastAsia" w:ascii="宋体" w:hAnsi="宋体" w:eastAsia="宋体" w:cs="宋体"/>
          <w:b/>
          <w:bCs/>
          <w:kern w:val="44"/>
          <w:sz w:val="32"/>
          <w:szCs w:val="32"/>
          <w:lang w:val="en-US" w:eastAsia="zh-CN" w:bidi="ar-SA"/>
        </w:rPr>
        <w:t xml:space="preserve">     </w:t>
      </w:r>
    </w:p>
    <w:p>
      <w:pPr>
        <w:bidi w:val="0"/>
        <w:jc w:val="center"/>
        <w:rPr>
          <w:rFonts w:hint="eastAsia"/>
          <w:b/>
          <w:bCs/>
          <w:sz w:val="36"/>
          <w:szCs w:val="36"/>
          <w:lang w:val="en-US" w:eastAsia="zh-CN"/>
        </w:rPr>
      </w:pPr>
      <w:r>
        <w:rPr>
          <w:rFonts w:hint="eastAsia"/>
          <w:b/>
          <w:bCs/>
          <w:sz w:val="36"/>
          <w:szCs w:val="36"/>
          <w:lang w:val="en-US" w:eastAsia="zh-CN"/>
        </w:rPr>
        <w:t>楚雄医药高等专科学校垃圾桶采购项目</w:t>
      </w:r>
    </w:p>
    <w:bookmarkEnd w:id="188"/>
    <w:bookmarkEnd w:id="189"/>
    <w:p>
      <w:pPr>
        <w:keepNext/>
        <w:keepLines/>
        <w:widowControl w:val="0"/>
        <w:tabs>
          <w:tab w:val="left" w:pos="360"/>
        </w:tabs>
        <w:adjustRightInd w:val="0"/>
        <w:spacing w:before="120" w:line="360" w:lineRule="auto"/>
        <w:ind w:left="0" w:firstLine="0"/>
        <w:jc w:val="center"/>
        <w:textAlignment w:val="baseline"/>
        <w:outlineLvl w:val="0"/>
        <w:rPr>
          <w:rFonts w:hint="eastAsia" w:ascii="宋体" w:hAnsi="宋体" w:eastAsia="宋体" w:cs="宋体"/>
          <w:b/>
          <w:bCs/>
          <w:kern w:val="44"/>
          <w:sz w:val="32"/>
          <w:szCs w:val="32"/>
          <w:lang w:val="en-US" w:eastAsia="zh-CN" w:bidi="ar-SA"/>
        </w:rPr>
      </w:pPr>
    </w:p>
    <w:p>
      <w:pPr>
        <w:spacing w:line="360" w:lineRule="auto"/>
        <w:jc w:val="both"/>
        <w:rPr>
          <w:rFonts w:hint="eastAsia" w:ascii="宋体" w:hAnsi="宋体" w:eastAsia="宋体" w:cs="宋体"/>
          <w:sz w:val="24"/>
        </w:rPr>
      </w:pPr>
    </w:p>
    <w:p>
      <w:pPr>
        <w:spacing w:line="360" w:lineRule="auto"/>
        <w:jc w:val="center"/>
        <w:rPr>
          <w:rFonts w:hint="eastAsia" w:ascii="宋体" w:hAnsi="宋体" w:eastAsia="宋体" w:cs="宋体"/>
          <w:sz w:val="24"/>
        </w:rPr>
      </w:pPr>
    </w:p>
    <w:p>
      <w:pPr>
        <w:spacing w:line="360" w:lineRule="auto"/>
        <w:jc w:val="center"/>
        <w:rPr>
          <w:rFonts w:hint="eastAsia" w:ascii="宋体" w:hAnsi="宋体" w:eastAsia="宋体" w:cs="宋体"/>
          <w:sz w:val="24"/>
        </w:rPr>
      </w:pPr>
    </w:p>
    <w:p>
      <w:pPr>
        <w:spacing w:line="360" w:lineRule="auto"/>
        <w:jc w:val="center"/>
        <w:rPr>
          <w:rFonts w:hint="eastAsia" w:ascii="宋体" w:hAnsi="宋体" w:eastAsia="宋体" w:cs="宋体"/>
          <w:sz w:val="24"/>
        </w:rPr>
      </w:pPr>
    </w:p>
    <w:p>
      <w:pPr>
        <w:widowControl w:val="0"/>
        <w:spacing w:line="360" w:lineRule="auto"/>
        <w:jc w:val="center"/>
        <w:rPr>
          <w:rFonts w:hint="eastAsia" w:ascii="宋体" w:hAnsi="宋体" w:eastAsia="宋体" w:cs="宋体"/>
          <w:sz w:val="24"/>
        </w:rPr>
      </w:pPr>
      <w:r>
        <w:rPr>
          <w:rFonts w:hint="eastAsia" w:ascii="宋体" w:hAnsi="宋体" w:eastAsia="宋体" w:cs="宋体"/>
          <w:b/>
          <w:kern w:val="2"/>
          <w:sz w:val="84"/>
          <w:szCs w:val="84"/>
          <w:lang w:val="en-US" w:eastAsia="zh-CN" w:bidi="ar-SA"/>
        </w:rPr>
        <w:t>响应文件</w:t>
      </w:r>
    </w:p>
    <w:p>
      <w:pPr>
        <w:widowControl w:val="0"/>
        <w:spacing w:line="360" w:lineRule="auto"/>
        <w:ind w:firstLine="2530" w:firstLineChars="900"/>
        <w:jc w:val="both"/>
        <w:rPr>
          <w:rFonts w:hint="eastAsia" w:ascii="宋体" w:hAnsi="宋体" w:eastAsia="宋体" w:cs="宋体"/>
          <w:b/>
          <w:kern w:val="2"/>
          <w:sz w:val="28"/>
          <w:szCs w:val="28"/>
          <w:lang w:val="en-US" w:eastAsia="zh-CN" w:bidi="ar-SA"/>
        </w:rPr>
      </w:pPr>
      <w:bookmarkStart w:id="190" w:name="_Toc25325_WPSOffice_Level3"/>
      <w:r>
        <w:rPr>
          <w:rFonts w:hint="eastAsia" w:ascii="宋体" w:hAnsi="宋体" w:eastAsia="宋体" w:cs="宋体"/>
          <w:b/>
          <w:kern w:val="2"/>
          <w:sz w:val="28"/>
          <w:szCs w:val="28"/>
          <w:lang w:val="en-US" w:eastAsia="zh-CN" w:bidi="ar-SA"/>
        </w:rPr>
        <w:t>项目编号：</w:t>
      </w:r>
      <w:bookmarkEnd w:id="190"/>
      <w:r>
        <w:rPr>
          <w:rFonts w:hint="eastAsia" w:ascii="宋体" w:hAnsi="宋体" w:eastAsia="宋体" w:cs="宋体"/>
          <w:b/>
          <w:kern w:val="2"/>
          <w:sz w:val="28"/>
          <w:szCs w:val="28"/>
          <w:lang w:val="en-US" w:eastAsia="zh-CN" w:bidi="ar-SA"/>
        </w:rPr>
        <w:t>CXYZC【2021】第21号</w:t>
      </w:r>
    </w:p>
    <w:p>
      <w:pPr>
        <w:widowControl w:val="0"/>
        <w:spacing w:line="360" w:lineRule="auto"/>
        <w:ind w:firstLine="3058" w:firstLineChars="1088"/>
        <w:jc w:val="both"/>
        <w:rPr>
          <w:rFonts w:hint="eastAsia" w:ascii="宋体" w:hAnsi="宋体" w:eastAsia="宋体" w:cs="宋体"/>
          <w:b/>
          <w:kern w:val="2"/>
          <w:sz w:val="28"/>
          <w:szCs w:val="28"/>
          <w:u w:val="single"/>
          <w:lang w:val="en-US" w:eastAsia="zh-CN" w:bidi="ar-SA"/>
        </w:rPr>
      </w:pPr>
    </w:p>
    <w:p>
      <w:pPr>
        <w:spacing w:line="360" w:lineRule="auto"/>
        <w:jc w:val="center"/>
        <w:rPr>
          <w:rFonts w:hint="eastAsia" w:ascii="宋体" w:hAnsi="宋体" w:eastAsia="宋体" w:cs="宋体"/>
          <w:sz w:val="24"/>
        </w:rPr>
      </w:pPr>
    </w:p>
    <w:p>
      <w:pPr>
        <w:spacing w:line="360" w:lineRule="auto"/>
        <w:jc w:val="center"/>
        <w:rPr>
          <w:rFonts w:hint="eastAsia" w:ascii="宋体" w:hAnsi="宋体" w:eastAsia="宋体" w:cs="宋体"/>
          <w:sz w:val="24"/>
        </w:rPr>
      </w:pPr>
    </w:p>
    <w:p>
      <w:pPr>
        <w:spacing w:line="360" w:lineRule="auto"/>
        <w:jc w:val="center"/>
        <w:rPr>
          <w:rFonts w:hint="eastAsia" w:ascii="宋体" w:hAnsi="宋体" w:eastAsia="宋体" w:cs="宋体"/>
          <w:sz w:val="24"/>
        </w:rPr>
      </w:pPr>
    </w:p>
    <w:p>
      <w:pPr>
        <w:spacing w:line="360" w:lineRule="auto"/>
        <w:ind w:firstLine="2220" w:firstLineChars="925"/>
        <w:rPr>
          <w:rFonts w:hint="eastAsia" w:ascii="宋体" w:hAnsi="宋体" w:eastAsia="宋体" w:cs="宋体"/>
          <w:sz w:val="24"/>
        </w:rPr>
      </w:pPr>
      <w:r>
        <w:rPr>
          <w:rFonts w:hint="eastAsia" w:ascii="宋体" w:hAnsi="宋体" w:eastAsia="宋体" w:cs="宋体"/>
          <w:sz w:val="24"/>
        </w:rPr>
        <w:t>供应商：（盖单位公章）</w:t>
      </w:r>
    </w:p>
    <w:p>
      <w:pPr>
        <w:spacing w:line="360" w:lineRule="auto"/>
        <w:ind w:firstLine="2220" w:firstLineChars="925"/>
        <w:rPr>
          <w:rFonts w:hint="eastAsia" w:ascii="宋体" w:hAnsi="宋体" w:eastAsia="宋体" w:cs="宋体"/>
          <w:sz w:val="24"/>
        </w:rPr>
      </w:pPr>
      <w:r>
        <w:rPr>
          <w:rFonts w:hint="eastAsia" w:ascii="宋体" w:hAnsi="宋体" w:eastAsia="宋体" w:cs="宋体"/>
          <w:sz w:val="24"/>
        </w:rPr>
        <w:t>法定代表人：（签名或盖章）</w:t>
      </w:r>
    </w:p>
    <w:p>
      <w:pPr>
        <w:spacing w:line="360" w:lineRule="auto"/>
        <w:ind w:firstLine="1980" w:firstLineChars="825"/>
        <w:jc w:val="center"/>
        <w:rPr>
          <w:rFonts w:hint="eastAsia" w:ascii="宋体" w:hAnsi="宋体" w:eastAsia="宋体" w:cs="宋体"/>
          <w:sz w:val="24"/>
        </w:rPr>
      </w:pPr>
    </w:p>
    <w:p>
      <w:pPr>
        <w:spacing w:line="360" w:lineRule="auto"/>
        <w:ind w:firstLine="2580" w:firstLineChars="1075"/>
        <w:rPr>
          <w:rFonts w:hint="eastAsia" w:ascii="宋体" w:hAnsi="宋体" w:eastAsia="宋体" w:cs="宋体"/>
          <w:sz w:val="24"/>
        </w:rPr>
        <w:sectPr>
          <w:pgSz w:w="11906" w:h="16838"/>
          <w:pgMar w:top="1418" w:right="1134" w:bottom="1134" w:left="1417" w:header="936" w:footer="720" w:gutter="0"/>
          <w:cols w:space="720" w:num="1"/>
          <w:docGrid w:linePitch="331" w:charSpace="0"/>
        </w:sectPr>
      </w:pPr>
      <w:r>
        <w:rPr>
          <w:rFonts w:hint="eastAsia" w:ascii="宋体" w:hAnsi="宋体" w:eastAsia="宋体" w:cs="宋体"/>
          <w:sz w:val="24"/>
        </w:rPr>
        <w:t>年    月   日</w:t>
      </w:r>
      <w:bookmarkStart w:id="191" w:name="_Toc396"/>
    </w:p>
    <w:p>
      <w:pPr>
        <w:pStyle w:val="3"/>
        <w:bidi w:val="0"/>
        <w:jc w:val="center"/>
        <w:rPr>
          <w:rFonts w:hint="eastAsia" w:ascii="宋体" w:hAnsi="宋体" w:eastAsia="宋体" w:cs="宋体"/>
          <w:b/>
          <w:bCs/>
          <w:szCs w:val="32"/>
        </w:rPr>
      </w:pPr>
      <w:bookmarkStart w:id="192" w:name="_Toc14438"/>
      <w:bookmarkStart w:id="193" w:name="_Toc60996687"/>
      <w:r>
        <w:rPr>
          <w:rFonts w:hint="default" w:ascii="Times New Roman" w:hAnsi="Times New Roman" w:eastAsia="宋体" w:cs="Times New Roman"/>
          <w:lang w:val="en-US" w:eastAsia="zh-CN"/>
        </w:rPr>
        <w:t xml:space="preserve">4.1 </w:t>
      </w:r>
      <w:r>
        <w:rPr>
          <w:rFonts w:hint="default" w:ascii="Times New Roman" w:hAnsi="Times New Roman" w:eastAsia="宋体" w:cs="Times New Roman"/>
        </w:rPr>
        <w:t>谈判响应函</w:t>
      </w:r>
      <w:bookmarkEnd w:id="192"/>
    </w:p>
    <w:p>
      <w:pPr>
        <w:spacing w:line="336" w:lineRule="auto"/>
        <w:jc w:val="left"/>
        <w:rPr>
          <w:rFonts w:hint="eastAsia" w:ascii="宋体" w:hAnsi="宋体" w:eastAsia="宋体" w:cs="宋体"/>
          <w:szCs w:val="21"/>
        </w:rPr>
      </w:pPr>
      <w:r>
        <w:rPr>
          <w:rFonts w:hint="eastAsia" w:ascii="宋体" w:hAnsi="宋体" w:eastAsia="宋体" w:cs="宋体"/>
          <w:szCs w:val="21"/>
        </w:rPr>
        <w:t>致：</w:t>
      </w:r>
    </w:p>
    <w:p>
      <w:pPr>
        <w:adjustRightInd w:val="0"/>
        <w:snapToGrid w:val="0"/>
        <w:spacing w:before="120" w:beforeLines="50" w:line="360" w:lineRule="auto"/>
        <w:ind w:firstLine="435"/>
        <w:rPr>
          <w:rFonts w:hint="eastAsia" w:ascii="宋体" w:hAnsi="宋体" w:eastAsia="宋体" w:cs="宋体"/>
          <w:szCs w:val="21"/>
        </w:rPr>
      </w:pPr>
      <w:r>
        <w:rPr>
          <w:rFonts w:hint="eastAsia" w:ascii="宋体" w:hAnsi="宋体" w:eastAsia="宋体" w:cs="宋体"/>
          <w:szCs w:val="21"/>
        </w:rPr>
        <w:t>根据贵方为</w:t>
      </w:r>
      <w:r>
        <w:rPr>
          <w:rFonts w:hint="eastAsia" w:ascii="宋体" w:hAnsi="宋体" w:eastAsia="宋体" w:cs="宋体"/>
          <w:szCs w:val="21"/>
          <w:u w:val="single"/>
        </w:rPr>
        <w:t xml:space="preserve">             </w:t>
      </w:r>
      <w:r>
        <w:rPr>
          <w:rFonts w:hint="eastAsia" w:ascii="宋体" w:hAnsi="宋体" w:eastAsia="宋体" w:cs="宋体"/>
          <w:szCs w:val="21"/>
        </w:rPr>
        <w:t>（项目名称）的谈判邀请（项目编号：</w:t>
      </w:r>
      <w:r>
        <w:rPr>
          <w:rFonts w:hint="eastAsia" w:ascii="宋体" w:hAnsi="宋体" w:eastAsia="宋体" w:cs="宋体"/>
          <w:szCs w:val="21"/>
          <w:u w:val="single"/>
        </w:rPr>
        <w:t xml:space="preserve">         </w:t>
      </w:r>
      <w:r>
        <w:rPr>
          <w:rFonts w:hint="eastAsia" w:ascii="宋体" w:hAnsi="宋体" w:eastAsia="宋体" w:cs="宋体"/>
          <w:szCs w:val="21"/>
        </w:rPr>
        <w:t xml:space="preserve">，签字代表 </w:t>
      </w:r>
      <w:r>
        <w:rPr>
          <w:rFonts w:hint="eastAsia" w:ascii="宋体" w:hAnsi="宋体" w:eastAsia="宋体" w:cs="宋体"/>
          <w:szCs w:val="21"/>
          <w:u w:val="single"/>
        </w:rPr>
        <w:t xml:space="preserve">        </w:t>
      </w:r>
      <w:r>
        <w:rPr>
          <w:rFonts w:hint="eastAsia" w:ascii="宋体" w:hAnsi="宋体" w:eastAsia="宋体" w:cs="宋体"/>
          <w:szCs w:val="21"/>
        </w:rPr>
        <w:t>（姓名、职务）经正式授权并代表投标人</w:t>
      </w:r>
      <w:r>
        <w:rPr>
          <w:rFonts w:hint="eastAsia" w:ascii="宋体" w:hAnsi="宋体" w:eastAsia="宋体" w:cs="宋体"/>
          <w:szCs w:val="21"/>
          <w:u w:val="single"/>
        </w:rPr>
        <w:t xml:space="preserve">       </w:t>
      </w:r>
      <w:r>
        <w:rPr>
          <w:rFonts w:hint="eastAsia" w:ascii="宋体" w:hAnsi="宋体" w:eastAsia="宋体" w:cs="宋体"/>
          <w:szCs w:val="21"/>
        </w:rPr>
        <w:t xml:space="preserve"> （投标人名称、地址）提交下述文件正本一份、副本一份并在此声明，所递交的谈判文件内容完整、真实。</w:t>
      </w:r>
    </w:p>
    <w:p>
      <w:pPr>
        <w:adjustRightInd w:val="0"/>
        <w:snapToGrid w:val="0"/>
        <w:spacing w:before="120" w:beforeLines="50" w:line="360" w:lineRule="auto"/>
        <w:ind w:firstLine="420" w:firstLineChars="200"/>
        <w:jc w:val="left"/>
        <w:rPr>
          <w:rFonts w:hint="eastAsia" w:ascii="宋体" w:hAnsi="宋体" w:eastAsia="宋体" w:cs="宋体"/>
          <w:szCs w:val="21"/>
        </w:rPr>
      </w:pPr>
      <w:r>
        <w:rPr>
          <w:rFonts w:hint="eastAsia" w:ascii="宋体" w:hAnsi="宋体" w:eastAsia="宋体" w:cs="宋体"/>
          <w:szCs w:val="21"/>
        </w:rPr>
        <w:t xml:space="preserve">1、商务文件：谈判函、开标一览表、分项价格表、商务条款响应/偏离表、谈判资格证明文件、谈判保证金； </w:t>
      </w:r>
    </w:p>
    <w:p>
      <w:pPr>
        <w:adjustRightInd w:val="0"/>
        <w:snapToGrid w:val="0"/>
        <w:spacing w:before="120" w:beforeLines="50" w:line="360" w:lineRule="auto"/>
        <w:ind w:firstLine="420" w:firstLineChars="200"/>
        <w:jc w:val="left"/>
        <w:rPr>
          <w:rFonts w:hint="eastAsia" w:ascii="宋体" w:hAnsi="宋体" w:eastAsia="宋体" w:cs="宋体"/>
          <w:szCs w:val="21"/>
        </w:rPr>
      </w:pPr>
      <w:r>
        <w:rPr>
          <w:rFonts w:hint="eastAsia" w:ascii="宋体" w:hAnsi="宋体" w:eastAsia="宋体" w:cs="宋体"/>
          <w:szCs w:val="21"/>
        </w:rPr>
        <w:t>2、技术文件：货物说明一览表、技术规格响应/偏离表、谈判货物符合谈判文件规定的证明文件。</w:t>
      </w:r>
    </w:p>
    <w:p>
      <w:pPr>
        <w:adjustRightInd w:val="0"/>
        <w:snapToGrid w:val="0"/>
        <w:spacing w:before="120" w:beforeLines="50" w:line="360" w:lineRule="auto"/>
        <w:ind w:firstLine="420" w:firstLineChars="200"/>
        <w:rPr>
          <w:rFonts w:hint="eastAsia" w:ascii="宋体" w:hAnsi="宋体" w:eastAsia="宋体" w:cs="宋体"/>
          <w:szCs w:val="21"/>
        </w:rPr>
      </w:pPr>
      <w:r>
        <w:rPr>
          <w:rFonts w:hint="eastAsia" w:ascii="宋体" w:hAnsi="宋体" w:eastAsia="宋体" w:cs="宋体"/>
          <w:szCs w:val="21"/>
        </w:rPr>
        <w:t>在此，签字代表宣布同意如下：</w:t>
      </w:r>
    </w:p>
    <w:p>
      <w:pPr>
        <w:adjustRightInd w:val="0"/>
        <w:snapToGrid w:val="0"/>
        <w:spacing w:before="120" w:beforeLines="50" w:line="360" w:lineRule="auto"/>
        <w:ind w:firstLine="420" w:firstLineChars="200"/>
        <w:rPr>
          <w:rFonts w:hint="eastAsia" w:ascii="宋体" w:hAnsi="宋体" w:eastAsia="宋体" w:cs="宋体"/>
          <w:szCs w:val="21"/>
        </w:rPr>
      </w:pPr>
      <w:r>
        <w:rPr>
          <w:rFonts w:hint="eastAsia" w:ascii="宋体" w:hAnsi="宋体" w:eastAsia="宋体" w:cs="宋体"/>
          <w:szCs w:val="21"/>
        </w:rPr>
        <w:t>1、所附谈判价格表中规定的应提交和交付的货物和服务谈判总价为：</w:t>
      </w:r>
      <w:r>
        <w:rPr>
          <w:rFonts w:hint="eastAsia" w:ascii="宋体" w:hAnsi="宋体" w:eastAsia="宋体" w:cs="宋体"/>
          <w:szCs w:val="21"/>
          <w:u w:val="single"/>
        </w:rPr>
        <w:t xml:space="preserve">          </w:t>
      </w:r>
      <w:r>
        <w:rPr>
          <w:rFonts w:hint="eastAsia" w:ascii="宋体" w:hAnsi="宋体" w:eastAsia="宋体" w:cs="宋体"/>
          <w:szCs w:val="21"/>
        </w:rPr>
        <w:t>(人民币大写)。</w:t>
      </w:r>
    </w:p>
    <w:p>
      <w:pPr>
        <w:adjustRightInd w:val="0"/>
        <w:snapToGrid w:val="0"/>
        <w:spacing w:before="120" w:beforeLines="50" w:line="360" w:lineRule="auto"/>
        <w:ind w:firstLine="420" w:firstLineChars="200"/>
        <w:rPr>
          <w:rFonts w:hint="eastAsia" w:ascii="宋体" w:hAnsi="宋体" w:eastAsia="宋体" w:cs="宋体"/>
          <w:szCs w:val="21"/>
        </w:rPr>
      </w:pPr>
      <w:r>
        <w:rPr>
          <w:rFonts w:hint="eastAsia" w:ascii="宋体" w:hAnsi="宋体" w:eastAsia="宋体" w:cs="宋体"/>
          <w:szCs w:val="21"/>
        </w:rPr>
        <w:t>2、投标人将按谈判文件的规定履行合同责任和义务。</w:t>
      </w:r>
    </w:p>
    <w:p>
      <w:pPr>
        <w:adjustRightInd w:val="0"/>
        <w:snapToGrid w:val="0"/>
        <w:spacing w:before="120" w:beforeLines="50" w:line="360" w:lineRule="auto"/>
        <w:ind w:firstLine="420" w:firstLineChars="200"/>
        <w:rPr>
          <w:rFonts w:hint="eastAsia" w:ascii="宋体" w:hAnsi="宋体" w:eastAsia="宋体" w:cs="宋体"/>
          <w:szCs w:val="21"/>
        </w:rPr>
      </w:pPr>
      <w:r>
        <w:rPr>
          <w:rFonts w:hint="eastAsia" w:ascii="宋体" w:hAnsi="宋体" w:eastAsia="宋体" w:cs="宋体"/>
          <w:szCs w:val="21"/>
        </w:rPr>
        <w:t>3、投标人已详细审查全部谈判文件。我们完全理解并同意放弃对这方面有不明及误解的权利。</w:t>
      </w:r>
    </w:p>
    <w:p>
      <w:pPr>
        <w:adjustRightInd w:val="0"/>
        <w:snapToGrid w:val="0"/>
        <w:spacing w:before="120" w:beforeLines="50" w:line="360" w:lineRule="auto"/>
        <w:ind w:firstLine="420" w:firstLineChars="200"/>
        <w:rPr>
          <w:rFonts w:hint="eastAsia" w:ascii="宋体" w:hAnsi="宋体" w:eastAsia="宋体" w:cs="宋体"/>
        </w:rPr>
      </w:pPr>
      <w:r>
        <w:rPr>
          <w:rFonts w:hint="eastAsia" w:ascii="宋体" w:hAnsi="宋体" w:eastAsia="宋体" w:cs="宋体"/>
          <w:szCs w:val="21"/>
        </w:rPr>
        <w:t>4、本谈判有效期为自谈判文件规定的提交谈判文件截止之日起</w:t>
      </w:r>
      <w:r>
        <w:rPr>
          <w:rFonts w:hint="eastAsia" w:ascii="宋体" w:hAnsi="宋体" w:eastAsia="宋体" w:cs="宋体"/>
          <w:szCs w:val="21"/>
          <w:u w:val="single"/>
        </w:rPr>
        <w:t xml:space="preserve">      </w:t>
      </w:r>
      <w:r>
        <w:rPr>
          <w:rFonts w:hint="eastAsia" w:ascii="宋体" w:hAnsi="宋体" w:eastAsia="宋体" w:cs="宋体"/>
          <w:szCs w:val="21"/>
        </w:rPr>
        <w:t>个日历日。在谈判有效期内</w:t>
      </w:r>
      <w:r>
        <w:rPr>
          <w:rFonts w:hint="eastAsia" w:ascii="宋体" w:hAnsi="宋体" w:eastAsia="宋体" w:cs="宋体"/>
        </w:rPr>
        <w:t>我方同意遵守本</w:t>
      </w:r>
      <w:r>
        <w:rPr>
          <w:rFonts w:hint="eastAsia" w:ascii="宋体" w:hAnsi="宋体" w:eastAsia="宋体" w:cs="宋体"/>
          <w:szCs w:val="21"/>
        </w:rPr>
        <w:t>谈判</w:t>
      </w:r>
      <w:r>
        <w:rPr>
          <w:rFonts w:hint="eastAsia" w:ascii="宋体" w:hAnsi="宋体" w:eastAsia="宋体" w:cs="宋体"/>
        </w:rPr>
        <w:t>文件中的承诺且在此期限期满之前</w:t>
      </w:r>
      <w:r>
        <w:rPr>
          <w:rFonts w:hint="eastAsia" w:ascii="宋体" w:hAnsi="宋体" w:eastAsia="宋体" w:cs="宋体"/>
          <w:szCs w:val="21"/>
        </w:rPr>
        <w:t>谈判</w:t>
      </w:r>
      <w:r>
        <w:rPr>
          <w:rFonts w:hint="eastAsia" w:ascii="宋体" w:hAnsi="宋体" w:eastAsia="宋体" w:cs="宋体"/>
        </w:rPr>
        <w:t>文件</w:t>
      </w:r>
      <w:r>
        <w:rPr>
          <w:rFonts w:hint="eastAsia" w:ascii="宋体" w:hAnsi="宋体" w:eastAsia="宋体" w:cs="宋体"/>
          <w:szCs w:val="21"/>
        </w:rPr>
        <w:t>对我方具有法律约束力</w:t>
      </w:r>
      <w:r>
        <w:rPr>
          <w:rFonts w:hint="eastAsia" w:ascii="宋体" w:hAnsi="宋体" w:eastAsia="宋体" w:cs="宋体"/>
        </w:rPr>
        <w:t>。</w:t>
      </w:r>
    </w:p>
    <w:p>
      <w:pPr>
        <w:adjustRightInd w:val="0"/>
        <w:snapToGrid w:val="0"/>
        <w:spacing w:before="120" w:beforeLines="50" w:line="360" w:lineRule="auto"/>
        <w:ind w:firstLine="420" w:firstLineChars="200"/>
        <w:rPr>
          <w:rFonts w:hint="eastAsia" w:ascii="宋体" w:hAnsi="宋体" w:eastAsia="宋体" w:cs="宋体"/>
          <w:szCs w:val="21"/>
        </w:rPr>
      </w:pPr>
      <w:r>
        <w:rPr>
          <w:rFonts w:hint="eastAsia" w:ascii="宋体" w:hAnsi="宋体" w:eastAsia="宋体" w:cs="宋体"/>
          <w:szCs w:val="21"/>
        </w:rPr>
        <w:t>5、根据第二章“谈判须知”规定，我方承诺：</w:t>
      </w:r>
    </w:p>
    <w:p>
      <w:pPr>
        <w:adjustRightInd w:val="0"/>
        <w:snapToGrid w:val="0"/>
        <w:spacing w:before="120" w:beforeLines="50" w:line="360" w:lineRule="auto"/>
        <w:ind w:firstLine="420" w:firstLineChars="200"/>
        <w:rPr>
          <w:rFonts w:hint="eastAsia" w:ascii="宋体" w:hAnsi="宋体" w:eastAsia="宋体" w:cs="宋体"/>
          <w:szCs w:val="21"/>
        </w:rPr>
      </w:pPr>
      <w:r>
        <w:rPr>
          <w:rFonts w:hint="eastAsia" w:ascii="宋体" w:hAnsi="宋体" w:eastAsia="宋体" w:cs="宋体"/>
          <w:szCs w:val="21"/>
        </w:rPr>
        <w:t>(1) 我们在参加本项目政府采购活动前三年内，在经营活动中没有违背法律的行为，并提供“参加政府采购活动前三年内在经营活动中没有重大违法记录的书面声明”；</w:t>
      </w:r>
    </w:p>
    <w:p>
      <w:pPr>
        <w:adjustRightInd w:val="0"/>
        <w:snapToGrid w:val="0"/>
        <w:spacing w:before="120" w:beforeLines="50" w:line="360" w:lineRule="auto"/>
        <w:ind w:firstLine="420" w:firstLineChars="200"/>
        <w:rPr>
          <w:rFonts w:hint="eastAsia" w:ascii="宋体" w:hAnsi="宋体" w:eastAsia="宋体" w:cs="宋体"/>
          <w:szCs w:val="21"/>
        </w:rPr>
      </w:pPr>
      <w:r>
        <w:rPr>
          <w:rFonts w:hint="eastAsia" w:ascii="宋体" w:hAnsi="宋体" w:eastAsia="宋体" w:cs="宋体"/>
          <w:szCs w:val="21"/>
        </w:rPr>
        <w:t>(2) 我们依照有关法律的规定，没有偷税、漏税的行为，没有逃避缴纳社会保险资金的行为；</w:t>
      </w:r>
    </w:p>
    <w:p>
      <w:pPr>
        <w:adjustRightInd w:val="0"/>
        <w:snapToGrid w:val="0"/>
        <w:spacing w:before="120" w:beforeLines="50" w:line="360" w:lineRule="auto"/>
        <w:ind w:firstLine="420" w:firstLineChars="200"/>
        <w:rPr>
          <w:rFonts w:hint="eastAsia" w:ascii="宋体" w:hAnsi="宋体" w:eastAsia="宋体" w:cs="宋体"/>
          <w:szCs w:val="21"/>
        </w:rPr>
      </w:pPr>
      <w:r>
        <w:rPr>
          <w:rFonts w:hint="eastAsia" w:ascii="宋体" w:hAnsi="宋体" w:eastAsia="宋体" w:cs="宋体"/>
          <w:szCs w:val="21"/>
        </w:rPr>
        <w:t>(3) 与采购人和采购代理机构</w:t>
      </w:r>
      <w:r>
        <w:rPr>
          <w:rFonts w:hint="eastAsia" w:ascii="宋体" w:hAnsi="宋体" w:eastAsia="宋体" w:cs="宋体"/>
          <w:bCs/>
          <w:szCs w:val="21"/>
        </w:rPr>
        <w:t>无任何的隶属关系或者其他利害关系</w:t>
      </w:r>
      <w:r>
        <w:rPr>
          <w:rFonts w:hint="eastAsia" w:ascii="宋体" w:hAnsi="宋体" w:eastAsia="宋体" w:cs="宋体"/>
          <w:szCs w:val="21"/>
        </w:rPr>
        <w:t>。</w:t>
      </w:r>
    </w:p>
    <w:p>
      <w:pPr>
        <w:adjustRightInd w:val="0"/>
        <w:snapToGrid w:val="0"/>
        <w:spacing w:before="120" w:beforeLines="50"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6、同意提供贵方可能要求的与其谈判有关的一切数据或资料。 </w:t>
      </w:r>
    </w:p>
    <w:p>
      <w:pPr>
        <w:adjustRightInd w:val="0"/>
        <w:snapToGrid w:val="0"/>
        <w:spacing w:before="120" w:beforeLines="50" w:line="360" w:lineRule="auto"/>
        <w:ind w:firstLine="420" w:firstLineChars="200"/>
        <w:rPr>
          <w:rFonts w:hint="eastAsia" w:ascii="宋体" w:hAnsi="宋体" w:eastAsia="宋体" w:cs="宋体"/>
          <w:szCs w:val="21"/>
        </w:rPr>
      </w:pPr>
      <w:r>
        <w:rPr>
          <w:rFonts w:hint="eastAsia" w:ascii="宋体" w:hAnsi="宋体" w:eastAsia="宋体" w:cs="宋体"/>
          <w:szCs w:val="21"/>
        </w:rPr>
        <w:t>7、废标后，在收到贵方的通知后，我方本谈判函及所有谈判文件中声明、授权、承诺、盖章签字等，对于贵方采用竞争性谈判采购仍然有效。我方遵守贵方谈判文件关于特殊情形采用竞争性谈判采购的有关规定，并无异议。</w:t>
      </w:r>
    </w:p>
    <w:p>
      <w:pPr>
        <w:widowControl w:val="0"/>
        <w:adjustRightInd w:val="0"/>
        <w:snapToGrid w:val="0"/>
        <w:spacing w:before="120" w:beforeLines="50" w:line="360" w:lineRule="auto"/>
        <w:jc w:val="both"/>
        <w:rPr>
          <w:rFonts w:hint="eastAsia"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投标人名称(盖章)：</w:t>
      </w:r>
    </w:p>
    <w:p>
      <w:pPr>
        <w:adjustRightInd w:val="0"/>
        <w:snapToGrid w:val="0"/>
        <w:spacing w:before="120" w:beforeLines="50" w:line="360" w:lineRule="auto"/>
        <w:rPr>
          <w:rFonts w:hint="eastAsia" w:ascii="宋体" w:hAnsi="宋体" w:eastAsia="宋体" w:cs="宋体"/>
          <w:szCs w:val="21"/>
          <w:u w:val="single"/>
        </w:rPr>
      </w:pPr>
      <w:r>
        <w:rPr>
          <w:rFonts w:hint="eastAsia" w:ascii="宋体" w:hAnsi="宋体" w:eastAsia="宋体" w:cs="宋体"/>
          <w:szCs w:val="21"/>
        </w:rPr>
        <w:t>法定代表人或其授权的代理人(签字)：</w:t>
      </w:r>
      <w:r>
        <w:rPr>
          <w:rFonts w:hint="eastAsia" w:ascii="宋体" w:hAnsi="宋体" w:eastAsia="宋体" w:cs="宋体"/>
          <w:szCs w:val="21"/>
          <w:u w:val="single"/>
        </w:rPr>
        <w:t xml:space="preserve">               </w:t>
      </w:r>
    </w:p>
    <w:p>
      <w:pPr>
        <w:adjustRightInd w:val="0"/>
        <w:snapToGrid w:val="0"/>
        <w:spacing w:before="120" w:beforeLines="50" w:line="360" w:lineRule="auto"/>
        <w:rPr>
          <w:rFonts w:hint="eastAsia" w:ascii="宋体" w:hAnsi="宋体" w:eastAsia="宋体" w:cs="宋体"/>
          <w:szCs w:val="21"/>
        </w:rPr>
        <w:sectPr>
          <w:pgSz w:w="11906" w:h="16838"/>
          <w:pgMar w:top="1418" w:right="1134" w:bottom="1134" w:left="1417" w:header="936" w:footer="720" w:gutter="0"/>
          <w:cols w:space="720" w:num="1"/>
          <w:docGrid w:linePitch="331" w:charSpace="0"/>
        </w:sectPr>
      </w:pPr>
      <w:r>
        <w:rPr>
          <w:rFonts w:hint="eastAsia" w:ascii="宋体" w:hAnsi="宋体" w:eastAsia="宋体" w:cs="宋体"/>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bookmarkEnd w:id="191"/>
      <w:bookmarkEnd w:id="193"/>
    </w:p>
    <w:p>
      <w:pPr>
        <w:pStyle w:val="3"/>
        <w:bidi w:val="0"/>
        <w:jc w:val="center"/>
        <w:rPr>
          <w:rFonts w:hint="default" w:ascii="Times New Roman" w:hAnsi="Times New Roman" w:eastAsia="宋体" w:cs="Times New Roman"/>
        </w:rPr>
      </w:pPr>
      <w:bookmarkStart w:id="194" w:name="_Toc31538"/>
      <w:r>
        <w:rPr>
          <w:rFonts w:hint="default" w:ascii="Times New Roman" w:hAnsi="Times New Roman" w:eastAsia="宋体" w:cs="Times New Roman"/>
          <w:lang w:val="en-US" w:eastAsia="zh-CN"/>
        </w:rPr>
        <w:t xml:space="preserve">4.2 </w:t>
      </w:r>
      <w:r>
        <w:rPr>
          <w:rFonts w:hint="default" w:ascii="Times New Roman" w:hAnsi="Times New Roman" w:eastAsia="宋体" w:cs="Times New Roman"/>
        </w:rPr>
        <w:t>竞争性谈判报价一览表</w:t>
      </w:r>
      <w:bookmarkEnd w:id="194"/>
    </w:p>
    <w:p>
      <w:pPr>
        <w:spacing w:line="400" w:lineRule="exact"/>
        <w:rPr>
          <w:rFonts w:hint="eastAsia" w:ascii="宋体" w:hAnsi="宋体" w:eastAsia="宋体" w:cs="宋体"/>
          <w:sz w:val="24"/>
        </w:rPr>
      </w:pPr>
    </w:p>
    <w:p>
      <w:pPr>
        <w:spacing w:line="400" w:lineRule="exact"/>
        <w:rPr>
          <w:rFonts w:hint="eastAsia" w:ascii="宋体" w:hAnsi="宋体" w:eastAsia="宋体" w:cs="宋体"/>
          <w:szCs w:val="21"/>
          <w:u w:val="single"/>
        </w:rPr>
      </w:pPr>
      <w:r>
        <w:rPr>
          <w:rFonts w:hint="eastAsia" w:ascii="宋体" w:hAnsi="宋体" w:eastAsia="宋体" w:cs="宋体"/>
          <w:szCs w:val="21"/>
        </w:rPr>
        <w:t>项目名称：</w:t>
      </w:r>
      <w:r>
        <w:rPr>
          <w:rFonts w:hint="eastAsia" w:ascii="宋体" w:hAnsi="宋体" w:eastAsia="宋体" w:cs="宋体"/>
          <w:szCs w:val="21"/>
          <w:u w:val="single"/>
        </w:rPr>
        <w:t xml:space="preserve">            </w:t>
      </w:r>
      <w:r>
        <w:rPr>
          <w:rFonts w:hint="eastAsia" w:ascii="宋体" w:hAnsi="宋体" w:eastAsia="宋体" w:cs="宋体"/>
          <w:szCs w:val="21"/>
        </w:rPr>
        <w:t xml:space="preserve">               采购项目编号：</w:t>
      </w:r>
      <w:r>
        <w:rPr>
          <w:rFonts w:hint="eastAsia" w:ascii="宋体" w:hAnsi="宋体" w:eastAsia="宋体" w:cs="宋体"/>
          <w:szCs w:val="21"/>
          <w:u w:val="single"/>
        </w:rPr>
        <w:t xml:space="preserve">         </w:t>
      </w:r>
    </w:p>
    <w:tbl>
      <w:tblPr>
        <w:tblStyle w:val="10"/>
        <w:tblW w:w="100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2"/>
        <w:gridCol w:w="1994"/>
        <w:gridCol w:w="2480"/>
        <w:gridCol w:w="1701"/>
        <w:gridCol w:w="2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0" w:hRule="atLeast"/>
          <w:jc w:val="center"/>
        </w:trPr>
        <w:tc>
          <w:tcPr>
            <w:tcW w:w="3396" w:type="dxa"/>
            <w:gridSpan w:val="2"/>
            <w:noWrap/>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总报价</w:t>
            </w:r>
          </w:p>
        </w:tc>
        <w:tc>
          <w:tcPr>
            <w:tcW w:w="2480" w:type="dxa"/>
            <w:noWrap/>
            <w:vAlign w:val="center"/>
          </w:tcPr>
          <w:p>
            <w:pPr>
              <w:spacing w:line="400" w:lineRule="exact"/>
              <w:ind w:firstLine="2" w:firstLineChars="1"/>
              <w:jc w:val="center"/>
              <w:rPr>
                <w:rFonts w:hint="eastAsia" w:ascii="宋体" w:hAnsi="宋体" w:eastAsia="宋体" w:cs="宋体"/>
                <w:szCs w:val="21"/>
              </w:rPr>
            </w:pPr>
            <w:r>
              <w:rPr>
                <w:rFonts w:hint="eastAsia" w:ascii="宋体" w:hAnsi="宋体" w:eastAsia="宋体" w:cs="宋体"/>
                <w:szCs w:val="21"/>
              </w:rPr>
              <w:t>服务期</w:t>
            </w:r>
          </w:p>
        </w:tc>
        <w:tc>
          <w:tcPr>
            <w:tcW w:w="1701" w:type="dxa"/>
            <w:noWrap/>
            <w:vAlign w:val="center"/>
          </w:tcPr>
          <w:p>
            <w:pPr>
              <w:spacing w:line="400" w:lineRule="exact"/>
              <w:ind w:firstLine="2" w:firstLineChars="1"/>
              <w:jc w:val="center"/>
              <w:rPr>
                <w:rFonts w:hint="eastAsia" w:ascii="宋体" w:hAnsi="宋体" w:eastAsia="宋体" w:cs="宋体"/>
                <w:szCs w:val="21"/>
              </w:rPr>
            </w:pPr>
            <w:r>
              <w:rPr>
                <w:rFonts w:hint="eastAsia" w:ascii="宋体" w:hAnsi="宋体" w:eastAsia="宋体" w:cs="宋体"/>
                <w:szCs w:val="21"/>
              </w:rPr>
              <w:t>供货期</w:t>
            </w:r>
          </w:p>
        </w:tc>
        <w:tc>
          <w:tcPr>
            <w:tcW w:w="2469" w:type="dxa"/>
            <w:noWrap/>
            <w:vAlign w:val="center"/>
          </w:tcPr>
          <w:p>
            <w:pPr>
              <w:spacing w:line="400" w:lineRule="exact"/>
              <w:ind w:firstLine="2" w:firstLineChars="1"/>
              <w:jc w:val="center"/>
              <w:rPr>
                <w:rFonts w:hint="eastAsia" w:ascii="宋体" w:hAnsi="宋体" w:eastAsia="宋体" w:cs="宋体"/>
                <w:szCs w:val="21"/>
              </w:rPr>
            </w:pPr>
            <w:r>
              <w:rPr>
                <w:rFonts w:hint="eastAsia" w:ascii="宋体" w:hAnsi="宋体" w:eastAsia="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2" w:hRule="atLeast"/>
          <w:jc w:val="center"/>
        </w:trPr>
        <w:tc>
          <w:tcPr>
            <w:tcW w:w="3396" w:type="dxa"/>
            <w:gridSpan w:val="2"/>
            <w:noWrap/>
            <w:vAlign w:val="center"/>
          </w:tcPr>
          <w:p>
            <w:pPr>
              <w:spacing w:line="400" w:lineRule="exact"/>
              <w:rPr>
                <w:rFonts w:hint="eastAsia" w:ascii="宋体" w:hAnsi="宋体" w:eastAsia="宋体" w:cs="宋体"/>
                <w:szCs w:val="21"/>
              </w:rPr>
            </w:pPr>
            <w:r>
              <w:rPr>
                <w:rFonts w:hint="eastAsia" w:ascii="宋体" w:hAnsi="宋体" w:eastAsia="宋体" w:cs="宋体"/>
                <w:szCs w:val="21"/>
              </w:rPr>
              <w:t>小写：</w:t>
            </w:r>
          </w:p>
          <w:p>
            <w:pPr>
              <w:spacing w:line="400" w:lineRule="exact"/>
              <w:rPr>
                <w:rFonts w:hint="eastAsia" w:ascii="宋体" w:hAnsi="宋体" w:eastAsia="宋体" w:cs="宋体"/>
                <w:szCs w:val="21"/>
              </w:rPr>
            </w:pPr>
            <w:r>
              <w:rPr>
                <w:rFonts w:hint="eastAsia" w:ascii="宋体" w:hAnsi="宋体" w:eastAsia="宋体" w:cs="宋体"/>
                <w:szCs w:val="21"/>
              </w:rPr>
              <w:t>大写：</w:t>
            </w:r>
          </w:p>
        </w:tc>
        <w:tc>
          <w:tcPr>
            <w:tcW w:w="2480" w:type="dxa"/>
            <w:noWrap/>
            <w:vAlign w:val="center"/>
          </w:tcPr>
          <w:p>
            <w:pPr>
              <w:spacing w:line="400" w:lineRule="exact"/>
              <w:rPr>
                <w:rFonts w:hint="eastAsia" w:ascii="宋体" w:hAnsi="宋体" w:eastAsia="宋体" w:cs="宋体"/>
                <w:szCs w:val="21"/>
              </w:rPr>
            </w:pPr>
          </w:p>
        </w:tc>
        <w:tc>
          <w:tcPr>
            <w:tcW w:w="1701" w:type="dxa"/>
            <w:noWrap/>
          </w:tcPr>
          <w:p>
            <w:pPr>
              <w:widowControl w:val="0"/>
              <w:spacing w:line="400" w:lineRule="exact"/>
              <w:jc w:val="both"/>
              <w:rPr>
                <w:rFonts w:hint="eastAsia" w:ascii="宋体" w:hAnsi="宋体" w:eastAsia="宋体" w:cs="宋体"/>
                <w:kern w:val="2"/>
                <w:sz w:val="21"/>
                <w:szCs w:val="20"/>
                <w:lang w:val="en-US" w:eastAsia="zh-CN" w:bidi="ar-SA"/>
              </w:rPr>
            </w:pPr>
          </w:p>
        </w:tc>
        <w:tc>
          <w:tcPr>
            <w:tcW w:w="2469" w:type="dxa"/>
            <w:noWrap/>
            <w:vAlign w:val="center"/>
          </w:tcPr>
          <w:p>
            <w:pPr>
              <w:widowControl w:val="0"/>
              <w:spacing w:line="400" w:lineRule="exact"/>
              <w:jc w:val="center"/>
              <w:rPr>
                <w:rFonts w:hint="eastAsia" w:ascii="宋体" w:hAnsi="宋体" w:eastAsia="宋体" w:cs="宋体"/>
                <w:kern w:val="2"/>
                <w:sz w:val="21"/>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4" w:hRule="atLeast"/>
          <w:jc w:val="center"/>
        </w:trPr>
        <w:tc>
          <w:tcPr>
            <w:tcW w:w="1402" w:type="dxa"/>
            <w:noWrap/>
          </w:tcPr>
          <w:p>
            <w:pPr>
              <w:spacing w:line="400" w:lineRule="exact"/>
              <w:ind w:firstLine="2" w:firstLineChars="1"/>
              <w:rPr>
                <w:rFonts w:hint="eastAsia" w:ascii="宋体" w:hAnsi="宋体" w:eastAsia="宋体" w:cs="宋体"/>
                <w:szCs w:val="21"/>
              </w:rPr>
            </w:pPr>
          </w:p>
        </w:tc>
        <w:tc>
          <w:tcPr>
            <w:tcW w:w="8644" w:type="dxa"/>
            <w:gridSpan w:val="4"/>
            <w:noWrap/>
            <w:vAlign w:val="center"/>
          </w:tcPr>
          <w:p>
            <w:pPr>
              <w:spacing w:line="400" w:lineRule="exact"/>
              <w:ind w:firstLine="2" w:firstLineChars="1"/>
              <w:rPr>
                <w:rFonts w:hint="eastAsia" w:ascii="宋体" w:hAnsi="宋体" w:eastAsia="宋体" w:cs="宋体"/>
                <w:szCs w:val="21"/>
              </w:rPr>
            </w:pPr>
            <w:r>
              <w:rPr>
                <w:rFonts w:hint="eastAsia" w:ascii="宋体" w:hAnsi="宋体" w:eastAsia="宋体" w:cs="宋体"/>
                <w:szCs w:val="21"/>
              </w:rPr>
              <w:t>供应商：（盖单位公章）</w:t>
            </w:r>
          </w:p>
          <w:p>
            <w:pPr>
              <w:spacing w:line="400" w:lineRule="exact"/>
              <w:ind w:firstLine="2" w:firstLineChars="1"/>
              <w:rPr>
                <w:rFonts w:hint="eastAsia" w:ascii="宋体" w:hAnsi="宋体" w:eastAsia="宋体" w:cs="宋体"/>
                <w:szCs w:val="21"/>
              </w:rPr>
            </w:pPr>
            <w:r>
              <w:rPr>
                <w:rFonts w:hint="eastAsia" w:ascii="宋体" w:hAnsi="宋体" w:eastAsia="宋体" w:cs="宋体"/>
                <w:szCs w:val="21"/>
              </w:rPr>
              <w:t>法定代表人或其委托代理人：（签字或盖章）</w:t>
            </w:r>
          </w:p>
          <w:p>
            <w:pPr>
              <w:adjustRightInd w:val="0"/>
              <w:snapToGrid w:val="0"/>
              <w:spacing w:line="400" w:lineRule="exact"/>
              <w:rPr>
                <w:rFonts w:hint="eastAsia" w:ascii="宋体" w:hAnsi="宋体" w:eastAsia="宋体" w:cs="宋体"/>
                <w:b/>
                <w:szCs w:val="21"/>
              </w:rPr>
            </w:pPr>
            <w:r>
              <w:rPr>
                <w:rFonts w:hint="eastAsia" w:ascii="宋体" w:hAnsi="宋体" w:eastAsia="宋体" w:cs="宋体"/>
                <w:szCs w:val="21"/>
              </w:rPr>
              <w:t>日期：年  月    日</w:t>
            </w:r>
          </w:p>
          <w:p>
            <w:pPr>
              <w:widowControl w:val="0"/>
              <w:spacing w:line="400" w:lineRule="exact"/>
              <w:jc w:val="center"/>
              <w:rPr>
                <w:rFonts w:hint="eastAsia" w:ascii="宋体" w:hAnsi="宋体" w:eastAsia="宋体" w:cs="宋体"/>
                <w:kern w:val="2"/>
                <w:sz w:val="21"/>
                <w:szCs w:val="20"/>
                <w:lang w:val="en-US" w:eastAsia="zh-CN" w:bidi="ar-SA"/>
              </w:rPr>
            </w:pPr>
          </w:p>
        </w:tc>
      </w:tr>
    </w:tbl>
    <w:p>
      <w:pPr>
        <w:widowControl w:val="0"/>
        <w:spacing w:line="400" w:lineRule="exact"/>
        <w:jc w:val="both"/>
        <w:rPr>
          <w:rFonts w:hint="eastAsia" w:ascii="宋体" w:hAnsi="宋体" w:eastAsia="宋体" w:cs="宋体"/>
          <w:kern w:val="2"/>
          <w:sz w:val="21"/>
          <w:szCs w:val="20"/>
          <w:lang w:val="en-US" w:eastAsia="zh-CN" w:bidi="ar-SA"/>
        </w:rPr>
      </w:pPr>
    </w:p>
    <w:p>
      <w:pPr>
        <w:widowControl w:val="0"/>
        <w:spacing w:line="400" w:lineRule="exact"/>
        <w:jc w:val="both"/>
        <w:rPr>
          <w:rFonts w:hint="eastAsia" w:ascii="宋体" w:hAnsi="宋体" w:eastAsia="宋体" w:cs="宋体"/>
          <w:kern w:val="2"/>
          <w:sz w:val="21"/>
          <w:szCs w:val="20"/>
          <w:lang w:val="en-US" w:eastAsia="zh-CN" w:bidi="ar-SA"/>
        </w:rPr>
      </w:pPr>
    </w:p>
    <w:p>
      <w:pPr>
        <w:adjustRightInd w:val="0"/>
        <w:snapToGrid w:val="0"/>
        <w:spacing w:line="400" w:lineRule="exact"/>
        <w:ind w:left="-88" w:leftChars="-42"/>
        <w:rPr>
          <w:rFonts w:hint="eastAsia" w:ascii="宋体" w:hAnsi="宋体" w:eastAsia="宋体" w:cs="宋体"/>
          <w:szCs w:val="21"/>
        </w:rPr>
      </w:pPr>
    </w:p>
    <w:p>
      <w:pPr>
        <w:shd w:val="clear" w:color="auto" w:fill="FFFFFF"/>
        <w:snapToGrid w:val="0"/>
        <w:spacing w:line="400" w:lineRule="exact"/>
        <w:ind w:left="851" w:hanging="851"/>
        <w:rPr>
          <w:rFonts w:hint="eastAsia" w:ascii="宋体" w:hAnsi="宋体" w:eastAsia="宋体" w:cs="宋体"/>
          <w:sz w:val="24"/>
        </w:rPr>
      </w:pPr>
      <w:r>
        <w:rPr>
          <w:rFonts w:hint="eastAsia" w:ascii="宋体" w:hAnsi="宋体" w:eastAsia="宋体" w:cs="宋体"/>
          <w:sz w:val="24"/>
        </w:rPr>
        <w:t> </w:t>
      </w:r>
    </w:p>
    <w:p>
      <w:pPr>
        <w:widowControl w:val="0"/>
        <w:spacing w:line="360" w:lineRule="auto"/>
        <w:jc w:val="both"/>
        <w:rPr>
          <w:rFonts w:hint="eastAsia" w:ascii="宋体" w:hAnsi="宋体" w:eastAsia="宋体" w:cs="宋体"/>
          <w:kern w:val="2"/>
          <w:sz w:val="21"/>
          <w:szCs w:val="21"/>
          <w:lang w:val="en-US" w:eastAsia="zh-CN" w:bidi="ar-SA"/>
        </w:rPr>
      </w:pPr>
    </w:p>
    <w:p>
      <w:pPr>
        <w:widowControl w:val="0"/>
        <w:spacing w:line="360" w:lineRule="auto"/>
        <w:jc w:val="both"/>
        <w:rPr>
          <w:rFonts w:hint="eastAsia" w:ascii="宋体" w:hAnsi="宋体" w:eastAsia="宋体" w:cs="宋体"/>
          <w:kern w:val="2"/>
          <w:sz w:val="21"/>
          <w:szCs w:val="21"/>
          <w:lang w:val="en-US" w:eastAsia="zh-CN" w:bidi="ar-SA"/>
        </w:rPr>
      </w:pPr>
    </w:p>
    <w:p>
      <w:pPr>
        <w:widowControl w:val="0"/>
        <w:spacing w:line="360" w:lineRule="auto"/>
        <w:jc w:val="both"/>
        <w:rPr>
          <w:rFonts w:hint="eastAsia" w:ascii="宋体" w:hAnsi="宋体" w:eastAsia="宋体" w:cs="宋体"/>
          <w:kern w:val="2"/>
          <w:sz w:val="21"/>
          <w:szCs w:val="21"/>
          <w:lang w:val="en-US" w:eastAsia="zh-CN" w:bidi="ar-SA"/>
        </w:rPr>
      </w:pPr>
    </w:p>
    <w:p>
      <w:pPr>
        <w:rPr>
          <w:rFonts w:hint="eastAsia" w:ascii="宋体" w:hAnsi="宋体" w:eastAsia="宋体" w:cs="宋体"/>
          <w:b/>
          <w:bCs/>
          <w:sz w:val="28"/>
          <w:szCs w:val="28"/>
        </w:rPr>
        <w:sectPr>
          <w:pgSz w:w="11906" w:h="16838"/>
          <w:pgMar w:top="1418" w:right="1134" w:bottom="1134" w:left="1417" w:header="936" w:footer="720" w:gutter="0"/>
          <w:cols w:space="720" w:num="1"/>
          <w:docGrid w:linePitch="331" w:charSpace="0"/>
        </w:sectPr>
      </w:pPr>
    </w:p>
    <w:p>
      <w:pPr>
        <w:pStyle w:val="3"/>
        <w:bidi w:val="0"/>
        <w:jc w:val="center"/>
        <w:rPr>
          <w:rFonts w:hint="default" w:ascii="Times New Roman" w:hAnsi="Times New Roman" w:eastAsia="宋体" w:cs="Times New Roman"/>
        </w:rPr>
      </w:pPr>
      <w:bookmarkStart w:id="195" w:name="_Toc7817_WPSOffice_Level3"/>
      <w:bookmarkStart w:id="196" w:name="_Toc17110"/>
      <w:r>
        <w:rPr>
          <w:rFonts w:hint="default" w:ascii="Times New Roman" w:hAnsi="Times New Roman" w:eastAsia="宋体" w:cs="Times New Roman"/>
          <w:lang w:val="en-US" w:eastAsia="zh-CN"/>
        </w:rPr>
        <w:t xml:space="preserve">4.3 </w:t>
      </w:r>
      <w:r>
        <w:rPr>
          <w:rFonts w:hint="default" w:ascii="Times New Roman" w:hAnsi="Times New Roman" w:eastAsia="宋体" w:cs="Times New Roman"/>
        </w:rPr>
        <w:t>分项报价表</w:t>
      </w:r>
      <w:bookmarkEnd w:id="195"/>
      <w:bookmarkEnd w:id="196"/>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u w:val="single"/>
        </w:rPr>
      </w:pPr>
      <w:r>
        <w:rPr>
          <w:rFonts w:hint="eastAsia" w:ascii="宋体" w:hAnsi="宋体" w:eastAsia="宋体" w:cs="宋体"/>
          <w:szCs w:val="21"/>
        </w:rPr>
        <w:t>项目名称：</w:t>
      </w:r>
      <w:r>
        <w:rPr>
          <w:rFonts w:hint="eastAsia" w:ascii="宋体" w:hAnsi="宋体" w:eastAsia="宋体" w:cs="宋体"/>
          <w:szCs w:val="21"/>
          <w:u w:val="single"/>
        </w:rPr>
        <w:t xml:space="preserve">              </w:t>
      </w:r>
      <w:r>
        <w:rPr>
          <w:rFonts w:hint="eastAsia" w:ascii="宋体" w:hAnsi="宋体" w:eastAsia="宋体" w:cs="宋体"/>
          <w:szCs w:val="21"/>
        </w:rPr>
        <w:t xml:space="preserve">             采购项目编号：</w:t>
      </w:r>
      <w:r>
        <w:rPr>
          <w:rFonts w:hint="eastAsia" w:ascii="宋体" w:hAnsi="宋体" w:eastAsia="宋体" w:cs="宋体"/>
          <w:szCs w:val="21"/>
          <w:u w:val="single"/>
        </w:rPr>
        <w:t xml:space="preserve">           </w:t>
      </w:r>
      <w:r>
        <w:rPr>
          <w:rFonts w:hint="eastAsia" w:ascii="宋体" w:hAnsi="宋体" w:eastAsia="宋体" w:cs="宋体"/>
          <w:szCs w:val="21"/>
        </w:rPr>
        <w:t xml:space="preserve">      货币单位:元  </w:t>
      </w:r>
    </w:p>
    <w:p>
      <w:pPr>
        <w:widowControl w:val="0"/>
        <w:jc w:val="both"/>
        <w:rPr>
          <w:rFonts w:hint="eastAsia" w:ascii="宋体" w:hAnsi="宋体" w:eastAsia="宋体" w:cs="宋体"/>
          <w:kern w:val="0"/>
          <w:sz w:val="24"/>
          <w:szCs w:val="24"/>
          <w:lang w:val="en-US" w:eastAsia="zh-CN" w:bidi="ar-SA"/>
        </w:rPr>
      </w:pPr>
    </w:p>
    <w:tbl>
      <w:tblPr>
        <w:tblStyle w:val="10"/>
        <w:tblpPr w:leftFromText="180" w:rightFromText="180" w:vertAnchor="text" w:horzAnchor="page" w:tblpX="1175" w:tblpY="579"/>
        <w:tblOverlap w:val="never"/>
        <w:tblW w:w="9690"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690"/>
        <w:gridCol w:w="1020"/>
        <w:gridCol w:w="630"/>
        <w:gridCol w:w="1110"/>
        <w:gridCol w:w="1020"/>
        <w:gridCol w:w="1335"/>
        <w:gridCol w:w="1140"/>
        <w:gridCol w:w="825"/>
        <w:gridCol w:w="705"/>
        <w:gridCol w:w="1215"/>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5" w:hRule="atLeast"/>
        </w:trPr>
        <w:tc>
          <w:tcPr>
            <w:tcW w:w="690" w:type="dxa"/>
            <w:vMerge w:val="restart"/>
            <w:tcBorders>
              <w:top w:val="double" w:color="auto" w:sz="4" w:space="0"/>
              <w:left w:val="double" w:color="auto" w:sz="4" w:space="0"/>
              <w:right w:val="single" w:color="auto" w:sz="4" w:space="0"/>
            </w:tcBorders>
            <w:noWrap/>
            <w:vAlign w:val="center"/>
          </w:tcPr>
          <w:p>
            <w:pPr>
              <w:spacing w:line="400" w:lineRule="exact"/>
              <w:jc w:val="center"/>
              <w:rPr>
                <w:rFonts w:hint="eastAsia" w:ascii="宋体" w:hAnsi="宋体" w:eastAsia="宋体" w:cs="宋体"/>
                <w:b/>
                <w:szCs w:val="21"/>
              </w:rPr>
            </w:pPr>
            <w:r>
              <w:rPr>
                <w:rFonts w:hint="eastAsia" w:ascii="宋体" w:hAnsi="宋体" w:eastAsia="宋体" w:cs="宋体"/>
                <w:b/>
                <w:szCs w:val="21"/>
              </w:rPr>
              <w:t>序号</w:t>
            </w:r>
          </w:p>
        </w:tc>
        <w:tc>
          <w:tcPr>
            <w:tcW w:w="1020" w:type="dxa"/>
            <w:vMerge w:val="restart"/>
            <w:tcBorders>
              <w:top w:val="double" w:color="auto" w:sz="4" w:space="0"/>
              <w:left w:val="single" w:color="auto" w:sz="4" w:space="0"/>
              <w:right w:val="single" w:color="000000" w:sz="6" w:space="0"/>
            </w:tcBorders>
            <w:noWrap/>
            <w:vAlign w:val="center"/>
          </w:tcPr>
          <w:p>
            <w:pPr>
              <w:spacing w:line="400" w:lineRule="exact"/>
              <w:ind w:left="198" w:hanging="198" w:hangingChars="94"/>
              <w:jc w:val="center"/>
              <w:rPr>
                <w:rFonts w:hint="eastAsia" w:ascii="宋体" w:hAnsi="宋体" w:eastAsia="宋体" w:cs="宋体"/>
                <w:b/>
                <w:szCs w:val="21"/>
              </w:rPr>
            </w:pPr>
            <w:r>
              <w:rPr>
                <w:rFonts w:hint="eastAsia" w:ascii="宋体" w:hAnsi="宋体" w:eastAsia="宋体" w:cs="宋体"/>
                <w:b/>
                <w:szCs w:val="21"/>
              </w:rPr>
              <w:t>货物名称</w:t>
            </w:r>
          </w:p>
        </w:tc>
        <w:tc>
          <w:tcPr>
            <w:tcW w:w="630" w:type="dxa"/>
            <w:vMerge w:val="restart"/>
            <w:tcBorders>
              <w:top w:val="double" w:color="auto" w:sz="4" w:space="0"/>
              <w:left w:val="single" w:color="000000" w:sz="6" w:space="0"/>
              <w:right w:val="single" w:color="000000" w:sz="6" w:space="0"/>
            </w:tcBorders>
            <w:noWrap/>
            <w:vAlign w:val="center"/>
          </w:tcPr>
          <w:p>
            <w:pPr>
              <w:spacing w:line="400" w:lineRule="exact"/>
              <w:jc w:val="center"/>
              <w:rPr>
                <w:rFonts w:hint="eastAsia" w:ascii="宋体" w:hAnsi="宋体" w:eastAsia="宋体" w:cs="宋体"/>
                <w:b/>
                <w:szCs w:val="21"/>
              </w:rPr>
            </w:pPr>
            <w:r>
              <w:rPr>
                <w:rFonts w:hint="eastAsia" w:ascii="宋体" w:hAnsi="宋体" w:eastAsia="宋体" w:cs="宋体"/>
                <w:b/>
                <w:szCs w:val="21"/>
              </w:rPr>
              <w:t>品牌</w:t>
            </w:r>
          </w:p>
        </w:tc>
        <w:tc>
          <w:tcPr>
            <w:tcW w:w="1110" w:type="dxa"/>
            <w:vMerge w:val="restart"/>
            <w:tcBorders>
              <w:top w:val="double" w:color="auto" w:sz="4" w:space="0"/>
              <w:left w:val="single" w:color="000000" w:sz="6" w:space="0"/>
              <w:right w:val="single" w:color="auto" w:sz="4" w:space="0"/>
            </w:tcBorders>
            <w:noWrap/>
            <w:vAlign w:val="center"/>
          </w:tcPr>
          <w:p>
            <w:pPr>
              <w:spacing w:line="400" w:lineRule="exact"/>
              <w:jc w:val="center"/>
              <w:rPr>
                <w:rFonts w:hint="eastAsia" w:ascii="宋体" w:hAnsi="宋体" w:eastAsia="宋体" w:cs="宋体"/>
                <w:b/>
                <w:szCs w:val="21"/>
              </w:rPr>
            </w:pPr>
            <w:r>
              <w:rPr>
                <w:rFonts w:hint="eastAsia" w:ascii="宋体" w:hAnsi="宋体" w:eastAsia="宋体" w:cs="宋体"/>
                <w:b/>
                <w:szCs w:val="21"/>
              </w:rPr>
              <w:t>规格型号</w:t>
            </w:r>
          </w:p>
        </w:tc>
        <w:tc>
          <w:tcPr>
            <w:tcW w:w="1020" w:type="dxa"/>
            <w:vMerge w:val="restart"/>
            <w:tcBorders>
              <w:top w:val="double" w:color="auto" w:sz="4" w:space="0"/>
              <w:left w:val="single" w:color="auto" w:sz="4" w:space="0"/>
              <w:right w:val="single" w:color="000000" w:sz="6" w:space="0"/>
            </w:tcBorders>
            <w:noWrap/>
            <w:vAlign w:val="center"/>
          </w:tcPr>
          <w:p>
            <w:pPr>
              <w:spacing w:line="400" w:lineRule="exact"/>
              <w:jc w:val="center"/>
              <w:rPr>
                <w:rFonts w:hint="eastAsia" w:ascii="宋体" w:hAnsi="宋体" w:eastAsia="宋体" w:cs="宋体"/>
                <w:b/>
                <w:szCs w:val="21"/>
              </w:rPr>
            </w:pPr>
            <w:r>
              <w:rPr>
                <w:rFonts w:hint="eastAsia" w:ascii="宋体" w:hAnsi="宋体" w:eastAsia="宋体" w:cs="宋体"/>
                <w:b/>
                <w:szCs w:val="21"/>
              </w:rPr>
              <w:t>原产地</w:t>
            </w:r>
          </w:p>
        </w:tc>
        <w:tc>
          <w:tcPr>
            <w:tcW w:w="1335" w:type="dxa"/>
            <w:vMerge w:val="restart"/>
            <w:tcBorders>
              <w:top w:val="double" w:color="auto" w:sz="4" w:space="0"/>
              <w:left w:val="single" w:color="000000" w:sz="6" w:space="0"/>
              <w:right w:val="single" w:color="000000" w:sz="6" w:space="0"/>
            </w:tcBorders>
            <w:noWrap/>
            <w:vAlign w:val="center"/>
          </w:tcPr>
          <w:p>
            <w:pPr>
              <w:spacing w:line="400" w:lineRule="exact"/>
              <w:jc w:val="center"/>
              <w:rPr>
                <w:rFonts w:hint="eastAsia" w:ascii="宋体" w:hAnsi="宋体" w:eastAsia="宋体" w:cs="宋体"/>
                <w:b/>
                <w:szCs w:val="21"/>
              </w:rPr>
            </w:pPr>
            <w:r>
              <w:rPr>
                <w:rFonts w:hint="eastAsia" w:ascii="宋体" w:hAnsi="宋体" w:eastAsia="宋体" w:cs="宋体"/>
                <w:b/>
                <w:szCs w:val="21"/>
              </w:rPr>
              <w:t>制造商名称</w:t>
            </w:r>
          </w:p>
        </w:tc>
        <w:tc>
          <w:tcPr>
            <w:tcW w:w="1140" w:type="dxa"/>
            <w:vMerge w:val="restart"/>
            <w:tcBorders>
              <w:top w:val="double" w:color="auto" w:sz="4" w:space="0"/>
              <w:left w:val="single" w:color="000000" w:sz="6" w:space="0"/>
              <w:right w:val="single" w:color="000000" w:sz="6" w:space="0"/>
            </w:tcBorders>
            <w:noWrap/>
            <w:vAlign w:val="center"/>
          </w:tcPr>
          <w:p>
            <w:pPr>
              <w:spacing w:line="400" w:lineRule="exact"/>
              <w:jc w:val="center"/>
              <w:rPr>
                <w:rFonts w:hint="eastAsia" w:ascii="宋体" w:hAnsi="宋体" w:eastAsia="宋体" w:cs="宋体"/>
                <w:b/>
                <w:szCs w:val="21"/>
              </w:rPr>
            </w:pPr>
            <w:r>
              <w:rPr>
                <w:rFonts w:hint="eastAsia" w:ascii="宋体" w:hAnsi="宋体" w:eastAsia="宋体" w:cs="宋体"/>
                <w:b/>
                <w:szCs w:val="21"/>
              </w:rPr>
              <w:t>数量</w:t>
            </w:r>
          </w:p>
        </w:tc>
        <w:tc>
          <w:tcPr>
            <w:tcW w:w="1530" w:type="dxa"/>
            <w:gridSpan w:val="2"/>
            <w:tcBorders>
              <w:top w:val="double" w:color="auto" w:sz="4" w:space="0"/>
              <w:left w:val="single" w:color="000000" w:sz="6" w:space="0"/>
              <w:bottom w:val="single" w:color="auto" w:sz="4" w:space="0"/>
              <w:right w:val="double" w:color="auto" w:sz="4" w:space="0"/>
            </w:tcBorders>
            <w:noWrap/>
            <w:vAlign w:val="center"/>
          </w:tcPr>
          <w:p>
            <w:pPr>
              <w:spacing w:line="400" w:lineRule="exact"/>
              <w:jc w:val="center"/>
              <w:rPr>
                <w:rFonts w:hint="eastAsia" w:ascii="宋体" w:hAnsi="宋体" w:eastAsia="宋体" w:cs="宋体"/>
                <w:b/>
                <w:szCs w:val="21"/>
              </w:rPr>
            </w:pPr>
            <w:r>
              <w:rPr>
                <w:rFonts w:hint="eastAsia" w:ascii="宋体" w:hAnsi="宋体" w:eastAsia="宋体" w:cs="宋体"/>
                <w:b/>
                <w:szCs w:val="21"/>
              </w:rPr>
              <w:t>价格</w:t>
            </w:r>
          </w:p>
        </w:tc>
        <w:tc>
          <w:tcPr>
            <w:tcW w:w="1215" w:type="dxa"/>
            <w:vMerge w:val="restart"/>
            <w:tcBorders>
              <w:top w:val="double" w:color="auto" w:sz="4" w:space="0"/>
              <w:left w:val="single" w:color="000000" w:sz="6" w:space="0"/>
              <w:right w:val="double" w:color="auto" w:sz="4" w:space="0"/>
            </w:tcBorders>
            <w:noWrap/>
            <w:vAlign w:val="center"/>
          </w:tcPr>
          <w:p>
            <w:pPr>
              <w:tabs>
                <w:tab w:val="left" w:pos="572"/>
              </w:tabs>
              <w:spacing w:line="400" w:lineRule="exact"/>
              <w:jc w:val="center"/>
              <w:rPr>
                <w:rFonts w:hint="eastAsia" w:ascii="宋体" w:hAnsi="宋体" w:eastAsia="宋体" w:cs="宋体"/>
                <w:b/>
                <w:szCs w:val="21"/>
              </w:rPr>
            </w:pPr>
            <w:r>
              <w:rPr>
                <w:rFonts w:hint="eastAsia" w:ascii="宋体" w:hAnsi="宋体" w:eastAsia="宋体" w:cs="宋体"/>
                <w:b/>
                <w:szCs w:val="21"/>
              </w:rPr>
              <w:t>备注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717" w:hRule="atLeast"/>
        </w:trPr>
        <w:tc>
          <w:tcPr>
            <w:tcW w:w="690" w:type="dxa"/>
            <w:vMerge w:val="continue"/>
            <w:tcBorders>
              <w:left w:val="double" w:color="auto" w:sz="4" w:space="0"/>
              <w:bottom w:val="single" w:color="auto" w:sz="4" w:space="0"/>
              <w:right w:val="single" w:color="auto" w:sz="4" w:space="0"/>
            </w:tcBorders>
            <w:noWrap/>
            <w:vAlign w:val="center"/>
          </w:tcPr>
          <w:p>
            <w:pPr>
              <w:spacing w:line="400" w:lineRule="exact"/>
              <w:rPr>
                <w:rFonts w:hint="eastAsia" w:ascii="宋体" w:hAnsi="宋体" w:eastAsia="宋体" w:cs="宋体"/>
              </w:rPr>
            </w:pPr>
          </w:p>
        </w:tc>
        <w:tc>
          <w:tcPr>
            <w:tcW w:w="1020" w:type="dxa"/>
            <w:vMerge w:val="continue"/>
            <w:tcBorders>
              <w:left w:val="single" w:color="auto" w:sz="4" w:space="0"/>
              <w:bottom w:val="single" w:color="auto" w:sz="4" w:space="0"/>
              <w:right w:val="single" w:color="000000" w:sz="6" w:space="0"/>
            </w:tcBorders>
            <w:noWrap/>
            <w:vAlign w:val="center"/>
          </w:tcPr>
          <w:p>
            <w:pPr>
              <w:spacing w:line="400" w:lineRule="exact"/>
              <w:rPr>
                <w:rFonts w:hint="eastAsia" w:ascii="宋体" w:hAnsi="宋体" w:eastAsia="宋体" w:cs="宋体"/>
              </w:rPr>
            </w:pPr>
          </w:p>
        </w:tc>
        <w:tc>
          <w:tcPr>
            <w:tcW w:w="630" w:type="dxa"/>
            <w:vMerge w:val="continue"/>
            <w:tcBorders>
              <w:left w:val="single" w:color="000000" w:sz="6" w:space="0"/>
              <w:bottom w:val="single" w:color="auto" w:sz="4" w:space="0"/>
              <w:right w:val="single" w:color="000000" w:sz="6" w:space="0"/>
            </w:tcBorders>
            <w:noWrap/>
          </w:tcPr>
          <w:p>
            <w:pPr>
              <w:spacing w:line="400" w:lineRule="exact"/>
              <w:rPr>
                <w:rFonts w:hint="eastAsia" w:ascii="宋体" w:hAnsi="宋体" w:eastAsia="宋体" w:cs="宋体"/>
              </w:rPr>
            </w:pPr>
          </w:p>
        </w:tc>
        <w:tc>
          <w:tcPr>
            <w:tcW w:w="1110" w:type="dxa"/>
            <w:vMerge w:val="continue"/>
            <w:tcBorders>
              <w:left w:val="single" w:color="000000" w:sz="6" w:space="0"/>
              <w:bottom w:val="single" w:color="auto" w:sz="4" w:space="0"/>
              <w:right w:val="single" w:color="auto" w:sz="4" w:space="0"/>
            </w:tcBorders>
            <w:noWrap/>
            <w:vAlign w:val="center"/>
          </w:tcPr>
          <w:p>
            <w:pPr>
              <w:spacing w:line="400" w:lineRule="exact"/>
              <w:rPr>
                <w:rFonts w:hint="eastAsia" w:ascii="宋体" w:hAnsi="宋体" w:eastAsia="宋体" w:cs="宋体"/>
              </w:rPr>
            </w:pPr>
          </w:p>
        </w:tc>
        <w:tc>
          <w:tcPr>
            <w:tcW w:w="1020" w:type="dxa"/>
            <w:vMerge w:val="continue"/>
            <w:tcBorders>
              <w:left w:val="single" w:color="auto" w:sz="4" w:space="0"/>
              <w:bottom w:val="single" w:color="auto" w:sz="4" w:space="0"/>
              <w:right w:val="single" w:color="000000" w:sz="6" w:space="0"/>
            </w:tcBorders>
            <w:noWrap/>
            <w:vAlign w:val="center"/>
          </w:tcPr>
          <w:p>
            <w:pPr>
              <w:spacing w:line="400" w:lineRule="exact"/>
              <w:rPr>
                <w:rFonts w:hint="eastAsia" w:ascii="宋体" w:hAnsi="宋体" w:eastAsia="宋体" w:cs="宋体"/>
              </w:rPr>
            </w:pPr>
          </w:p>
        </w:tc>
        <w:tc>
          <w:tcPr>
            <w:tcW w:w="1335" w:type="dxa"/>
            <w:vMerge w:val="continue"/>
            <w:tcBorders>
              <w:left w:val="single" w:color="000000" w:sz="6" w:space="0"/>
              <w:bottom w:val="single" w:color="auto" w:sz="4" w:space="0"/>
              <w:right w:val="single" w:color="000000" w:sz="6" w:space="0"/>
            </w:tcBorders>
            <w:noWrap/>
          </w:tcPr>
          <w:p>
            <w:pPr>
              <w:spacing w:line="400" w:lineRule="exact"/>
              <w:rPr>
                <w:rFonts w:hint="eastAsia" w:ascii="宋体" w:hAnsi="宋体" w:eastAsia="宋体" w:cs="宋体"/>
              </w:rPr>
            </w:pPr>
          </w:p>
        </w:tc>
        <w:tc>
          <w:tcPr>
            <w:tcW w:w="1140" w:type="dxa"/>
            <w:vMerge w:val="continue"/>
            <w:tcBorders>
              <w:left w:val="single" w:color="000000" w:sz="6" w:space="0"/>
              <w:bottom w:val="single" w:color="auto" w:sz="4" w:space="0"/>
              <w:right w:val="single" w:color="000000" w:sz="6" w:space="0"/>
            </w:tcBorders>
            <w:noWrap/>
            <w:vAlign w:val="center"/>
          </w:tcPr>
          <w:p>
            <w:pPr>
              <w:spacing w:line="400" w:lineRule="exact"/>
              <w:rPr>
                <w:rFonts w:hint="eastAsia" w:ascii="宋体" w:hAnsi="宋体" w:eastAsia="宋体" w:cs="宋体"/>
              </w:rPr>
            </w:pPr>
          </w:p>
        </w:tc>
        <w:tc>
          <w:tcPr>
            <w:tcW w:w="825" w:type="dxa"/>
            <w:tcBorders>
              <w:top w:val="single" w:color="auto" w:sz="4" w:space="0"/>
              <w:left w:val="single" w:color="000000" w:sz="6" w:space="0"/>
              <w:bottom w:val="single" w:color="auto" w:sz="4" w:space="0"/>
              <w:right w:val="single" w:color="000000" w:sz="6" w:space="0"/>
            </w:tcBorders>
            <w:noWrap/>
            <w:vAlign w:val="center"/>
          </w:tcPr>
          <w:p>
            <w:pPr>
              <w:spacing w:line="400" w:lineRule="exact"/>
              <w:jc w:val="center"/>
              <w:rPr>
                <w:rFonts w:hint="eastAsia" w:ascii="宋体" w:hAnsi="宋体" w:eastAsia="宋体" w:cs="宋体"/>
                <w:b/>
                <w:szCs w:val="21"/>
              </w:rPr>
            </w:pPr>
            <w:r>
              <w:rPr>
                <w:rFonts w:hint="eastAsia" w:ascii="宋体" w:hAnsi="宋体" w:eastAsia="宋体" w:cs="宋体"/>
                <w:b/>
                <w:szCs w:val="21"/>
              </w:rPr>
              <w:t>单价</w:t>
            </w:r>
          </w:p>
        </w:tc>
        <w:tc>
          <w:tcPr>
            <w:tcW w:w="705" w:type="dxa"/>
            <w:tcBorders>
              <w:top w:val="single" w:color="auto" w:sz="4" w:space="0"/>
              <w:left w:val="single" w:color="000000" w:sz="6" w:space="0"/>
              <w:bottom w:val="single" w:color="auto" w:sz="4" w:space="0"/>
              <w:right w:val="double" w:color="auto" w:sz="4" w:space="0"/>
            </w:tcBorders>
            <w:noWrap/>
            <w:vAlign w:val="center"/>
          </w:tcPr>
          <w:p>
            <w:pPr>
              <w:spacing w:line="400" w:lineRule="exact"/>
              <w:jc w:val="center"/>
              <w:rPr>
                <w:rFonts w:hint="eastAsia" w:ascii="宋体" w:hAnsi="宋体" w:eastAsia="宋体" w:cs="宋体"/>
                <w:b/>
                <w:szCs w:val="21"/>
              </w:rPr>
            </w:pPr>
            <w:r>
              <w:rPr>
                <w:rFonts w:hint="eastAsia" w:ascii="宋体" w:hAnsi="宋体" w:eastAsia="宋体" w:cs="宋体"/>
                <w:b/>
                <w:szCs w:val="21"/>
              </w:rPr>
              <w:t>合计</w:t>
            </w:r>
          </w:p>
        </w:tc>
        <w:tc>
          <w:tcPr>
            <w:tcW w:w="1215" w:type="dxa"/>
            <w:vMerge w:val="continue"/>
            <w:tcBorders>
              <w:left w:val="single" w:color="000000" w:sz="6" w:space="0"/>
              <w:bottom w:val="single" w:color="auto" w:sz="4" w:space="0"/>
              <w:right w:val="double" w:color="auto" w:sz="4" w:space="0"/>
            </w:tcBorders>
            <w:noWrap/>
            <w:vAlign w:val="center"/>
          </w:tcPr>
          <w:p>
            <w:pPr>
              <w:spacing w:line="400" w:lineRule="exact"/>
              <w:jc w:val="center"/>
              <w:rPr>
                <w:rFonts w:hint="eastAsia" w:ascii="宋体" w:hAnsi="宋体" w:eastAsia="宋体" w:cs="宋体"/>
                <w:b/>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5" w:hRule="atLeast"/>
        </w:trPr>
        <w:tc>
          <w:tcPr>
            <w:tcW w:w="690" w:type="dxa"/>
            <w:tcBorders>
              <w:top w:val="single" w:color="auto" w:sz="4" w:space="0"/>
              <w:left w:val="double" w:color="auto" w:sz="4" w:space="0"/>
              <w:bottom w:val="single" w:color="000000" w:sz="6" w:space="0"/>
              <w:right w:val="single" w:color="auto" w:sz="4" w:space="0"/>
            </w:tcBorders>
            <w:noWrap/>
            <w:vAlign w:val="center"/>
          </w:tcPr>
          <w:p>
            <w:pPr>
              <w:spacing w:line="400" w:lineRule="exact"/>
              <w:jc w:val="center"/>
              <w:rPr>
                <w:rFonts w:hint="eastAsia" w:ascii="宋体" w:hAnsi="宋体" w:eastAsia="宋体" w:cs="宋体"/>
                <w:b/>
                <w:szCs w:val="21"/>
              </w:rPr>
            </w:pPr>
            <w:r>
              <w:rPr>
                <w:rFonts w:hint="eastAsia" w:ascii="宋体" w:hAnsi="宋体" w:eastAsia="宋体" w:cs="宋体"/>
                <w:b/>
                <w:szCs w:val="21"/>
              </w:rPr>
              <w:t>1</w:t>
            </w:r>
          </w:p>
        </w:tc>
        <w:tc>
          <w:tcPr>
            <w:tcW w:w="1020" w:type="dxa"/>
            <w:tcBorders>
              <w:top w:val="single" w:color="auto" w:sz="4" w:space="0"/>
              <w:left w:val="single" w:color="auto" w:sz="4" w:space="0"/>
              <w:bottom w:val="single" w:color="000000" w:sz="6" w:space="0"/>
              <w:right w:val="single" w:color="000000" w:sz="6" w:space="0"/>
            </w:tcBorders>
            <w:noWrap/>
            <w:vAlign w:val="center"/>
          </w:tcPr>
          <w:p>
            <w:pPr>
              <w:spacing w:line="400" w:lineRule="exact"/>
              <w:rPr>
                <w:rFonts w:hint="eastAsia" w:ascii="宋体" w:hAnsi="宋体" w:eastAsia="宋体" w:cs="宋体"/>
                <w:szCs w:val="21"/>
              </w:rPr>
            </w:pPr>
          </w:p>
        </w:tc>
        <w:tc>
          <w:tcPr>
            <w:tcW w:w="630" w:type="dxa"/>
            <w:tcBorders>
              <w:top w:val="single" w:color="auto" w:sz="4" w:space="0"/>
              <w:left w:val="single" w:color="000000" w:sz="6" w:space="0"/>
              <w:bottom w:val="single" w:color="000000" w:sz="6" w:space="0"/>
              <w:right w:val="single" w:color="000000" w:sz="6" w:space="0"/>
            </w:tcBorders>
            <w:noWrap/>
          </w:tcPr>
          <w:p>
            <w:pPr>
              <w:adjustRightInd w:val="0"/>
              <w:snapToGrid w:val="0"/>
              <w:spacing w:line="400" w:lineRule="exact"/>
              <w:ind w:left="907" w:hanging="907"/>
              <w:textAlignment w:val="center"/>
              <w:rPr>
                <w:rFonts w:hint="eastAsia" w:ascii="宋体" w:hAnsi="宋体" w:eastAsia="宋体" w:cs="宋体"/>
                <w:bCs/>
                <w:szCs w:val="21"/>
              </w:rPr>
            </w:pPr>
          </w:p>
        </w:tc>
        <w:tc>
          <w:tcPr>
            <w:tcW w:w="1110" w:type="dxa"/>
            <w:tcBorders>
              <w:top w:val="single" w:color="auto" w:sz="4" w:space="0"/>
              <w:left w:val="single" w:color="000000" w:sz="6" w:space="0"/>
              <w:bottom w:val="single" w:color="000000" w:sz="6" w:space="0"/>
              <w:right w:val="single" w:color="auto" w:sz="4" w:space="0"/>
            </w:tcBorders>
            <w:noWrap/>
            <w:vAlign w:val="center"/>
          </w:tcPr>
          <w:p>
            <w:pPr>
              <w:adjustRightInd w:val="0"/>
              <w:snapToGrid w:val="0"/>
              <w:spacing w:line="400" w:lineRule="exact"/>
              <w:ind w:left="907" w:hanging="907"/>
              <w:textAlignment w:val="center"/>
              <w:rPr>
                <w:rFonts w:hint="eastAsia" w:ascii="宋体" w:hAnsi="宋体" w:eastAsia="宋体" w:cs="宋体"/>
                <w:bCs/>
                <w:szCs w:val="21"/>
              </w:rPr>
            </w:pPr>
          </w:p>
        </w:tc>
        <w:tc>
          <w:tcPr>
            <w:tcW w:w="1020" w:type="dxa"/>
            <w:tcBorders>
              <w:top w:val="single" w:color="auto" w:sz="4" w:space="0"/>
              <w:left w:val="single" w:color="auto" w:sz="4" w:space="0"/>
              <w:bottom w:val="single" w:color="000000" w:sz="6" w:space="0"/>
              <w:right w:val="single" w:color="000000" w:sz="6" w:space="0"/>
            </w:tcBorders>
            <w:noWrap/>
            <w:vAlign w:val="center"/>
          </w:tcPr>
          <w:p>
            <w:pPr>
              <w:adjustRightInd w:val="0"/>
              <w:snapToGrid w:val="0"/>
              <w:spacing w:line="400" w:lineRule="exact"/>
              <w:ind w:left="907" w:hanging="907"/>
              <w:textAlignment w:val="center"/>
              <w:rPr>
                <w:rFonts w:hint="eastAsia" w:ascii="宋体" w:hAnsi="宋体" w:eastAsia="宋体" w:cs="宋体"/>
                <w:bCs/>
                <w:szCs w:val="21"/>
              </w:rPr>
            </w:pPr>
          </w:p>
        </w:tc>
        <w:tc>
          <w:tcPr>
            <w:tcW w:w="1335" w:type="dxa"/>
            <w:tcBorders>
              <w:top w:val="single" w:color="auto" w:sz="4" w:space="0"/>
              <w:left w:val="single" w:color="000000" w:sz="6" w:space="0"/>
              <w:bottom w:val="single" w:color="000000" w:sz="6" w:space="0"/>
              <w:right w:val="single" w:color="000000" w:sz="6" w:space="0"/>
            </w:tcBorders>
            <w:noWrap/>
          </w:tcPr>
          <w:p>
            <w:pPr>
              <w:adjustRightInd w:val="0"/>
              <w:snapToGrid w:val="0"/>
              <w:spacing w:line="400" w:lineRule="exact"/>
              <w:ind w:left="907" w:hanging="907"/>
              <w:textAlignment w:val="center"/>
              <w:rPr>
                <w:rFonts w:hint="eastAsia" w:ascii="宋体" w:hAnsi="宋体" w:eastAsia="宋体" w:cs="宋体"/>
                <w:bCs/>
                <w:szCs w:val="21"/>
              </w:rPr>
            </w:pPr>
          </w:p>
        </w:tc>
        <w:tc>
          <w:tcPr>
            <w:tcW w:w="1140" w:type="dxa"/>
            <w:tcBorders>
              <w:top w:val="single" w:color="auto" w:sz="4" w:space="0"/>
              <w:left w:val="single" w:color="000000" w:sz="6" w:space="0"/>
              <w:bottom w:val="single" w:color="000000" w:sz="6" w:space="0"/>
              <w:right w:val="single" w:color="000000" w:sz="6" w:space="0"/>
            </w:tcBorders>
            <w:noWrap/>
            <w:vAlign w:val="center"/>
          </w:tcPr>
          <w:p>
            <w:pPr>
              <w:adjustRightInd w:val="0"/>
              <w:snapToGrid w:val="0"/>
              <w:spacing w:line="400" w:lineRule="exact"/>
              <w:ind w:left="907" w:hanging="907"/>
              <w:textAlignment w:val="center"/>
              <w:rPr>
                <w:rFonts w:hint="eastAsia" w:ascii="宋体" w:hAnsi="宋体" w:eastAsia="宋体" w:cs="宋体"/>
                <w:bCs/>
                <w:szCs w:val="21"/>
              </w:rPr>
            </w:pPr>
          </w:p>
        </w:tc>
        <w:tc>
          <w:tcPr>
            <w:tcW w:w="825" w:type="dxa"/>
            <w:tcBorders>
              <w:top w:val="single" w:color="auto" w:sz="4" w:space="0"/>
              <w:left w:val="single" w:color="000000" w:sz="6" w:space="0"/>
              <w:bottom w:val="single" w:color="000000" w:sz="6" w:space="0"/>
              <w:right w:val="single" w:color="000000" w:sz="6" w:space="0"/>
            </w:tcBorders>
            <w:noWrap/>
            <w:vAlign w:val="center"/>
          </w:tcPr>
          <w:p>
            <w:pPr>
              <w:adjustRightInd w:val="0"/>
              <w:snapToGrid w:val="0"/>
              <w:spacing w:line="400" w:lineRule="exact"/>
              <w:ind w:left="907" w:hanging="907"/>
              <w:textAlignment w:val="center"/>
              <w:rPr>
                <w:rFonts w:hint="eastAsia" w:ascii="宋体" w:hAnsi="宋体" w:eastAsia="宋体" w:cs="宋体"/>
                <w:bCs/>
                <w:szCs w:val="21"/>
              </w:rPr>
            </w:pPr>
          </w:p>
        </w:tc>
        <w:tc>
          <w:tcPr>
            <w:tcW w:w="705" w:type="dxa"/>
            <w:tcBorders>
              <w:top w:val="single" w:color="auto" w:sz="4" w:space="0"/>
              <w:left w:val="single" w:color="000000" w:sz="6" w:space="0"/>
              <w:bottom w:val="single" w:color="auto" w:sz="4" w:space="0"/>
              <w:right w:val="double" w:color="auto" w:sz="4" w:space="0"/>
            </w:tcBorders>
            <w:noWrap/>
            <w:vAlign w:val="center"/>
          </w:tcPr>
          <w:p>
            <w:pPr>
              <w:spacing w:line="400" w:lineRule="exact"/>
              <w:rPr>
                <w:rFonts w:hint="eastAsia" w:ascii="宋体" w:hAnsi="宋体" w:eastAsia="宋体" w:cs="宋体"/>
                <w:szCs w:val="21"/>
              </w:rPr>
            </w:pPr>
          </w:p>
        </w:tc>
        <w:tc>
          <w:tcPr>
            <w:tcW w:w="1215" w:type="dxa"/>
            <w:tcBorders>
              <w:top w:val="single" w:color="auto" w:sz="4" w:space="0"/>
              <w:left w:val="single" w:color="000000" w:sz="6" w:space="0"/>
              <w:bottom w:val="single" w:color="auto" w:sz="4" w:space="0"/>
              <w:right w:val="double" w:color="auto" w:sz="4" w:space="0"/>
            </w:tcBorders>
            <w:noWrap/>
            <w:vAlign w:val="center"/>
          </w:tcPr>
          <w:p>
            <w:pPr>
              <w:spacing w:line="400" w:lineRule="exact"/>
              <w:jc w:val="center"/>
              <w:rPr>
                <w:rFonts w:hint="eastAsia" w:ascii="宋体" w:hAnsi="宋体" w:eastAsia="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5" w:hRule="atLeast"/>
        </w:trPr>
        <w:tc>
          <w:tcPr>
            <w:tcW w:w="690" w:type="dxa"/>
            <w:tcBorders>
              <w:top w:val="single" w:color="000000" w:sz="6" w:space="0"/>
              <w:left w:val="double" w:color="auto" w:sz="4" w:space="0"/>
              <w:bottom w:val="single" w:color="000000" w:sz="6" w:space="0"/>
              <w:right w:val="single" w:color="auto" w:sz="4" w:space="0"/>
            </w:tcBorders>
            <w:noWrap/>
            <w:vAlign w:val="center"/>
          </w:tcPr>
          <w:p>
            <w:pPr>
              <w:spacing w:line="400" w:lineRule="exact"/>
              <w:jc w:val="center"/>
              <w:rPr>
                <w:rFonts w:hint="eastAsia" w:ascii="宋体" w:hAnsi="宋体" w:eastAsia="宋体" w:cs="宋体"/>
                <w:b/>
                <w:szCs w:val="21"/>
              </w:rPr>
            </w:pPr>
            <w:r>
              <w:rPr>
                <w:rFonts w:hint="eastAsia" w:ascii="宋体" w:hAnsi="宋体" w:eastAsia="宋体" w:cs="宋体"/>
                <w:b/>
                <w:szCs w:val="21"/>
              </w:rPr>
              <w:t>2</w:t>
            </w:r>
          </w:p>
        </w:tc>
        <w:tc>
          <w:tcPr>
            <w:tcW w:w="1020" w:type="dxa"/>
            <w:tcBorders>
              <w:top w:val="single" w:color="000000" w:sz="6" w:space="0"/>
              <w:left w:val="single" w:color="auto" w:sz="4" w:space="0"/>
              <w:bottom w:val="single" w:color="000000" w:sz="6" w:space="0"/>
              <w:right w:val="single" w:color="000000" w:sz="6" w:space="0"/>
            </w:tcBorders>
            <w:noWrap/>
            <w:vAlign w:val="center"/>
          </w:tcPr>
          <w:p>
            <w:pPr>
              <w:spacing w:line="400" w:lineRule="exact"/>
              <w:rPr>
                <w:rFonts w:hint="eastAsia" w:ascii="宋体" w:hAnsi="宋体" w:eastAsia="宋体" w:cs="宋体"/>
                <w:szCs w:val="21"/>
              </w:rPr>
            </w:pPr>
          </w:p>
        </w:tc>
        <w:tc>
          <w:tcPr>
            <w:tcW w:w="630" w:type="dxa"/>
            <w:tcBorders>
              <w:top w:val="single" w:color="000000" w:sz="6" w:space="0"/>
              <w:left w:val="single" w:color="000000" w:sz="6" w:space="0"/>
              <w:bottom w:val="single" w:color="000000" w:sz="6" w:space="0"/>
              <w:right w:val="single" w:color="000000" w:sz="6" w:space="0"/>
            </w:tcBorders>
            <w:noWrap/>
          </w:tcPr>
          <w:p>
            <w:pPr>
              <w:adjustRightInd w:val="0"/>
              <w:snapToGrid w:val="0"/>
              <w:spacing w:line="400" w:lineRule="exact"/>
              <w:ind w:left="907" w:hanging="907"/>
              <w:textAlignment w:val="center"/>
              <w:rPr>
                <w:rFonts w:hint="eastAsia" w:ascii="宋体" w:hAnsi="宋体" w:eastAsia="宋体" w:cs="宋体"/>
                <w:bCs/>
                <w:szCs w:val="21"/>
              </w:rPr>
            </w:pPr>
          </w:p>
        </w:tc>
        <w:tc>
          <w:tcPr>
            <w:tcW w:w="1110" w:type="dxa"/>
            <w:tcBorders>
              <w:top w:val="single" w:color="000000" w:sz="6" w:space="0"/>
              <w:left w:val="single" w:color="000000" w:sz="6" w:space="0"/>
              <w:bottom w:val="single" w:color="000000" w:sz="6" w:space="0"/>
              <w:right w:val="single" w:color="auto" w:sz="4" w:space="0"/>
            </w:tcBorders>
            <w:noWrap/>
            <w:vAlign w:val="center"/>
          </w:tcPr>
          <w:p>
            <w:pPr>
              <w:adjustRightInd w:val="0"/>
              <w:snapToGrid w:val="0"/>
              <w:spacing w:line="400" w:lineRule="exact"/>
              <w:ind w:left="907" w:hanging="907"/>
              <w:textAlignment w:val="center"/>
              <w:rPr>
                <w:rFonts w:hint="eastAsia" w:ascii="宋体" w:hAnsi="宋体" w:eastAsia="宋体" w:cs="宋体"/>
                <w:bCs/>
                <w:szCs w:val="21"/>
              </w:rPr>
            </w:pPr>
          </w:p>
        </w:tc>
        <w:tc>
          <w:tcPr>
            <w:tcW w:w="1020" w:type="dxa"/>
            <w:tcBorders>
              <w:top w:val="single" w:color="000000" w:sz="6" w:space="0"/>
              <w:left w:val="single" w:color="auto" w:sz="4" w:space="0"/>
              <w:bottom w:val="single" w:color="000000" w:sz="6" w:space="0"/>
              <w:right w:val="single" w:color="000000" w:sz="6" w:space="0"/>
            </w:tcBorders>
            <w:noWrap/>
            <w:vAlign w:val="center"/>
          </w:tcPr>
          <w:p>
            <w:pPr>
              <w:adjustRightInd w:val="0"/>
              <w:snapToGrid w:val="0"/>
              <w:spacing w:line="400" w:lineRule="exact"/>
              <w:ind w:left="907" w:hanging="907"/>
              <w:textAlignment w:val="center"/>
              <w:rPr>
                <w:rFonts w:hint="eastAsia" w:ascii="宋体" w:hAnsi="宋体" w:eastAsia="宋体" w:cs="宋体"/>
                <w:bCs/>
                <w:szCs w:val="21"/>
              </w:rPr>
            </w:pPr>
          </w:p>
        </w:tc>
        <w:tc>
          <w:tcPr>
            <w:tcW w:w="1335" w:type="dxa"/>
            <w:tcBorders>
              <w:top w:val="single" w:color="000000" w:sz="6" w:space="0"/>
              <w:left w:val="single" w:color="000000" w:sz="6" w:space="0"/>
              <w:bottom w:val="single" w:color="000000" w:sz="6" w:space="0"/>
              <w:right w:val="single" w:color="000000" w:sz="6" w:space="0"/>
            </w:tcBorders>
            <w:noWrap/>
          </w:tcPr>
          <w:p>
            <w:pPr>
              <w:adjustRightInd w:val="0"/>
              <w:snapToGrid w:val="0"/>
              <w:spacing w:line="400" w:lineRule="exact"/>
              <w:ind w:left="907" w:hanging="907"/>
              <w:textAlignment w:val="center"/>
              <w:rPr>
                <w:rFonts w:hint="eastAsia" w:ascii="宋体" w:hAnsi="宋体" w:eastAsia="宋体" w:cs="宋体"/>
                <w:bCs/>
                <w:szCs w:val="21"/>
              </w:rPr>
            </w:pPr>
          </w:p>
        </w:tc>
        <w:tc>
          <w:tcPr>
            <w:tcW w:w="1140" w:type="dxa"/>
            <w:tcBorders>
              <w:top w:val="single" w:color="000000" w:sz="6" w:space="0"/>
              <w:left w:val="single" w:color="000000" w:sz="6" w:space="0"/>
              <w:bottom w:val="single" w:color="000000" w:sz="6" w:space="0"/>
              <w:right w:val="single" w:color="000000" w:sz="6" w:space="0"/>
            </w:tcBorders>
            <w:noWrap/>
            <w:vAlign w:val="center"/>
          </w:tcPr>
          <w:p>
            <w:pPr>
              <w:adjustRightInd w:val="0"/>
              <w:snapToGrid w:val="0"/>
              <w:spacing w:line="400" w:lineRule="exact"/>
              <w:ind w:left="907" w:hanging="907"/>
              <w:textAlignment w:val="center"/>
              <w:rPr>
                <w:rFonts w:hint="eastAsia" w:ascii="宋体" w:hAnsi="宋体" w:eastAsia="宋体" w:cs="宋体"/>
                <w:bCs/>
                <w:szCs w:val="21"/>
              </w:rPr>
            </w:pPr>
          </w:p>
        </w:tc>
        <w:tc>
          <w:tcPr>
            <w:tcW w:w="825" w:type="dxa"/>
            <w:tcBorders>
              <w:top w:val="single" w:color="000000" w:sz="6" w:space="0"/>
              <w:left w:val="single" w:color="000000" w:sz="6" w:space="0"/>
              <w:bottom w:val="single" w:color="000000" w:sz="6" w:space="0"/>
              <w:right w:val="single" w:color="000000" w:sz="6" w:space="0"/>
            </w:tcBorders>
            <w:noWrap/>
            <w:vAlign w:val="center"/>
          </w:tcPr>
          <w:p>
            <w:pPr>
              <w:adjustRightInd w:val="0"/>
              <w:snapToGrid w:val="0"/>
              <w:spacing w:line="400" w:lineRule="exact"/>
              <w:ind w:left="907" w:hanging="907"/>
              <w:textAlignment w:val="center"/>
              <w:rPr>
                <w:rFonts w:hint="eastAsia" w:ascii="宋体" w:hAnsi="宋体" w:eastAsia="宋体" w:cs="宋体"/>
                <w:bCs/>
                <w:szCs w:val="21"/>
              </w:rPr>
            </w:pPr>
          </w:p>
        </w:tc>
        <w:tc>
          <w:tcPr>
            <w:tcW w:w="705" w:type="dxa"/>
            <w:vMerge w:val="restart"/>
            <w:tcBorders>
              <w:top w:val="single" w:color="auto" w:sz="4" w:space="0"/>
              <w:left w:val="single" w:color="000000" w:sz="6" w:space="0"/>
              <w:right w:val="double" w:color="auto" w:sz="4" w:space="0"/>
            </w:tcBorders>
            <w:noWrap/>
            <w:vAlign w:val="center"/>
          </w:tcPr>
          <w:p>
            <w:pPr>
              <w:spacing w:line="400" w:lineRule="exact"/>
              <w:rPr>
                <w:rFonts w:hint="eastAsia" w:ascii="宋体" w:hAnsi="宋体" w:eastAsia="宋体" w:cs="宋体"/>
                <w:szCs w:val="21"/>
              </w:rPr>
            </w:pPr>
          </w:p>
        </w:tc>
        <w:tc>
          <w:tcPr>
            <w:tcW w:w="1215" w:type="dxa"/>
            <w:vMerge w:val="restart"/>
            <w:tcBorders>
              <w:top w:val="single" w:color="auto" w:sz="4" w:space="0"/>
              <w:left w:val="single" w:color="000000" w:sz="6" w:space="0"/>
              <w:right w:val="double" w:color="auto" w:sz="4" w:space="0"/>
            </w:tcBorders>
            <w:noWrap/>
            <w:vAlign w:val="center"/>
          </w:tcPr>
          <w:p>
            <w:pPr>
              <w:spacing w:line="400" w:lineRule="exact"/>
              <w:jc w:val="center"/>
              <w:rPr>
                <w:rFonts w:hint="eastAsia" w:ascii="宋体" w:hAnsi="宋体" w:eastAsia="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5" w:hRule="atLeast"/>
        </w:trPr>
        <w:tc>
          <w:tcPr>
            <w:tcW w:w="690" w:type="dxa"/>
            <w:tcBorders>
              <w:top w:val="single" w:color="000000" w:sz="6" w:space="0"/>
              <w:left w:val="double" w:color="auto" w:sz="4" w:space="0"/>
              <w:bottom w:val="single" w:color="000000" w:sz="6" w:space="0"/>
              <w:right w:val="single" w:color="auto" w:sz="4" w:space="0"/>
            </w:tcBorders>
            <w:noWrap/>
            <w:vAlign w:val="center"/>
          </w:tcPr>
          <w:p>
            <w:pPr>
              <w:spacing w:line="400" w:lineRule="exact"/>
              <w:jc w:val="center"/>
              <w:rPr>
                <w:rFonts w:hint="eastAsia" w:ascii="宋体" w:hAnsi="宋体" w:eastAsia="宋体" w:cs="宋体"/>
                <w:b/>
                <w:szCs w:val="21"/>
              </w:rPr>
            </w:pPr>
            <w:r>
              <w:rPr>
                <w:rFonts w:hint="eastAsia" w:ascii="宋体" w:hAnsi="宋体" w:eastAsia="宋体" w:cs="宋体"/>
                <w:b/>
                <w:szCs w:val="21"/>
              </w:rPr>
              <w:t>…</w:t>
            </w:r>
          </w:p>
        </w:tc>
        <w:tc>
          <w:tcPr>
            <w:tcW w:w="1020" w:type="dxa"/>
            <w:tcBorders>
              <w:top w:val="single" w:color="000000" w:sz="6" w:space="0"/>
              <w:left w:val="single" w:color="auto" w:sz="4" w:space="0"/>
              <w:bottom w:val="single" w:color="000000" w:sz="6" w:space="0"/>
              <w:right w:val="single" w:color="000000" w:sz="6" w:space="0"/>
            </w:tcBorders>
            <w:noWrap/>
            <w:vAlign w:val="center"/>
          </w:tcPr>
          <w:p>
            <w:pPr>
              <w:spacing w:line="400" w:lineRule="exact"/>
              <w:rPr>
                <w:rFonts w:hint="eastAsia" w:ascii="宋体" w:hAnsi="宋体" w:eastAsia="宋体" w:cs="宋体"/>
                <w:szCs w:val="21"/>
              </w:rPr>
            </w:pPr>
          </w:p>
        </w:tc>
        <w:tc>
          <w:tcPr>
            <w:tcW w:w="630" w:type="dxa"/>
            <w:tcBorders>
              <w:top w:val="single" w:color="000000" w:sz="6" w:space="0"/>
              <w:left w:val="single" w:color="000000" w:sz="6" w:space="0"/>
              <w:bottom w:val="single" w:color="000000" w:sz="6" w:space="0"/>
              <w:right w:val="single" w:color="000000" w:sz="6" w:space="0"/>
            </w:tcBorders>
            <w:noWrap/>
          </w:tcPr>
          <w:p>
            <w:pPr>
              <w:adjustRightInd w:val="0"/>
              <w:snapToGrid w:val="0"/>
              <w:spacing w:line="400" w:lineRule="exact"/>
              <w:ind w:left="907" w:hanging="907"/>
              <w:textAlignment w:val="center"/>
              <w:rPr>
                <w:rFonts w:hint="eastAsia" w:ascii="宋体" w:hAnsi="宋体" w:eastAsia="宋体" w:cs="宋体"/>
                <w:bCs/>
                <w:szCs w:val="21"/>
              </w:rPr>
            </w:pPr>
          </w:p>
        </w:tc>
        <w:tc>
          <w:tcPr>
            <w:tcW w:w="1110" w:type="dxa"/>
            <w:tcBorders>
              <w:top w:val="single" w:color="000000" w:sz="6" w:space="0"/>
              <w:left w:val="single" w:color="000000" w:sz="6" w:space="0"/>
              <w:bottom w:val="single" w:color="000000" w:sz="6" w:space="0"/>
              <w:right w:val="single" w:color="auto" w:sz="4" w:space="0"/>
            </w:tcBorders>
            <w:noWrap/>
            <w:vAlign w:val="center"/>
          </w:tcPr>
          <w:p>
            <w:pPr>
              <w:adjustRightInd w:val="0"/>
              <w:snapToGrid w:val="0"/>
              <w:spacing w:line="400" w:lineRule="exact"/>
              <w:ind w:left="907" w:hanging="907"/>
              <w:textAlignment w:val="center"/>
              <w:rPr>
                <w:rFonts w:hint="eastAsia" w:ascii="宋体" w:hAnsi="宋体" w:eastAsia="宋体" w:cs="宋体"/>
                <w:bCs/>
                <w:szCs w:val="21"/>
              </w:rPr>
            </w:pPr>
          </w:p>
        </w:tc>
        <w:tc>
          <w:tcPr>
            <w:tcW w:w="1020" w:type="dxa"/>
            <w:tcBorders>
              <w:top w:val="single" w:color="000000" w:sz="6" w:space="0"/>
              <w:left w:val="single" w:color="auto" w:sz="4" w:space="0"/>
              <w:bottom w:val="single" w:color="000000" w:sz="6" w:space="0"/>
              <w:right w:val="single" w:color="000000" w:sz="6" w:space="0"/>
            </w:tcBorders>
            <w:noWrap/>
            <w:vAlign w:val="center"/>
          </w:tcPr>
          <w:p>
            <w:pPr>
              <w:adjustRightInd w:val="0"/>
              <w:snapToGrid w:val="0"/>
              <w:spacing w:line="400" w:lineRule="exact"/>
              <w:ind w:left="907" w:hanging="907"/>
              <w:textAlignment w:val="center"/>
              <w:rPr>
                <w:rFonts w:hint="eastAsia" w:ascii="宋体" w:hAnsi="宋体" w:eastAsia="宋体" w:cs="宋体"/>
                <w:bCs/>
                <w:szCs w:val="21"/>
              </w:rPr>
            </w:pPr>
          </w:p>
        </w:tc>
        <w:tc>
          <w:tcPr>
            <w:tcW w:w="1335" w:type="dxa"/>
            <w:tcBorders>
              <w:top w:val="single" w:color="000000" w:sz="6" w:space="0"/>
              <w:left w:val="single" w:color="000000" w:sz="6" w:space="0"/>
              <w:bottom w:val="single" w:color="000000" w:sz="6" w:space="0"/>
              <w:right w:val="single" w:color="000000" w:sz="6" w:space="0"/>
            </w:tcBorders>
            <w:noWrap/>
          </w:tcPr>
          <w:p>
            <w:pPr>
              <w:adjustRightInd w:val="0"/>
              <w:snapToGrid w:val="0"/>
              <w:spacing w:line="400" w:lineRule="exact"/>
              <w:ind w:left="907" w:hanging="907"/>
              <w:textAlignment w:val="center"/>
              <w:rPr>
                <w:rFonts w:hint="eastAsia" w:ascii="宋体" w:hAnsi="宋体" w:eastAsia="宋体" w:cs="宋体"/>
                <w:bCs/>
                <w:szCs w:val="21"/>
              </w:rPr>
            </w:pPr>
          </w:p>
        </w:tc>
        <w:tc>
          <w:tcPr>
            <w:tcW w:w="1140" w:type="dxa"/>
            <w:tcBorders>
              <w:top w:val="single" w:color="000000" w:sz="6" w:space="0"/>
              <w:left w:val="single" w:color="000000" w:sz="6" w:space="0"/>
              <w:bottom w:val="single" w:color="000000" w:sz="6" w:space="0"/>
              <w:right w:val="single" w:color="000000" w:sz="6" w:space="0"/>
            </w:tcBorders>
            <w:noWrap/>
            <w:vAlign w:val="center"/>
          </w:tcPr>
          <w:p>
            <w:pPr>
              <w:adjustRightInd w:val="0"/>
              <w:snapToGrid w:val="0"/>
              <w:spacing w:line="400" w:lineRule="exact"/>
              <w:ind w:left="907" w:hanging="907"/>
              <w:textAlignment w:val="center"/>
              <w:rPr>
                <w:rFonts w:hint="eastAsia" w:ascii="宋体" w:hAnsi="宋体" w:eastAsia="宋体" w:cs="宋体"/>
                <w:bCs/>
                <w:szCs w:val="21"/>
              </w:rPr>
            </w:pPr>
          </w:p>
        </w:tc>
        <w:tc>
          <w:tcPr>
            <w:tcW w:w="825" w:type="dxa"/>
            <w:tcBorders>
              <w:top w:val="single" w:color="000000" w:sz="6" w:space="0"/>
              <w:left w:val="single" w:color="000000" w:sz="6" w:space="0"/>
              <w:bottom w:val="single" w:color="000000" w:sz="6" w:space="0"/>
              <w:right w:val="single" w:color="000000" w:sz="6" w:space="0"/>
            </w:tcBorders>
            <w:noWrap/>
            <w:vAlign w:val="center"/>
          </w:tcPr>
          <w:p>
            <w:pPr>
              <w:adjustRightInd w:val="0"/>
              <w:snapToGrid w:val="0"/>
              <w:spacing w:line="400" w:lineRule="exact"/>
              <w:ind w:left="907" w:hanging="907"/>
              <w:textAlignment w:val="center"/>
              <w:rPr>
                <w:rFonts w:hint="eastAsia" w:ascii="宋体" w:hAnsi="宋体" w:eastAsia="宋体" w:cs="宋体"/>
                <w:bCs/>
                <w:szCs w:val="21"/>
              </w:rPr>
            </w:pPr>
          </w:p>
        </w:tc>
        <w:tc>
          <w:tcPr>
            <w:tcW w:w="705" w:type="dxa"/>
            <w:vMerge w:val="continue"/>
            <w:tcBorders>
              <w:left w:val="single" w:color="000000" w:sz="6" w:space="0"/>
              <w:right w:val="double" w:color="auto" w:sz="4" w:space="0"/>
            </w:tcBorders>
            <w:noWrap/>
            <w:vAlign w:val="center"/>
          </w:tcPr>
          <w:p>
            <w:pPr>
              <w:spacing w:line="400" w:lineRule="exact"/>
              <w:rPr>
                <w:rFonts w:hint="eastAsia" w:ascii="宋体" w:hAnsi="宋体" w:eastAsia="宋体" w:cs="宋体"/>
                <w:szCs w:val="21"/>
              </w:rPr>
            </w:pPr>
          </w:p>
        </w:tc>
        <w:tc>
          <w:tcPr>
            <w:tcW w:w="1215" w:type="dxa"/>
            <w:vMerge w:val="continue"/>
            <w:tcBorders>
              <w:left w:val="single" w:color="000000" w:sz="6" w:space="0"/>
              <w:right w:val="double" w:color="auto" w:sz="4" w:space="0"/>
            </w:tcBorders>
            <w:noWrap/>
            <w:vAlign w:val="center"/>
          </w:tcPr>
          <w:p>
            <w:pPr>
              <w:spacing w:line="400" w:lineRule="exact"/>
              <w:rPr>
                <w:rFonts w:hint="eastAsia" w:ascii="宋体" w:hAnsi="宋体" w:eastAsia="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5" w:hRule="atLeast"/>
        </w:trPr>
        <w:tc>
          <w:tcPr>
            <w:tcW w:w="690" w:type="dxa"/>
            <w:tcBorders>
              <w:top w:val="single" w:color="000000" w:sz="6" w:space="0"/>
              <w:left w:val="double" w:color="auto" w:sz="4" w:space="0"/>
              <w:bottom w:val="single" w:color="000000" w:sz="6" w:space="0"/>
              <w:right w:val="single" w:color="auto" w:sz="4" w:space="0"/>
            </w:tcBorders>
            <w:noWrap/>
            <w:vAlign w:val="center"/>
          </w:tcPr>
          <w:p>
            <w:pPr>
              <w:spacing w:line="400" w:lineRule="exact"/>
              <w:jc w:val="center"/>
              <w:rPr>
                <w:rFonts w:hint="eastAsia" w:ascii="宋体" w:hAnsi="宋体" w:eastAsia="宋体" w:cs="宋体"/>
                <w:b/>
                <w:szCs w:val="21"/>
              </w:rPr>
            </w:pPr>
          </w:p>
        </w:tc>
        <w:tc>
          <w:tcPr>
            <w:tcW w:w="1020" w:type="dxa"/>
            <w:tcBorders>
              <w:top w:val="single" w:color="000000" w:sz="6" w:space="0"/>
              <w:left w:val="single" w:color="auto" w:sz="4" w:space="0"/>
              <w:bottom w:val="single" w:color="000000" w:sz="6" w:space="0"/>
              <w:right w:val="single" w:color="000000" w:sz="6" w:space="0"/>
            </w:tcBorders>
            <w:noWrap/>
            <w:vAlign w:val="center"/>
          </w:tcPr>
          <w:p>
            <w:pPr>
              <w:spacing w:line="400" w:lineRule="exact"/>
              <w:rPr>
                <w:rFonts w:hint="eastAsia" w:ascii="宋体" w:hAnsi="宋体" w:eastAsia="宋体" w:cs="宋体"/>
                <w:szCs w:val="21"/>
              </w:rPr>
            </w:pPr>
          </w:p>
        </w:tc>
        <w:tc>
          <w:tcPr>
            <w:tcW w:w="630" w:type="dxa"/>
            <w:tcBorders>
              <w:top w:val="single" w:color="000000" w:sz="6" w:space="0"/>
              <w:left w:val="single" w:color="000000" w:sz="6" w:space="0"/>
              <w:bottom w:val="single" w:color="000000" w:sz="6" w:space="0"/>
              <w:right w:val="single" w:color="000000" w:sz="6" w:space="0"/>
            </w:tcBorders>
            <w:noWrap/>
          </w:tcPr>
          <w:p>
            <w:pPr>
              <w:adjustRightInd w:val="0"/>
              <w:snapToGrid w:val="0"/>
              <w:spacing w:line="400" w:lineRule="exact"/>
              <w:ind w:left="907" w:hanging="907"/>
              <w:textAlignment w:val="center"/>
              <w:rPr>
                <w:rFonts w:hint="eastAsia" w:ascii="宋体" w:hAnsi="宋体" w:eastAsia="宋体" w:cs="宋体"/>
                <w:bCs/>
                <w:szCs w:val="21"/>
              </w:rPr>
            </w:pPr>
          </w:p>
        </w:tc>
        <w:tc>
          <w:tcPr>
            <w:tcW w:w="1110" w:type="dxa"/>
            <w:tcBorders>
              <w:top w:val="single" w:color="000000" w:sz="6" w:space="0"/>
              <w:left w:val="single" w:color="000000" w:sz="6" w:space="0"/>
              <w:bottom w:val="single" w:color="000000" w:sz="6" w:space="0"/>
              <w:right w:val="single" w:color="auto" w:sz="4" w:space="0"/>
            </w:tcBorders>
            <w:noWrap/>
            <w:vAlign w:val="center"/>
          </w:tcPr>
          <w:p>
            <w:pPr>
              <w:adjustRightInd w:val="0"/>
              <w:snapToGrid w:val="0"/>
              <w:spacing w:line="400" w:lineRule="exact"/>
              <w:ind w:left="907" w:hanging="907"/>
              <w:textAlignment w:val="center"/>
              <w:rPr>
                <w:rFonts w:hint="eastAsia" w:ascii="宋体" w:hAnsi="宋体" w:eastAsia="宋体" w:cs="宋体"/>
                <w:bCs/>
                <w:szCs w:val="21"/>
              </w:rPr>
            </w:pPr>
          </w:p>
        </w:tc>
        <w:tc>
          <w:tcPr>
            <w:tcW w:w="1020" w:type="dxa"/>
            <w:tcBorders>
              <w:top w:val="single" w:color="000000" w:sz="6" w:space="0"/>
              <w:left w:val="single" w:color="auto" w:sz="4" w:space="0"/>
              <w:bottom w:val="single" w:color="000000" w:sz="6" w:space="0"/>
              <w:right w:val="single" w:color="000000" w:sz="6" w:space="0"/>
            </w:tcBorders>
            <w:noWrap/>
            <w:vAlign w:val="center"/>
          </w:tcPr>
          <w:p>
            <w:pPr>
              <w:adjustRightInd w:val="0"/>
              <w:snapToGrid w:val="0"/>
              <w:spacing w:line="400" w:lineRule="exact"/>
              <w:ind w:left="907" w:hanging="907"/>
              <w:textAlignment w:val="center"/>
              <w:rPr>
                <w:rFonts w:hint="eastAsia" w:ascii="宋体" w:hAnsi="宋体" w:eastAsia="宋体" w:cs="宋体"/>
                <w:bCs/>
                <w:szCs w:val="21"/>
              </w:rPr>
            </w:pPr>
          </w:p>
        </w:tc>
        <w:tc>
          <w:tcPr>
            <w:tcW w:w="1335" w:type="dxa"/>
            <w:tcBorders>
              <w:top w:val="single" w:color="000000" w:sz="6" w:space="0"/>
              <w:left w:val="single" w:color="000000" w:sz="6" w:space="0"/>
              <w:bottom w:val="single" w:color="000000" w:sz="6" w:space="0"/>
              <w:right w:val="single" w:color="000000" w:sz="6" w:space="0"/>
            </w:tcBorders>
            <w:noWrap/>
          </w:tcPr>
          <w:p>
            <w:pPr>
              <w:adjustRightInd w:val="0"/>
              <w:snapToGrid w:val="0"/>
              <w:spacing w:line="400" w:lineRule="exact"/>
              <w:ind w:left="907" w:hanging="907"/>
              <w:textAlignment w:val="center"/>
              <w:rPr>
                <w:rFonts w:hint="eastAsia" w:ascii="宋体" w:hAnsi="宋体" w:eastAsia="宋体" w:cs="宋体"/>
                <w:bCs/>
                <w:szCs w:val="21"/>
              </w:rPr>
            </w:pPr>
          </w:p>
        </w:tc>
        <w:tc>
          <w:tcPr>
            <w:tcW w:w="1140" w:type="dxa"/>
            <w:tcBorders>
              <w:top w:val="single" w:color="000000" w:sz="6" w:space="0"/>
              <w:left w:val="single" w:color="000000" w:sz="6" w:space="0"/>
              <w:bottom w:val="single" w:color="000000" w:sz="6" w:space="0"/>
              <w:right w:val="single" w:color="000000" w:sz="6" w:space="0"/>
            </w:tcBorders>
            <w:noWrap/>
            <w:vAlign w:val="center"/>
          </w:tcPr>
          <w:p>
            <w:pPr>
              <w:adjustRightInd w:val="0"/>
              <w:snapToGrid w:val="0"/>
              <w:spacing w:line="400" w:lineRule="exact"/>
              <w:ind w:left="907" w:hanging="907"/>
              <w:textAlignment w:val="center"/>
              <w:rPr>
                <w:rFonts w:hint="eastAsia" w:ascii="宋体" w:hAnsi="宋体" w:eastAsia="宋体" w:cs="宋体"/>
                <w:bCs/>
                <w:szCs w:val="21"/>
              </w:rPr>
            </w:pPr>
          </w:p>
        </w:tc>
        <w:tc>
          <w:tcPr>
            <w:tcW w:w="825" w:type="dxa"/>
            <w:tcBorders>
              <w:top w:val="single" w:color="000000" w:sz="6" w:space="0"/>
              <w:left w:val="single" w:color="000000" w:sz="6" w:space="0"/>
              <w:bottom w:val="single" w:color="000000" w:sz="6" w:space="0"/>
              <w:right w:val="single" w:color="000000" w:sz="6" w:space="0"/>
            </w:tcBorders>
            <w:noWrap/>
            <w:vAlign w:val="center"/>
          </w:tcPr>
          <w:p>
            <w:pPr>
              <w:adjustRightInd w:val="0"/>
              <w:snapToGrid w:val="0"/>
              <w:spacing w:line="400" w:lineRule="exact"/>
              <w:ind w:left="907" w:hanging="907"/>
              <w:textAlignment w:val="center"/>
              <w:rPr>
                <w:rFonts w:hint="eastAsia" w:ascii="宋体" w:hAnsi="宋体" w:eastAsia="宋体" w:cs="宋体"/>
                <w:bCs/>
                <w:szCs w:val="21"/>
              </w:rPr>
            </w:pPr>
          </w:p>
        </w:tc>
        <w:tc>
          <w:tcPr>
            <w:tcW w:w="705" w:type="dxa"/>
            <w:vMerge w:val="continue"/>
            <w:tcBorders>
              <w:left w:val="single" w:color="000000" w:sz="6" w:space="0"/>
              <w:right w:val="double" w:color="auto" w:sz="4" w:space="0"/>
            </w:tcBorders>
            <w:noWrap/>
            <w:vAlign w:val="center"/>
          </w:tcPr>
          <w:p>
            <w:pPr>
              <w:spacing w:line="400" w:lineRule="exact"/>
              <w:rPr>
                <w:rFonts w:hint="eastAsia" w:ascii="宋体" w:hAnsi="宋体" w:eastAsia="宋体" w:cs="宋体"/>
                <w:szCs w:val="21"/>
              </w:rPr>
            </w:pPr>
          </w:p>
        </w:tc>
        <w:tc>
          <w:tcPr>
            <w:tcW w:w="1215" w:type="dxa"/>
            <w:vMerge w:val="continue"/>
            <w:tcBorders>
              <w:left w:val="single" w:color="000000" w:sz="6" w:space="0"/>
              <w:right w:val="double" w:color="auto" w:sz="4" w:space="0"/>
            </w:tcBorders>
            <w:noWrap/>
            <w:vAlign w:val="center"/>
          </w:tcPr>
          <w:p>
            <w:pPr>
              <w:spacing w:line="400" w:lineRule="exact"/>
              <w:rPr>
                <w:rFonts w:hint="eastAsia" w:ascii="宋体" w:hAnsi="宋体" w:eastAsia="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5" w:hRule="atLeast"/>
        </w:trPr>
        <w:tc>
          <w:tcPr>
            <w:tcW w:w="690" w:type="dxa"/>
            <w:tcBorders>
              <w:top w:val="single" w:color="000000" w:sz="6" w:space="0"/>
              <w:left w:val="double" w:color="auto" w:sz="4" w:space="0"/>
              <w:bottom w:val="single" w:color="000000" w:sz="6" w:space="0"/>
              <w:right w:val="single" w:color="auto" w:sz="4" w:space="0"/>
            </w:tcBorders>
            <w:noWrap/>
            <w:vAlign w:val="center"/>
          </w:tcPr>
          <w:p>
            <w:pPr>
              <w:spacing w:line="400" w:lineRule="exact"/>
              <w:jc w:val="center"/>
              <w:rPr>
                <w:rFonts w:hint="eastAsia" w:ascii="宋体" w:hAnsi="宋体" w:eastAsia="宋体" w:cs="宋体"/>
                <w:b/>
                <w:szCs w:val="21"/>
              </w:rPr>
            </w:pPr>
          </w:p>
        </w:tc>
        <w:tc>
          <w:tcPr>
            <w:tcW w:w="1020" w:type="dxa"/>
            <w:tcBorders>
              <w:top w:val="single" w:color="000000" w:sz="6" w:space="0"/>
              <w:left w:val="single" w:color="auto" w:sz="4" w:space="0"/>
              <w:bottom w:val="single" w:color="000000" w:sz="6" w:space="0"/>
              <w:right w:val="single" w:color="000000" w:sz="6" w:space="0"/>
            </w:tcBorders>
            <w:noWrap/>
            <w:vAlign w:val="center"/>
          </w:tcPr>
          <w:p>
            <w:pPr>
              <w:spacing w:line="400" w:lineRule="exact"/>
              <w:rPr>
                <w:rFonts w:hint="eastAsia" w:ascii="宋体" w:hAnsi="宋体" w:eastAsia="宋体" w:cs="宋体"/>
                <w:szCs w:val="21"/>
              </w:rPr>
            </w:pPr>
          </w:p>
        </w:tc>
        <w:tc>
          <w:tcPr>
            <w:tcW w:w="630" w:type="dxa"/>
            <w:tcBorders>
              <w:top w:val="single" w:color="000000" w:sz="6" w:space="0"/>
              <w:left w:val="single" w:color="000000" w:sz="6" w:space="0"/>
              <w:bottom w:val="single" w:color="000000" w:sz="6" w:space="0"/>
              <w:right w:val="single" w:color="000000" w:sz="6" w:space="0"/>
            </w:tcBorders>
            <w:noWrap/>
          </w:tcPr>
          <w:p>
            <w:pPr>
              <w:adjustRightInd w:val="0"/>
              <w:snapToGrid w:val="0"/>
              <w:spacing w:line="400" w:lineRule="exact"/>
              <w:ind w:left="907" w:hanging="907"/>
              <w:textAlignment w:val="center"/>
              <w:rPr>
                <w:rFonts w:hint="eastAsia" w:ascii="宋体" w:hAnsi="宋体" w:eastAsia="宋体" w:cs="宋体"/>
                <w:bCs/>
                <w:szCs w:val="21"/>
              </w:rPr>
            </w:pPr>
          </w:p>
        </w:tc>
        <w:tc>
          <w:tcPr>
            <w:tcW w:w="1110" w:type="dxa"/>
            <w:tcBorders>
              <w:top w:val="single" w:color="000000" w:sz="6" w:space="0"/>
              <w:left w:val="single" w:color="000000" w:sz="6" w:space="0"/>
              <w:bottom w:val="single" w:color="000000" w:sz="6" w:space="0"/>
              <w:right w:val="single" w:color="auto" w:sz="4" w:space="0"/>
            </w:tcBorders>
            <w:noWrap/>
            <w:vAlign w:val="center"/>
          </w:tcPr>
          <w:p>
            <w:pPr>
              <w:adjustRightInd w:val="0"/>
              <w:snapToGrid w:val="0"/>
              <w:spacing w:line="400" w:lineRule="exact"/>
              <w:ind w:left="907" w:hanging="907"/>
              <w:textAlignment w:val="center"/>
              <w:rPr>
                <w:rFonts w:hint="eastAsia" w:ascii="宋体" w:hAnsi="宋体" w:eastAsia="宋体" w:cs="宋体"/>
                <w:bCs/>
                <w:szCs w:val="21"/>
              </w:rPr>
            </w:pPr>
          </w:p>
        </w:tc>
        <w:tc>
          <w:tcPr>
            <w:tcW w:w="1020" w:type="dxa"/>
            <w:tcBorders>
              <w:top w:val="single" w:color="000000" w:sz="6" w:space="0"/>
              <w:left w:val="single" w:color="auto" w:sz="4" w:space="0"/>
              <w:bottom w:val="single" w:color="000000" w:sz="6" w:space="0"/>
              <w:right w:val="single" w:color="000000" w:sz="6" w:space="0"/>
            </w:tcBorders>
            <w:noWrap/>
            <w:vAlign w:val="center"/>
          </w:tcPr>
          <w:p>
            <w:pPr>
              <w:adjustRightInd w:val="0"/>
              <w:snapToGrid w:val="0"/>
              <w:spacing w:line="400" w:lineRule="exact"/>
              <w:ind w:left="907" w:hanging="907"/>
              <w:textAlignment w:val="center"/>
              <w:rPr>
                <w:rFonts w:hint="eastAsia" w:ascii="宋体" w:hAnsi="宋体" w:eastAsia="宋体" w:cs="宋体"/>
                <w:bCs/>
                <w:szCs w:val="21"/>
              </w:rPr>
            </w:pPr>
          </w:p>
        </w:tc>
        <w:tc>
          <w:tcPr>
            <w:tcW w:w="1335" w:type="dxa"/>
            <w:tcBorders>
              <w:top w:val="single" w:color="000000" w:sz="6" w:space="0"/>
              <w:left w:val="single" w:color="000000" w:sz="6" w:space="0"/>
              <w:bottom w:val="single" w:color="000000" w:sz="6" w:space="0"/>
              <w:right w:val="single" w:color="000000" w:sz="6" w:space="0"/>
            </w:tcBorders>
            <w:noWrap/>
          </w:tcPr>
          <w:p>
            <w:pPr>
              <w:adjustRightInd w:val="0"/>
              <w:snapToGrid w:val="0"/>
              <w:spacing w:line="400" w:lineRule="exact"/>
              <w:ind w:left="907" w:hanging="907"/>
              <w:textAlignment w:val="center"/>
              <w:rPr>
                <w:rFonts w:hint="eastAsia" w:ascii="宋体" w:hAnsi="宋体" w:eastAsia="宋体" w:cs="宋体"/>
                <w:bCs/>
                <w:szCs w:val="21"/>
              </w:rPr>
            </w:pPr>
          </w:p>
        </w:tc>
        <w:tc>
          <w:tcPr>
            <w:tcW w:w="1140" w:type="dxa"/>
            <w:tcBorders>
              <w:top w:val="single" w:color="000000" w:sz="6" w:space="0"/>
              <w:left w:val="single" w:color="000000" w:sz="6" w:space="0"/>
              <w:bottom w:val="single" w:color="000000" w:sz="6" w:space="0"/>
              <w:right w:val="single" w:color="000000" w:sz="6" w:space="0"/>
            </w:tcBorders>
            <w:noWrap/>
            <w:vAlign w:val="center"/>
          </w:tcPr>
          <w:p>
            <w:pPr>
              <w:adjustRightInd w:val="0"/>
              <w:snapToGrid w:val="0"/>
              <w:spacing w:line="400" w:lineRule="exact"/>
              <w:ind w:left="907" w:hanging="907"/>
              <w:textAlignment w:val="center"/>
              <w:rPr>
                <w:rFonts w:hint="eastAsia" w:ascii="宋体" w:hAnsi="宋体" w:eastAsia="宋体" w:cs="宋体"/>
                <w:bCs/>
                <w:szCs w:val="21"/>
              </w:rPr>
            </w:pPr>
          </w:p>
        </w:tc>
        <w:tc>
          <w:tcPr>
            <w:tcW w:w="825" w:type="dxa"/>
            <w:tcBorders>
              <w:top w:val="single" w:color="000000" w:sz="6" w:space="0"/>
              <w:left w:val="single" w:color="000000" w:sz="6" w:space="0"/>
              <w:bottom w:val="single" w:color="000000" w:sz="6" w:space="0"/>
              <w:right w:val="single" w:color="000000" w:sz="6" w:space="0"/>
            </w:tcBorders>
            <w:noWrap/>
            <w:vAlign w:val="center"/>
          </w:tcPr>
          <w:p>
            <w:pPr>
              <w:adjustRightInd w:val="0"/>
              <w:snapToGrid w:val="0"/>
              <w:spacing w:line="400" w:lineRule="exact"/>
              <w:ind w:left="907" w:hanging="907"/>
              <w:textAlignment w:val="center"/>
              <w:rPr>
                <w:rFonts w:hint="eastAsia" w:ascii="宋体" w:hAnsi="宋体" w:eastAsia="宋体" w:cs="宋体"/>
                <w:bCs/>
                <w:szCs w:val="21"/>
              </w:rPr>
            </w:pPr>
          </w:p>
        </w:tc>
        <w:tc>
          <w:tcPr>
            <w:tcW w:w="705" w:type="dxa"/>
            <w:vMerge w:val="continue"/>
            <w:tcBorders>
              <w:left w:val="single" w:color="000000" w:sz="6" w:space="0"/>
              <w:bottom w:val="single" w:color="auto" w:sz="4" w:space="0"/>
              <w:right w:val="double" w:color="auto" w:sz="4" w:space="0"/>
            </w:tcBorders>
            <w:noWrap/>
            <w:vAlign w:val="center"/>
          </w:tcPr>
          <w:p>
            <w:pPr>
              <w:spacing w:line="400" w:lineRule="exact"/>
              <w:rPr>
                <w:rFonts w:hint="eastAsia" w:ascii="宋体" w:hAnsi="宋体" w:eastAsia="宋体" w:cs="宋体"/>
                <w:szCs w:val="21"/>
              </w:rPr>
            </w:pPr>
          </w:p>
        </w:tc>
        <w:tc>
          <w:tcPr>
            <w:tcW w:w="1215" w:type="dxa"/>
            <w:vMerge w:val="continue"/>
            <w:tcBorders>
              <w:left w:val="single" w:color="000000" w:sz="6" w:space="0"/>
              <w:bottom w:val="single" w:color="auto" w:sz="4" w:space="0"/>
              <w:right w:val="double" w:color="auto" w:sz="4" w:space="0"/>
            </w:tcBorders>
            <w:noWrap/>
            <w:vAlign w:val="center"/>
          </w:tcPr>
          <w:p>
            <w:pPr>
              <w:spacing w:line="400" w:lineRule="exact"/>
              <w:rPr>
                <w:rFonts w:hint="eastAsia" w:ascii="宋体" w:hAnsi="宋体" w:eastAsia="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5" w:hRule="atLeast"/>
        </w:trPr>
        <w:tc>
          <w:tcPr>
            <w:tcW w:w="690" w:type="dxa"/>
            <w:tcBorders>
              <w:top w:val="double" w:color="auto" w:sz="4" w:space="0"/>
              <w:left w:val="double" w:color="auto" w:sz="4" w:space="0"/>
              <w:bottom w:val="single" w:color="000000" w:sz="6" w:space="0"/>
              <w:right w:val="single" w:color="auto" w:sz="4" w:space="0"/>
            </w:tcBorders>
            <w:noWrap/>
            <w:vAlign w:val="center"/>
          </w:tcPr>
          <w:p>
            <w:pPr>
              <w:spacing w:line="400" w:lineRule="exact"/>
              <w:jc w:val="center"/>
              <w:rPr>
                <w:rFonts w:hint="eastAsia" w:ascii="宋体" w:hAnsi="宋体" w:eastAsia="宋体" w:cs="宋体"/>
                <w:b/>
                <w:szCs w:val="21"/>
              </w:rPr>
            </w:pPr>
          </w:p>
        </w:tc>
        <w:tc>
          <w:tcPr>
            <w:tcW w:w="1020" w:type="dxa"/>
            <w:tcBorders>
              <w:top w:val="double" w:color="auto" w:sz="4" w:space="0"/>
              <w:left w:val="single" w:color="auto" w:sz="4" w:space="0"/>
              <w:bottom w:val="single" w:color="000000" w:sz="6" w:space="0"/>
              <w:right w:val="single" w:color="000000" w:sz="6" w:space="0"/>
            </w:tcBorders>
            <w:noWrap/>
            <w:vAlign w:val="center"/>
          </w:tcPr>
          <w:p>
            <w:pPr>
              <w:spacing w:line="400" w:lineRule="exact"/>
              <w:jc w:val="center"/>
              <w:rPr>
                <w:rFonts w:hint="eastAsia" w:ascii="宋体" w:hAnsi="宋体" w:eastAsia="宋体" w:cs="宋体"/>
                <w:b/>
                <w:szCs w:val="21"/>
              </w:rPr>
            </w:pPr>
          </w:p>
        </w:tc>
        <w:tc>
          <w:tcPr>
            <w:tcW w:w="630" w:type="dxa"/>
            <w:tcBorders>
              <w:top w:val="double" w:color="auto" w:sz="4" w:space="0"/>
              <w:left w:val="single" w:color="000000" w:sz="6" w:space="0"/>
              <w:bottom w:val="single" w:color="000000" w:sz="6" w:space="0"/>
              <w:right w:val="single" w:color="auto" w:sz="4" w:space="0"/>
            </w:tcBorders>
            <w:noWrap/>
          </w:tcPr>
          <w:p>
            <w:pPr>
              <w:spacing w:line="400" w:lineRule="exact"/>
              <w:jc w:val="center"/>
              <w:rPr>
                <w:rFonts w:hint="eastAsia" w:ascii="宋体" w:hAnsi="宋体" w:eastAsia="宋体" w:cs="宋体"/>
                <w:b/>
                <w:szCs w:val="21"/>
              </w:rPr>
            </w:pPr>
          </w:p>
        </w:tc>
        <w:tc>
          <w:tcPr>
            <w:tcW w:w="1110" w:type="dxa"/>
            <w:tcBorders>
              <w:top w:val="double" w:color="auto" w:sz="4" w:space="0"/>
              <w:left w:val="single" w:color="auto" w:sz="4" w:space="0"/>
              <w:bottom w:val="single" w:color="000000" w:sz="6" w:space="0"/>
              <w:right w:val="single" w:color="auto" w:sz="4" w:space="0"/>
            </w:tcBorders>
            <w:noWrap/>
          </w:tcPr>
          <w:p>
            <w:pPr>
              <w:spacing w:line="400" w:lineRule="exact"/>
              <w:jc w:val="center"/>
              <w:rPr>
                <w:rFonts w:hint="eastAsia" w:ascii="宋体" w:hAnsi="宋体" w:eastAsia="宋体" w:cs="宋体"/>
                <w:b/>
                <w:szCs w:val="21"/>
              </w:rPr>
            </w:pPr>
          </w:p>
        </w:tc>
        <w:tc>
          <w:tcPr>
            <w:tcW w:w="1020" w:type="dxa"/>
            <w:tcBorders>
              <w:top w:val="double" w:color="auto" w:sz="4" w:space="0"/>
              <w:left w:val="single" w:color="auto" w:sz="4" w:space="0"/>
              <w:bottom w:val="single" w:color="000000" w:sz="6" w:space="0"/>
              <w:right w:val="single" w:color="auto" w:sz="4" w:space="0"/>
            </w:tcBorders>
            <w:noWrap/>
          </w:tcPr>
          <w:p>
            <w:pPr>
              <w:spacing w:line="400" w:lineRule="exact"/>
              <w:jc w:val="center"/>
              <w:rPr>
                <w:rFonts w:hint="eastAsia" w:ascii="宋体" w:hAnsi="宋体" w:eastAsia="宋体" w:cs="宋体"/>
                <w:b/>
                <w:szCs w:val="21"/>
              </w:rPr>
            </w:pPr>
          </w:p>
        </w:tc>
        <w:tc>
          <w:tcPr>
            <w:tcW w:w="1335" w:type="dxa"/>
            <w:tcBorders>
              <w:top w:val="double" w:color="auto" w:sz="4" w:space="0"/>
              <w:left w:val="single" w:color="auto" w:sz="4" w:space="0"/>
              <w:bottom w:val="single" w:color="000000" w:sz="6" w:space="0"/>
              <w:right w:val="single" w:color="auto" w:sz="4" w:space="0"/>
            </w:tcBorders>
            <w:noWrap/>
          </w:tcPr>
          <w:p>
            <w:pPr>
              <w:spacing w:line="400" w:lineRule="exact"/>
              <w:jc w:val="center"/>
              <w:rPr>
                <w:rFonts w:hint="eastAsia" w:ascii="宋体" w:hAnsi="宋体" w:eastAsia="宋体" w:cs="宋体"/>
                <w:b/>
                <w:szCs w:val="21"/>
              </w:rPr>
            </w:pPr>
          </w:p>
        </w:tc>
        <w:tc>
          <w:tcPr>
            <w:tcW w:w="1140" w:type="dxa"/>
            <w:tcBorders>
              <w:top w:val="double" w:color="auto" w:sz="4" w:space="0"/>
              <w:left w:val="single" w:color="auto" w:sz="4" w:space="0"/>
              <w:bottom w:val="single" w:color="000000" w:sz="6" w:space="0"/>
              <w:right w:val="single" w:color="000000" w:sz="6" w:space="0"/>
            </w:tcBorders>
            <w:noWrap/>
          </w:tcPr>
          <w:p>
            <w:pPr>
              <w:spacing w:line="400" w:lineRule="exact"/>
              <w:jc w:val="center"/>
              <w:rPr>
                <w:rFonts w:hint="eastAsia" w:ascii="宋体" w:hAnsi="宋体" w:eastAsia="宋体" w:cs="宋体"/>
                <w:b/>
                <w:szCs w:val="21"/>
              </w:rPr>
            </w:pPr>
          </w:p>
        </w:tc>
        <w:tc>
          <w:tcPr>
            <w:tcW w:w="825" w:type="dxa"/>
            <w:tcBorders>
              <w:top w:val="double" w:color="auto" w:sz="4" w:space="0"/>
              <w:left w:val="single" w:color="000000" w:sz="6" w:space="0"/>
              <w:bottom w:val="single" w:color="auto" w:sz="4" w:space="0"/>
              <w:right w:val="single" w:color="auto" w:sz="4" w:space="0"/>
            </w:tcBorders>
            <w:noWrap/>
            <w:vAlign w:val="center"/>
          </w:tcPr>
          <w:p>
            <w:pPr>
              <w:spacing w:line="400" w:lineRule="exact"/>
              <w:jc w:val="center"/>
              <w:rPr>
                <w:rFonts w:hint="eastAsia" w:ascii="宋体" w:hAnsi="宋体" w:eastAsia="宋体" w:cs="宋体"/>
                <w:b/>
                <w:szCs w:val="21"/>
              </w:rPr>
            </w:pPr>
          </w:p>
        </w:tc>
        <w:tc>
          <w:tcPr>
            <w:tcW w:w="705" w:type="dxa"/>
            <w:vMerge w:val="restart"/>
            <w:tcBorders>
              <w:top w:val="double" w:color="auto" w:sz="4" w:space="0"/>
              <w:left w:val="single" w:color="auto" w:sz="4" w:space="0"/>
              <w:right w:val="double" w:color="auto" w:sz="4" w:space="0"/>
            </w:tcBorders>
            <w:noWrap/>
            <w:vAlign w:val="center"/>
          </w:tcPr>
          <w:p>
            <w:pPr>
              <w:spacing w:line="400" w:lineRule="exact"/>
              <w:jc w:val="center"/>
              <w:rPr>
                <w:rFonts w:hint="eastAsia" w:ascii="宋体" w:hAnsi="宋体" w:eastAsia="宋体" w:cs="宋体"/>
                <w:b/>
                <w:szCs w:val="21"/>
              </w:rPr>
            </w:pPr>
          </w:p>
        </w:tc>
        <w:tc>
          <w:tcPr>
            <w:tcW w:w="1215" w:type="dxa"/>
            <w:vMerge w:val="restart"/>
            <w:tcBorders>
              <w:top w:val="double" w:color="auto" w:sz="4" w:space="0"/>
              <w:left w:val="single" w:color="000000" w:sz="6" w:space="0"/>
              <w:right w:val="double" w:color="auto" w:sz="4" w:space="0"/>
            </w:tcBorders>
            <w:noWrap/>
            <w:vAlign w:val="center"/>
          </w:tcPr>
          <w:p>
            <w:pPr>
              <w:adjustRightInd w:val="0"/>
              <w:snapToGrid w:val="0"/>
              <w:spacing w:line="400" w:lineRule="exact"/>
              <w:ind w:left="907" w:hanging="907"/>
              <w:jc w:val="center"/>
              <w:textAlignment w:val="center"/>
              <w:rPr>
                <w:rFonts w:hint="eastAsia" w:ascii="宋体" w:hAnsi="宋体" w:eastAsia="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5" w:hRule="atLeast"/>
        </w:trPr>
        <w:tc>
          <w:tcPr>
            <w:tcW w:w="690" w:type="dxa"/>
            <w:tcBorders>
              <w:top w:val="single" w:color="000000" w:sz="6" w:space="0"/>
              <w:left w:val="double" w:color="auto" w:sz="4" w:space="0"/>
              <w:bottom w:val="single" w:color="000000" w:sz="6" w:space="0"/>
              <w:right w:val="single" w:color="auto" w:sz="4" w:space="0"/>
            </w:tcBorders>
            <w:noWrap/>
            <w:vAlign w:val="center"/>
          </w:tcPr>
          <w:p>
            <w:pPr>
              <w:spacing w:line="400" w:lineRule="exact"/>
              <w:jc w:val="center"/>
              <w:rPr>
                <w:rFonts w:hint="eastAsia" w:ascii="宋体" w:hAnsi="宋体" w:eastAsia="宋体" w:cs="宋体"/>
                <w:b/>
                <w:szCs w:val="21"/>
              </w:rPr>
            </w:pPr>
          </w:p>
        </w:tc>
        <w:tc>
          <w:tcPr>
            <w:tcW w:w="1020" w:type="dxa"/>
            <w:tcBorders>
              <w:top w:val="single" w:color="000000" w:sz="6" w:space="0"/>
              <w:left w:val="single" w:color="auto" w:sz="4" w:space="0"/>
              <w:bottom w:val="single" w:color="000000" w:sz="6" w:space="0"/>
              <w:right w:val="single" w:color="000000" w:sz="6" w:space="0"/>
            </w:tcBorders>
            <w:noWrap/>
            <w:vAlign w:val="center"/>
          </w:tcPr>
          <w:p>
            <w:pPr>
              <w:spacing w:line="400" w:lineRule="exact"/>
              <w:jc w:val="center"/>
              <w:rPr>
                <w:rFonts w:hint="eastAsia" w:ascii="宋体" w:hAnsi="宋体" w:eastAsia="宋体" w:cs="宋体"/>
                <w:b/>
                <w:szCs w:val="21"/>
              </w:rPr>
            </w:pPr>
          </w:p>
        </w:tc>
        <w:tc>
          <w:tcPr>
            <w:tcW w:w="630" w:type="dxa"/>
            <w:tcBorders>
              <w:top w:val="single" w:color="000000" w:sz="6" w:space="0"/>
              <w:left w:val="single" w:color="000000" w:sz="6" w:space="0"/>
              <w:bottom w:val="single" w:color="000000" w:sz="6" w:space="0"/>
              <w:right w:val="single" w:color="auto" w:sz="4" w:space="0"/>
            </w:tcBorders>
            <w:noWrap/>
          </w:tcPr>
          <w:p>
            <w:pPr>
              <w:spacing w:line="400" w:lineRule="exact"/>
              <w:jc w:val="center"/>
              <w:rPr>
                <w:rFonts w:hint="eastAsia" w:ascii="宋体" w:hAnsi="宋体" w:eastAsia="宋体" w:cs="宋体"/>
                <w:b/>
                <w:szCs w:val="21"/>
              </w:rPr>
            </w:pPr>
          </w:p>
        </w:tc>
        <w:tc>
          <w:tcPr>
            <w:tcW w:w="1110" w:type="dxa"/>
            <w:tcBorders>
              <w:top w:val="single" w:color="000000" w:sz="6" w:space="0"/>
              <w:left w:val="single" w:color="auto" w:sz="4" w:space="0"/>
              <w:bottom w:val="single" w:color="000000" w:sz="6" w:space="0"/>
              <w:right w:val="single" w:color="auto" w:sz="4" w:space="0"/>
            </w:tcBorders>
            <w:noWrap/>
          </w:tcPr>
          <w:p>
            <w:pPr>
              <w:spacing w:line="400" w:lineRule="exact"/>
              <w:jc w:val="center"/>
              <w:rPr>
                <w:rFonts w:hint="eastAsia" w:ascii="宋体" w:hAnsi="宋体" w:eastAsia="宋体" w:cs="宋体"/>
                <w:b/>
                <w:szCs w:val="21"/>
              </w:rPr>
            </w:pPr>
          </w:p>
        </w:tc>
        <w:tc>
          <w:tcPr>
            <w:tcW w:w="1020" w:type="dxa"/>
            <w:tcBorders>
              <w:top w:val="single" w:color="000000" w:sz="6" w:space="0"/>
              <w:left w:val="single" w:color="auto" w:sz="4" w:space="0"/>
              <w:bottom w:val="single" w:color="000000" w:sz="6" w:space="0"/>
              <w:right w:val="single" w:color="auto" w:sz="4" w:space="0"/>
            </w:tcBorders>
            <w:noWrap/>
          </w:tcPr>
          <w:p>
            <w:pPr>
              <w:spacing w:line="400" w:lineRule="exact"/>
              <w:jc w:val="center"/>
              <w:rPr>
                <w:rFonts w:hint="eastAsia" w:ascii="宋体" w:hAnsi="宋体" w:eastAsia="宋体" w:cs="宋体"/>
                <w:b/>
                <w:szCs w:val="21"/>
              </w:rPr>
            </w:pPr>
          </w:p>
        </w:tc>
        <w:tc>
          <w:tcPr>
            <w:tcW w:w="1335" w:type="dxa"/>
            <w:tcBorders>
              <w:top w:val="single" w:color="000000" w:sz="6" w:space="0"/>
              <w:left w:val="single" w:color="auto" w:sz="4" w:space="0"/>
              <w:bottom w:val="single" w:color="000000" w:sz="6" w:space="0"/>
              <w:right w:val="single" w:color="auto" w:sz="4" w:space="0"/>
            </w:tcBorders>
            <w:noWrap/>
          </w:tcPr>
          <w:p>
            <w:pPr>
              <w:spacing w:line="400" w:lineRule="exact"/>
              <w:jc w:val="center"/>
              <w:rPr>
                <w:rFonts w:hint="eastAsia" w:ascii="宋体" w:hAnsi="宋体" w:eastAsia="宋体" w:cs="宋体"/>
                <w:b/>
                <w:szCs w:val="21"/>
              </w:rPr>
            </w:pPr>
          </w:p>
        </w:tc>
        <w:tc>
          <w:tcPr>
            <w:tcW w:w="1140" w:type="dxa"/>
            <w:tcBorders>
              <w:top w:val="single" w:color="000000" w:sz="6" w:space="0"/>
              <w:left w:val="single" w:color="auto" w:sz="4" w:space="0"/>
              <w:bottom w:val="single" w:color="000000" w:sz="6" w:space="0"/>
              <w:right w:val="single" w:color="000000" w:sz="6" w:space="0"/>
            </w:tcBorders>
            <w:noWrap/>
          </w:tcPr>
          <w:p>
            <w:pPr>
              <w:spacing w:line="400" w:lineRule="exact"/>
              <w:jc w:val="center"/>
              <w:rPr>
                <w:rFonts w:hint="eastAsia" w:ascii="宋体" w:hAnsi="宋体" w:eastAsia="宋体" w:cs="宋体"/>
                <w:b/>
                <w:szCs w:val="21"/>
              </w:rPr>
            </w:pPr>
          </w:p>
        </w:tc>
        <w:tc>
          <w:tcPr>
            <w:tcW w:w="825" w:type="dxa"/>
            <w:tcBorders>
              <w:top w:val="single" w:color="auto" w:sz="4" w:space="0"/>
              <w:left w:val="single" w:color="000000" w:sz="6" w:space="0"/>
              <w:bottom w:val="single" w:color="auto" w:sz="4" w:space="0"/>
              <w:right w:val="single" w:color="auto" w:sz="4" w:space="0"/>
            </w:tcBorders>
            <w:noWrap/>
            <w:vAlign w:val="center"/>
          </w:tcPr>
          <w:p>
            <w:pPr>
              <w:spacing w:line="400" w:lineRule="exact"/>
              <w:jc w:val="center"/>
              <w:rPr>
                <w:rFonts w:hint="eastAsia" w:ascii="宋体" w:hAnsi="宋体" w:eastAsia="宋体" w:cs="宋体"/>
                <w:b/>
                <w:szCs w:val="21"/>
              </w:rPr>
            </w:pPr>
          </w:p>
        </w:tc>
        <w:tc>
          <w:tcPr>
            <w:tcW w:w="705" w:type="dxa"/>
            <w:vMerge w:val="continue"/>
            <w:tcBorders>
              <w:left w:val="single" w:color="auto" w:sz="4" w:space="0"/>
              <w:right w:val="double" w:color="auto" w:sz="4" w:space="0"/>
            </w:tcBorders>
            <w:noWrap/>
            <w:vAlign w:val="center"/>
          </w:tcPr>
          <w:p>
            <w:pPr>
              <w:spacing w:line="400" w:lineRule="exact"/>
              <w:jc w:val="center"/>
              <w:rPr>
                <w:rFonts w:hint="eastAsia" w:ascii="宋体" w:hAnsi="宋体" w:eastAsia="宋体" w:cs="宋体"/>
                <w:b/>
                <w:szCs w:val="21"/>
              </w:rPr>
            </w:pPr>
          </w:p>
        </w:tc>
        <w:tc>
          <w:tcPr>
            <w:tcW w:w="1215" w:type="dxa"/>
            <w:vMerge w:val="continue"/>
            <w:tcBorders>
              <w:left w:val="single" w:color="000000" w:sz="6" w:space="0"/>
              <w:right w:val="double" w:color="auto" w:sz="4" w:space="0"/>
            </w:tcBorders>
            <w:noWrap/>
            <w:vAlign w:val="center"/>
          </w:tcPr>
          <w:p>
            <w:pPr>
              <w:adjustRightInd w:val="0"/>
              <w:snapToGrid w:val="0"/>
              <w:spacing w:line="400" w:lineRule="exact"/>
              <w:ind w:left="907" w:hanging="907"/>
              <w:textAlignment w:val="center"/>
              <w:rPr>
                <w:rFonts w:hint="eastAsia" w:ascii="宋体" w:hAnsi="宋体" w:eastAsia="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715" w:hRule="atLeast"/>
        </w:trPr>
        <w:tc>
          <w:tcPr>
            <w:tcW w:w="690" w:type="dxa"/>
            <w:tcBorders>
              <w:top w:val="single" w:color="000000" w:sz="6" w:space="0"/>
              <w:left w:val="double" w:color="auto" w:sz="4" w:space="0"/>
              <w:bottom w:val="single" w:color="000000" w:sz="6" w:space="0"/>
              <w:right w:val="single" w:color="auto" w:sz="4" w:space="0"/>
            </w:tcBorders>
            <w:noWrap/>
            <w:vAlign w:val="center"/>
          </w:tcPr>
          <w:p>
            <w:pPr>
              <w:spacing w:line="400" w:lineRule="exact"/>
              <w:jc w:val="center"/>
              <w:rPr>
                <w:rFonts w:hint="eastAsia" w:ascii="宋体" w:hAnsi="宋体" w:eastAsia="宋体" w:cs="宋体"/>
                <w:b/>
                <w:szCs w:val="21"/>
              </w:rPr>
            </w:pPr>
          </w:p>
        </w:tc>
        <w:tc>
          <w:tcPr>
            <w:tcW w:w="1020" w:type="dxa"/>
            <w:tcBorders>
              <w:top w:val="single" w:color="000000" w:sz="6" w:space="0"/>
              <w:left w:val="single" w:color="auto" w:sz="4" w:space="0"/>
              <w:bottom w:val="single" w:color="000000" w:sz="6" w:space="0"/>
              <w:right w:val="single" w:color="000000" w:sz="6" w:space="0"/>
            </w:tcBorders>
            <w:noWrap/>
            <w:vAlign w:val="center"/>
          </w:tcPr>
          <w:p>
            <w:pPr>
              <w:spacing w:line="400" w:lineRule="exact"/>
              <w:jc w:val="center"/>
              <w:rPr>
                <w:rFonts w:hint="eastAsia" w:ascii="宋体" w:hAnsi="宋体" w:eastAsia="宋体" w:cs="宋体"/>
                <w:b/>
                <w:szCs w:val="21"/>
              </w:rPr>
            </w:pPr>
          </w:p>
        </w:tc>
        <w:tc>
          <w:tcPr>
            <w:tcW w:w="630" w:type="dxa"/>
            <w:tcBorders>
              <w:top w:val="single" w:color="000000" w:sz="6" w:space="0"/>
              <w:left w:val="single" w:color="000000" w:sz="6" w:space="0"/>
              <w:bottom w:val="single" w:color="000000" w:sz="6" w:space="0"/>
              <w:right w:val="single" w:color="auto" w:sz="4" w:space="0"/>
            </w:tcBorders>
            <w:noWrap/>
          </w:tcPr>
          <w:p>
            <w:pPr>
              <w:spacing w:line="400" w:lineRule="exact"/>
              <w:jc w:val="center"/>
              <w:rPr>
                <w:rFonts w:hint="eastAsia" w:ascii="宋体" w:hAnsi="宋体" w:eastAsia="宋体" w:cs="宋体"/>
                <w:b/>
                <w:szCs w:val="21"/>
              </w:rPr>
            </w:pPr>
          </w:p>
        </w:tc>
        <w:tc>
          <w:tcPr>
            <w:tcW w:w="1110" w:type="dxa"/>
            <w:tcBorders>
              <w:top w:val="single" w:color="000000" w:sz="6" w:space="0"/>
              <w:left w:val="single" w:color="auto" w:sz="4" w:space="0"/>
              <w:bottom w:val="single" w:color="000000" w:sz="6" w:space="0"/>
              <w:right w:val="single" w:color="auto" w:sz="4" w:space="0"/>
            </w:tcBorders>
            <w:noWrap/>
          </w:tcPr>
          <w:p>
            <w:pPr>
              <w:spacing w:line="400" w:lineRule="exact"/>
              <w:jc w:val="center"/>
              <w:rPr>
                <w:rFonts w:hint="eastAsia" w:ascii="宋体" w:hAnsi="宋体" w:eastAsia="宋体" w:cs="宋体"/>
                <w:b/>
                <w:szCs w:val="21"/>
              </w:rPr>
            </w:pPr>
          </w:p>
        </w:tc>
        <w:tc>
          <w:tcPr>
            <w:tcW w:w="1020" w:type="dxa"/>
            <w:tcBorders>
              <w:top w:val="single" w:color="000000" w:sz="6" w:space="0"/>
              <w:left w:val="single" w:color="auto" w:sz="4" w:space="0"/>
              <w:bottom w:val="single" w:color="000000" w:sz="6" w:space="0"/>
              <w:right w:val="single" w:color="auto" w:sz="4" w:space="0"/>
            </w:tcBorders>
            <w:noWrap/>
          </w:tcPr>
          <w:p>
            <w:pPr>
              <w:spacing w:line="400" w:lineRule="exact"/>
              <w:jc w:val="center"/>
              <w:rPr>
                <w:rFonts w:hint="eastAsia" w:ascii="宋体" w:hAnsi="宋体" w:eastAsia="宋体" w:cs="宋体"/>
                <w:b/>
                <w:szCs w:val="21"/>
              </w:rPr>
            </w:pPr>
          </w:p>
        </w:tc>
        <w:tc>
          <w:tcPr>
            <w:tcW w:w="1335" w:type="dxa"/>
            <w:tcBorders>
              <w:top w:val="single" w:color="000000" w:sz="6" w:space="0"/>
              <w:left w:val="single" w:color="auto" w:sz="4" w:space="0"/>
              <w:bottom w:val="single" w:color="000000" w:sz="6" w:space="0"/>
              <w:right w:val="single" w:color="auto" w:sz="4" w:space="0"/>
            </w:tcBorders>
            <w:noWrap/>
          </w:tcPr>
          <w:p>
            <w:pPr>
              <w:spacing w:line="400" w:lineRule="exact"/>
              <w:jc w:val="center"/>
              <w:rPr>
                <w:rFonts w:hint="eastAsia" w:ascii="宋体" w:hAnsi="宋体" w:eastAsia="宋体" w:cs="宋体"/>
                <w:b/>
                <w:szCs w:val="21"/>
              </w:rPr>
            </w:pPr>
          </w:p>
        </w:tc>
        <w:tc>
          <w:tcPr>
            <w:tcW w:w="1140" w:type="dxa"/>
            <w:tcBorders>
              <w:top w:val="single" w:color="000000" w:sz="6" w:space="0"/>
              <w:left w:val="single" w:color="auto" w:sz="4" w:space="0"/>
              <w:bottom w:val="single" w:color="000000" w:sz="6" w:space="0"/>
              <w:right w:val="single" w:color="000000" w:sz="6" w:space="0"/>
            </w:tcBorders>
            <w:noWrap/>
          </w:tcPr>
          <w:p>
            <w:pPr>
              <w:spacing w:line="400" w:lineRule="exact"/>
              <w:jc w:val="center"/>
              <w:rPr>
                <w:rFonts w:hint="eastAsia" w:ascii="宋体" w:hAnsi="宋体" w:eastAsia="宋体" w:cs="宋体"/>
                <w:b/>
                <w:szCs w:val="21"/>
              </w:rPr>
            </w:pPr>
          </w:p>
        </w:tc>
        <w:tc>
          <w:tcPr>
            <w:tcW w:w="825" w:type="dxa"/>
            <w:tcBorders>
              <w:top w:val="single" w:color="auto" w:sz="4" w:space="0"/>
              <w:left w:val="single" w:color="000000" w:sz="6" w:space="0"/>
              <w:bottom w:val="single" w:color="auto" w:sz="4" w:space="0"/>
              <w:right w:val="single" w:color="auto" w:sz="4" w:space="0"/>
            </w:tcBorders>
            <w:noWrap/>
            <w:vAlign w:val="center"/>
          </w:tcPr>
          <w:p>
            <w:pPr>
              <w:spacing w:line="400" w:lineRule="exact"/>
              <w:jc w:val="center"/>
              <w:rPr>
                <w:rFonts w:hint="eastAsia" w:ascii="宋体" w:hAnsi="宋体" w:eastAsia="宋体" w:cs="宋体"/>
                <w:b/>
                <w:szCs w:val="21"/>
              </w:rPr>
            </w:pPr>
          </w:p>
        </w:tc>
        <w:tc>
          <w:tcPr>
            <w:tcW w:w="705" w:type="dxa"/>
            <w:vMerge w:val="continue"/>
            <w:tcBorders>
              <w:left w:val="single" w:color="auto" w:sz="4" w:space="0"/>
              <w:right w:val="double" w:color="auto" w:sz="4" w:space="0"/>
            </w:tcBorders>
            <w:noWrap/>
            <w:vAlign w:val="center"/>
          </w:tcPr>
          <w:p>
            <w:pPr>
              <w:spacing w:line="400" w:lineRule="exact"/>
              <w:jc w:val="center"/>
              <w:rPr>
                <w:rFonts w:hint="eastAsia" w:ascii="宋体" w:hAnsi="宋体" w:eastAsia="宋体" w:cs="宋体"/>
                <w:b/>
                <w:szCs w:val="21"/>
              </w:rPr>
            </w:pPr>
          </w:p>
        </w:tc>
        <w:tc>
          <w:tcPr>
            <w:tcW w:w="1215" w:type="dxa"/>
            <w:vMerge w:val="continue"/>
            <w:tcBorders>
              <w:left w:val="single" w:color="000000" w:sz="6" w:space="0"/>
              <w:right w:val="double" w:color="auto" w:sz="4" w:space="0"/>
            </w:tcBorders>
            <w:noWrap/>
            <w:vAlign w:val="center"/>
          </w:tcPr>
          <w:p>
            <w:pPr>
              <w:adjustRightInd w:val="0"/>
              <w:snapToGrid w:val="0"/>
              <w:spacing w:line="400" w:lineRule="exact"/>
              <w:ind w:left="907" w:hanging="907"/>
              <w:textAlignment w:val="center"/>
              <w:rPr>
                <w:rFonts w:hint="eastAsia" w:ascii="宋体" w:hAnsi="宋体" w:eastAsia="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5" w:hRule="atLeast"/>
        </w:trPr>
        <w:tc>
          <w:tcPr>
            <w:tcW w:w="690" w:type="dxa"/>
            <w:tcBorders>
              <w:top w:val="single" w:color="000000" w:sz="6" w:space="0"/>
              <w:left w:val="double" w:color="auto" w:sz="4" w:space="0"/>
              <w:bottom w:val="single" w:color="000000" w:sz="6" w:space="0"/>
              <w:right w:val="single" w:color="auto" w:sz="4" w:space="0"/>
            </w:tcBorders>
            <w:noWrap/>
            <w:vAlign w:val="center"/>
          </w:tcPr>
          <w:p>
            <w:pPr>
              <w:spacing w:line="400" w:lineRule="exact"/>
              <w:rPr>
                <w:rFonts w:hint="eastAsia" w:ascii="宋体" w:hAnsi="宋体" w:eastAsia="宋体" w:cs="宋体"/>
                <w:szCs w:val="21"/>
              </w:rPr>
            </w:pPr>
          </w:p>
        </w:tc>
        <w:tc>
          <w:tcPr>
            <w:tcW w:w="1020" w:type="dxa"/>
            <w:tcBorders>
              <w:top w:val="single" w:color="000000" w:sz="6" w:space="0"/>
              <w:left w:val="single" w:color="auto" w:sz="4" w:space="0"/>
              <w:bottom w:val="single" w:color="000000" w:sz="6" w:space="0"/>
              <w:right w:val="single" w:color="000000" w:sz="6" w:space="0"/>
            </w:tcBorders>
            <w:noWrap/>
            <w:vAlign w:val="center"/>
          </w:tcPr>
          <w:p>
            <w:pPr>
              <w:spacing w:line="400" w:lineRule="exact"/>
              <w:rPr>
                <w:rFonts w:hint="eastAsia" w:ascii="宋体" w:hAnsi="宋体" w:eastAsia="宋体" w:cs="宋体"/>
                <w:szCs w:val="21"/>
              </w:rPr>
            </w:pPr>
          </w:p>
        </w:tc>
        <w:tc>
          <w:tcPr>
            <w:tcW w:w="630" w:type="dxa"/>
            <w:tcBorders>
              <w:top w:val="single" w:color="000000" w:sz="6" w:space="0"/>
              <w:left w:val="single" w:color="000000" w:sz="6" w:space="0"/>
              <w:bottom w:val="single" w:color="000000" w:sz="6" w:space="0"/>
              <w:right w:val="single" w:color="auto" w:sz="4" w:space="0"/>
            </w:tcBorders>
            <w:noWrap/>
          </w:tcPr>
          <w:p>
            <w:pPr>
              <w:adjustRightInd w:val="0"/>
              <w:snapToGrid w:val="0"/>
              <w:spacing w:line="400" w:lineRule="exact"/>
              <w:textAlignment w:val="center"/>
              <w:rPr>
                <w:rFonts w:hint="eastAsia" w:ascii="宋体" w:hAnsi="宋体" w:eastAsia="宋体" w:cs="宋体"/>
                <w:bCs/>
                <w:szCs w:val="21"/>
              </w:rPr>
            </w:pPr>
          </w:p>
        </w:tc>
        <w:tc>
          <w:tcPr>
            <w:tcW w:w="1110" w:type="dxa"/>
            <w:tcBorders>
              <w:top w:val="single" w:color="000000" w:sz="6" w:space="0"/>
              <w:left w:val="single" w:color="auto" w:sz="4" w:space="0"/>
              <w:bottom w:val="single" w:color="000000" w:sz="6" w:space="0"/>
              <w:right w:val="single" w:color="auto" w:sz="4" w:space="0"/>
            </w:tcBorders>
            <w:noWrap/>
          </w:tcPr>
          <w:p>
            <w:pPr>
              <w:adjustRightInd w:val="0"/>
              <w:snapToGrid w:val="0"/>
              <w:spacing w:line="400" w:lineRule="exact"/>
              <w:textAlignment w:val="center"/>
              <w:rPr>
                <w:rFonts w:hint="eastAsia" w:ascii="宋体" w:hAnsi="宋体" w:eastAsia="宋体" w:cs="宋体"/>
                <w:bCs/>
                <w:szCs w:val="21"/>
              </w:rPr>
            </w:pPr>
          </w:p>
        </w:tc>
        <w:tc>
          <w:tcPr>
            <w:tcW w:w="1020" w:type="dxa"/>
            <w:tcBorders>
              <w:top w:val="single" w:color="000000" w:sz="6" w:space="0"/>
              <w:left w:val="single" w:color="auto" w:sz="4" w:space="0"/>
              <w:bottom w:val="single" w:color="000000" w:sz="6" w:space="0"/>
              <w:right w:val="single" w:color="auto" w:sz="4" w:space="0"/>
            </w:tcBorders>
            <w:noWrap/>
          </w:tcPr>
          <w:p>
            <w:pPr>
              <w:adjustRightInd w:val="0"/>
              <w:snapToGrid w:val="0"/>
              <w:spacing w:line="400" w:lineRule="exact"/>
              <w:textAlignment w:val="center"/>
              <w:rPr>
                <w:rFonts w:hint="eastAsia" w:ascii="宋体" w:hAnsi="宋体" w:eastAsia="宋体" w:cs="宋体"/>
                <w:bCs/>
                <w:szCs w:val="21"/>
              </w:rPr>
            </w:pPr>
          </w:p>
        </w:tc>
        <w:tc>
          <w:tcPr>
            <w:tcW w:w="1335" w:type="dxa"/>
            <w:tcBorders>
              <w:top w:val="single" w:color="000000" w:sz="6" w:space="0"/>
              <w:left w:val="single" w:color="auto" w:sz="4" w:space="0"/>
              <w:bottom w:val="single" w:color="000000" w:sz="6" w:space="0"/>
              <w:right w:val="single" w:color="auto" w:sz="4" w:space="0"/>
            </w:tcBorders>
            <w:noWrap/>
          </w:tcPr>
          <w:p>
            <w:pPr>
              <w:adjustRightInd w:val="0"/>
              <w:snapToGrid w:val="0"/>
              <w:spacing w:line="400" w:lineRule="exact"/>
              <w:textAlignment w:val="center"/>
              <w:rPr>
                <w:rFonts w:hint="eastAsia" w:ascii="宋体" w:hAnsi="宋体" w:eastAsia="宋体" w:cs="宋体"/>
                <w:bCs/>
                <w:szCs w:val="21"/>
              </w:rPr>
            </w:pPr>
          </w:p>
        </w:tc>
        <w:tc>
          <w:tcPr>
            <w:tcW w:w="1140" w:type="dxa"/>
            <w:tcBorders>
              <w:top w:val="single" w:color="000000" w:sz="6" w:space="0"/>
              <w:left w:val="single" w:color="auto" w:sz="4" w:space="0"/>
              <w:bottom w:val="single" w:color="000000" w:sz="6" w:space="0"/>
              <w:right w:val="single" w:color="000000" w:sz="6" w:space="0"/>
            </w:tcBorders>
            <w:noWrap/>
          </w:tcPr>
          <w:p>
            <w:pPr>
              <w:adjustRightInd w:val="0"/>
              <w:snapToGrid w:val="0"/>
              <w:spacing w:line="400" w:lineRule="exact"/>
              <w:textAlignment w:val="center"/>
              <w:rPr>
                <w:rFonts w:hint="eastAsia" w:ascii="宋体" w:hAnsi="宋体" w:eastAsia="宋体" w:cs="宋体"/>
                <w:bCs/>
                <w:szCs w:val="21"/>
              </w:rPr>
            </w:pPr>
          </w:p>
        </w:tc>
        <w:tc>
          <w:tcPr>
            <w:tcW w:w="825" w:type="dxa"/>
            <w:tcBorders>
              <w:top w:val="single" w:color="auto" w:sz="4" w:space="0"/>
              <w:left w:val="single" w:color="000000" w:sz="6" w:space="0"/>
              <w:bottom w:val="single" w:color="auto" w:sz="4" w:space="0"/>
              <w:right w:val="single" w:color="auto" w:sz="4" w:space="0"/>
            </w:tcBorders>
            <w:noWrap/>
            <w:vAlign w:val="center"/>
          </w:tcPr>
          <w:p>
            <w:pPr>
              <w:spacing w:line="400" w:lineRule="exact"/>
              <w:rPr>
                <w:rFonts w:hint="eastAsia" w:ascii="宋体" w:hAnsi="宋体" w:eastAsia="宋体" w:cs="宋体"/>
                <w:szCs w:val="21"/>
              </w:rPr>
            </w:pPr>
          </w:p>
        </w:tc>
        <w:tc>
          <w:tcPr>
            <w:tcW w:w="705" w:type="dxa"/>
            <w:vMerge w:val="continue"/>
            <w:tcBorders>
              <w:left w:val="single" w:color="auto" w:sz="4" w:space="0"/>
              <w:bottom w:val="single" w:color="auto" w:sz="4" w:space="0"/>
              <w:right w:val="double" w:color="auto" w:sz="4" w:space="0"/>
            </w:tcBorders>
            <w:noWrap/>
            <w:vAlign w:val="center"/>
          </w:tcPr>
          <w:p>
            <w:pPr>
              <w:spacing w:line="400" w:lineRule="exact"/>
              <w:rPr>
                <w:rFonts w:hint="eastAsia" w:ascii="宋体" w:hAnsi="宋体" w:eastAsia="宋体" w:cs="宋体"/>
                <w:szCs w:val="21"/>
              </w:rPr>
            </w:pPr>
          </w:p>
        </w:tc>
        <w:tc>
          <w:tcPr>
            <w:tcW w:w="1215" w:type="dxa"/>
            <w:vMerge w:val="continue"/>
            <w:tcBorders>
              <w:left w:val="single" w:color="000000" w:sz="6" w:space="0"/>
              <w:bottom w:val="single" w:color="auto" w:sz="4" w:space="0"/>
              <w:right w:val="double" w:color="auto" w:sz="4" w:space="0"/>
            </w:tcBorders>
            <w:noWrap/>
            <w:vAlign w:val="center"/>
          </w:tcPr>
          <w:p>
            <w:pPr>
              <w:spacing w:line="400" w:lineRule="exact"/>
              <w:rPr>
                <w:rFonts w:hint="eastAsia" w:ascii="宋体" w:hAnsi="宋体" w:eastAsia="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5" w:hRule="atLeast"/>
        </w:trPr>
        <w:tc>
          <w:tcPr>
            <w:tcW w:w="1710" w:type="dxa"/>
            <w:gridSpan w:val="2"/>
            <w:tcBorders>
              <w:top w:val="single" w:color="000000" w:sz="6" w:space="0"/>
              <w:left w:val="double" w:color="auto" w:sz="4" w:space="0"/>
              <w:bottom w:val="single" w:color="000000" w:sz="6" w:space="0"/>
              <w:right w:val="double" w:color="auto" w:sz="4" w:space="0"/>
            </w:tcBorders>
            <w:noWrap/>
          </w:tcPr>
          <w:p>
            <w:pPr>
              <w:spacing w:line="400" w:lineRule="exact"/>
              <w:rPr>
                <w:rFonts w:hint="eastAsia" w:ascii="宋体" w:hAnsi="宋体" w:eastAsia="宋体" w:cs="宋体"/>
                <w:bCs/>
                <w:szCs w:val="21"/>
              </w:rPr>
            </w:pPr>
            <w:r>
              <w:rPr>
                <w:rFonts w:hint="eastAsia" w:ascii="宋体" w:hAnsi="宋体" w:eastAsia="宋体" w:cs="宋体"/>
                <w:bCs/>
                <w:szCs w:val="21"/>
              </w:rPr>
              <w:t>投标总价（小写）：</w:t>
            </w:r>
          </w:p>
        </w:tc>
        <w:tc>
          <w:tcPr>
            <w:tcW w:w="6765" w:type="dxa"/>
            <w:gridSpan w:val="7"/>
            <w:tcBorders>
              <w:top w:val="single" w:color="000000" w:sz="6" w:space="0"/>
              <w:left w:val="double" w:color="auto" w:sz="4" w:space="0"/>
              <w:bottom w:val="single" w:color="000000" w:sz="6" w:space="0"/>
              <w:right w:val="double" w:color="auto" w:sz="4" w:space="0"/>
            </w:tcBorders>
            <w:noWrap/>
            <w:vAlign w:val="center"/>
          </w:tcPr>
          <w:p>
            <w:pPr>
              <w:spacing w:line="400" w:lineRule="exact"/>
              <w:rPr>
                <w:rFonts w:hint="eastAsia" w:ascii="宋体" w:hAnsi="宋体" w:eastAsia="宋体" w:cs="宋体"/>
                <w:szCs w:val="21"/>
              </w:rPr>
            </w:pPr>
          </w:p>
        </w:tc>
        <w:tc>
          <w:tcPr>
            <w:tcW w:w="1215" w:type="dxa"/>
            <w:tcBorders>
              <w:top w:val="single" w:color="000000" w:sz="6" w:space="0"/>
              <w:left w:val="double" w:color="auto" w:sz="4" w:space="0"/>
              <w:bottom w:val="single" w:color="000000" w:sz="6" w:space="0"/>
              <w:right w:val="double" w:color="auto" w:sz="4" w:space="0"/>
            </w:tcBorders>
            <w:noWrap/>
            <w:vAlign w:val="center"/>
          </w:tcPr>
          <w:p>
            <w:pPr>
              <w:spacing w:line="400" w:lineRule="exact"/>
              <w:rPr>
                <w:rFonts w:hint="eastAsia" w:ascii="宋体" w:hAnsi="宋体" w:eastAsia="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5" w:hRule="atLeast"/>
        </w:trPr>
        <w:tc>
          <w:tcPr>
            <w:tcW w:w="1710" w:type="dxa"/>
            <w:gridSpan w:val="2"/>
            <w:tcBorders>
              <w:top w:val="single" w:color="000000" w:sz="6" w:space="0"/>
              <w:left w:val="double" w:color="auto" w:sz="4" w:space="0"/>
              <w:bottom w:val="double" w:color="auto" w:sz="4" w:space="0"/>
              <w:right w:val="double" w:color="auto" w:sz="4" w:space="0"/>
            </w:tcBorders>
            <w:noWrap/>
          </w:tcPr>
          <w:p>
            <w:pPr>
              <w:spacing w:line="400" w:lineRule="exact"/>
              <w:rPr>
                <w:rFonts w:hint="eastAsia" w:ascii="宋体" w:hAnsi="宋体" w:eastAsia="宋体" w:cs="宋体"/>
                <w:szCs w:val="21"/>
              </w:rPr>
            </w:pPr>
            <w:r>
              <w:rPr>
                <w:rFonts w:hint="eastAsia" w:ascii="宋体" w:hAnsi="宋体" w:eastAsia="宋体" w:cs="宋体"/>
                <w:szCs w:val="21"/>
              </w:rPr>
              <w:t>投标总价（大写）：</w:t>
            </w:r>
          </w:p>
        </w:tc>
        <w:tc>
          <w:tcPr>
            <w:tcW w:w="6765" w:type="dxa"/>
            <w:gridSpan w:val="7"/>
            <w:tcBorders>
              <w:top w:val="single" w:color="000000" w:sz="6" w:space="0"/>
              <w:left w:val="double" w:color="auto" w:sz="4" w:space="0"/>
              <w:bottom w:val="double" w:color="auto" w:sz="4" w:space="0"/>
              <w:right w:val="double" w:color="auto" w:sz="4" w:space="0"/>
            </w:tcBorders>
            <w:noWrap/>
            <w:vAlign w:val="center"/>
          </w:tcPr>
          <w:p>
            <w:pPr>
              <w:spacing w:line="400" w:lineRule="exact"/>
              <w:rPr>
                <w:rFonts w:hint="eastAsia" w:ascii="宋体" w:hAnsi="宋体" w:eastAsia="宋体" w:cs="宋体"/>
                <w:szCs w:val="21"/>
              </w:rPr>
            </w:pPr>
          </w:p>
        </w:tc>
        <w:tc>
          <w:tcPr>
            <w:tcW w:w="1215" w:type="dxa"/>
            <w:tcBorders>
              <w:top w:val="single" w:color="000000" w:sz="6" w:space="0"/>
              <w:left w:val="double" w:color="auto" w:sz="4" w:space="0"/>
              <w:bottom w:val="double" w:color="auto" w:sz="4" w:space="0"/>
              <w:right w:val="double" w:color="auto" w:sz="4" w:space="0"/>
            </w:tcBorders>
            <w:noWrap/>
            <w:vAlign w:val="center"/>
          </w:tcPr>
          <w:p>
            <w:pPr>
              <w:spacing w:line="400" w:lineRule="exact"/>
              <w:rPr>
                <w:rFonts w:hint="eastAsia" w:ascii="宋体" w:hAnsi="宋体" w:eastAsia="宋体" w:cs="宋体"/>
                <w:szCs w:val="21"/>
              </w:rPr>
            </w:pPr>
          </w:p>
        </w:tc>
      </w:tr>
    </w:tbl>
    <w:p>
      <w:pPr>
        <w:widowControl w:val="0"/>
        <w:jc w:val="both"/>
        <w:rPr>
          <w:rFonts w:hint="eastAsia" w:ascii="宋体" w:hAnsi="宋体" w:eastAsia="宋体" w:cs="宋体"/>
          <w:kern w:val="0"/>
          <w:sz w:val="24"/>
          <w:szCs w:val="24"/>
          <w:lang w:val="en-US" w:eastAsia="zh-CN" w:bidi="ar-SA"/>
        </w:rPr>
      </w:pPr>
    </w:p>
    <w:p>
      <w:pPr>
        <w:adjustRightInd w:val="0"/>
        <w:snapToGrid w:val="0"/>
        <w:spacing w:before="50" w:line="400" w:lineRule="exact"/>
        <w:rPr>
          <w:rFonts w:hint="eastAsia" w:ascii="宋体" w:hAnsi="宋体" w:eastAsia="宋体" w:cs="宋体"/>
          <w:szCs w:val="21"/>
        </w:rPr>
      </w:pPr>
      <w:r>
        <w:rPr>
          <w:rFonts w:hint="eastAsia" w:ascii="宋体" w:hAnsi="宋体" w:eastAsia="宋体" w:cs="宋体"/>
          <w:szCs w:val="21"/>
        </w:rPr>
        <w:t>供应商名称（单位章）：</w:t>
      </w:r>
    </w:p>
    <w:p>
      <w:pPr>
        <w:adjustRightInd w:val="0"/>
        <w:snapToGrid w:val="0"/>
        <w:spacing w:before="50" w:line="400" w:lineRule="exact"/>
        <w:rPr>
          <w:rFonts w:hint="eastAsia" w:ascii="宋体" w:hAnsi="宋体" w:eastAsia="宋体" w:cs="宋体"/>
          <w:szCs w:val="21"/>
        </w:rPr>
      </w:pPr>
      <w:r>
        <w:rPr>
          <w:rFonts w:hint="eastAsia" w:ascii="宋体" w:hAnsi="宋体" w:eastAsia="宋体" w:cs="宋体"/>
          <w:szCs w:val="21"/>
        </w:rPr>
        <w:t>法定代表人或其授权的代理人(签字)：</w:t>
      </w:r>
    </w:p>
    <w:p>
      <w:pPr>
        <w:spacing w:line="400" w:lineRule="exact"/>
        <w:rPr>
          <w:rFonts w:hint="eastAsia" w:ascii="宋体" w:hAnsi="宋体" w:eastAsia="宋体" w:cs="宋体"/>
        </w:rPr>
      </w:pPr>
      <w:r>
        <w:rPr>
          <w:rFonts w:hint="eastAsia" w:ascii="宋体" w:hAnsi="宋体" w:eastAsia="宋体" w:cs="宋体"/>
          <w:szCs w:val="21"/>
        </w:rPr>
        <w:t>日期：   年   月   日</w:t>
      </w:r>
    </w:p>
    <w:p>
      <w:pPr>
        <w:adjustRightInd w:val="0"/>
        <w:snapToGrid w:val="0"/>
        <w:spacing w:line="400" w:lineRule="exact"/>
        <w:ind w:left="-88" w:leftChars="-42"/>
        <w:rPr>
          <w:rFonts w:hint="eastAsia" w:ascii="宋体" w:hAnsi="宋体" w:eastAsia="宋体" w:cs="宋体"/>
          <w:szCs w:val="21"/>
        </w:rPr>
      </w:pPr>
      <w:bookmarkStart w:id="197" w:name="_Toc4018"/>
      <w:r>
        <w:rPr>
          <w:rFonts w:hint="eastAsia" w:ascii="宋体" w:hAnsi="宋体" w:eastAsia="宋体" w:cs="宋体"/>
          <w:b/>
          <w:szCs w:val="21"/>
        </w:rPr>
        <w:t>备注：</w:t>
      </w:r>
      <w:r>
        <w:rPr>
          <w:rFonts w:hint="eastAsia" w:ascii="宋体" w:hAnsi="宋体" w:eastAsia="宋体" w:cs="宋体"/>
          <w:szCs w:val="21"/>
        </w:rPr>
        <w:t>（1）报价指完成供货、验收合格所需的各种费用及必要的保险费用和各项税金等所有费用的总和。包括但不限于：安装、随机零配件、标配工具、运输保险、质保期服务、各项税费等需要的一切费用及合同实施过程中不可预见费用。</w:t>
      </w:r>
    </w:p>
    <w:p>
      <w:pPr>
        <w:adjustRightInd w:val="0"/>
        <w:snapToGrid w:val="0"/>
        <w:spacing w:line="400" w:lineRule="exact"/>
        <w:ind w:left="-88" w:leftChars="-42"/>
        <w:rPr>
          <w:rFonts w:hint="eastAsia" w:ascii="宋体" w:hAnsi="宋体" w:eastAsia="宋体" w:cs="宋体"/>
          <w:szCs w:val="21"/>
        </w:rPr>
      </w:pPr>
      <w:r>
        <w:rPr>
          <w:rFonts w:hint="eastAsia" w:ascii="宋体" w:hAnsi="宋体" w:eastAsia="宋体" w:cs="宋体"/>
          <w:szCs w:val="21"/>
        </w:rPr>
        <w:t>（2）单价应包括必不可少的部件、标准备件等费用。</w:t>
      </w:r>
    </w:p>
    <w:p>
      <w:pPr>
        <w:adjustRightInd w:val="0"/>
        <w:snapToGrid w:val="0"/>
        <w:spacing w:line="400" w:lineRule="exact"/>
        <w:ind w:left="-88" w:leftChars="-42"/>
        <w:rPr>
          <w:rFonts w:hint="eastAsia" w:ascii="宋体" w:hAnsi="宋体" w:eastAsia="宋体" w:cs="宋体"/>
          <w:szCs w:val="21"/>
        </w:rPr>
      </w:pPr>
      <w:r>
        <w:rPr>
          <w:rFonts w:hint="eastAsia" w:ascii="宋体" w:hAnsi="宋体" w:eastAsia="宋体" w:cs="宋体"/>
          <w:szCs w:val="21"/>
        </w:rPr>
        <w:t>（3）如果单价与总价不符时，以单价为准，并修正总价。</w:t>
      </w:r>
    </w:p>
    <w:p>
      <w:pPr>
        <w:adjustRightInd w:val="0"/>
        <w:snapToGrid w:val="0"/>
        <w:spacing w:line="400" w:lineRule="exact"/>
        <w:ind w:left="-88" w:leftChars="-42"/>
        <w:rPr>
          <w:rFonts w:hint="eastAsia" w:ascii="宋体" w:hAnsi="宋体" w:eastAsia="宋体" w:cs="宋体"/>
          <w:szCs w:val="21"/>
        </w:rPr>
      </w:pPr>
      <w:r>
        <w:rPr>
          <w:rFonts w:hint="eastAsia" w:ascii="宋体" w:hAnsi="宋体" w:eastAsia="宋体" w:cs="宋体"/>
          <w:szCs w:val="21"/>
        </w:rPr>
        <w:t>（4） 表格长度可根据需要自行调整，表中所列内容为必须填写项目，供应商可根据自身情况增加内容。</w:t>
      </w:r>
    </w:p>
    <w:p>
      <w:pPr>
        <w:adjustRightInd w:val="0"/>
        <w:snapToGrid w:val="0"/>
        <w:spacing w:line="400" w:lineRule="exact"/>
        <w:ind w:left="-88" w:leftChars="-42"/>
        <w:rPr>
          <w:rFonts w:hint="eastAsia" w:ascii="宋体" w:hAnsi="宋体" w:eastAsia="宋体" w:cs="宋体"/>
          <w:szCs w:val="21"/>
        </w:rPr>
        <w:sectPr>
          <w:pgSz w:w="11906" w:h="16838"/>
          <w:pgMar w:top="1418" w:right="1134" w:bottom="1134" w:left="1417" w:header="936" w:footer="720" w:gutter="0"/>
          <w:cols w:space="720" w:num="1"/>
          <w:docGrid w:linePitch="331" w:charSpace="0"/>
        </w:sectPr>
      </w:pPr>
      <w:r>
        <w:rPr>
          <w:rFonts w:hint="eastAsia" w:ascii="宋体" w:hAnsi="宋体" w:eastAsia="宋体" w:cs="宋体"/>
          <w:szCs w:val="21"/>
        </w:rPr>
        <w:t>（5）本表可用附表形式把需求一览表中所有产品生产厂商、规格型号、单价等内容进行详细说明。</w:t>
      </w:r>
    </w:p>
    <w:p>
      <w:pPr>
        <w:pStyle w:val="3"/>
        <w:bidi w:val="0"/>
        <w:jc w:val="center"/>
        <w:rPr>
          <w:rFonts w:hint="default" w:ascii="Times New Roman" w:hAnsi="Times New Roman" w:eastAsia="宋体" w:cs="Times New Roman"/>
        </w:rPr>
      </w:pPr>
      <w:bookmarkStart w:id="198" w:name="_Toc23490"/>
      <w:r>
        <w:rPr>
          <w:rFonts w:hint="default" w:ascii="Times New Roman" w:hAnsi="Times New Roman" w:eastAsia="宋体" w:cs="Times New Roman"/>
          <w:lang w:val="en-US" w:eastAsia="zh-CN"/>
        </w:rPr>
        <w:t xml:space="preserve">4.4 </w:t>
      </w:r>
      <w:r>
        <w:rPr>
          <w:rFonts w:hint="default" w:ascii="Times New Roman" w:hAnsi="Times New Roman" w:eastAsia="宋体" w:cs="Times New Roman"/>
        </w:rPr>
        <w:t>商务条款响应/偏离表</w:t>
      </w:r>
      <w:bookmarkEnd w:id="198"/>
    </w:p>
    <w:p>
      <w:pPr>
        <w:spacing w:line="240" w:lineRule="atLeast"/>
        <w:ind w:firstLine="480" w:firstLineChars="200"/>
        <w:rPr>
          <w:rFonts w:hint="eastAsia" w:ascii="宋体" w:hAnsi="宋体" w:eastAsia="宋体" w:cs="宋体"/>
          <w:sz w:val="24"/>
        </w:rPr>
      </w:pPr>
      <w:r>
        <w:rPr>
          <w:rFonts w:hint="eastAsia" w:ascii="宋体" w:hAnsi="宋体" w:eastAsia="宋体" w:cs="宋体"/>
          <w:sz w:val="24"/>
        </w:rPr>
        <w:t>供应商应逐条对应谈判文件第五章“技术规格、参数与要求”中要求的商务条件，包括交货期、报价要求、付款方式、供货要求、质保期、履约保证金等内容，并根据实际投标情况如实填写本表格。</w:t>
      </w:r>
    </w:p>
    <w:p>
      <w:pPr>
        <w:spacing w:line="240" w:lineRule="atLeast"/>
        <w:ind w:firstLine="480" w:firstLineChars="200"/>
        <w:rPr>
          <w:rFonts w:hint="eastAsia" w:ascii="宋体" w:hAnsi="宋体" w:eastAsia="宋体" w:cs="宋体"/>
          <w:sz w:val="24"/>
        </w:rPr>
      </w:pPr>
      <w:r>
        <w:rPr>
          <w:rFonts w:hint="eastAsia" w:ascii="宋体" w:hAnsi="宋体" w:eastAsia="宋体" w:cs="宋体"/>
          <w:sz w:val="24"/>
        </w:rPr>
        <w:t>★未填写本表格的供应商将不能通过初步评审。</w:t>
      </w:r>
    </w:p>
    <w:p>
      <w:pPr>
        <w:spacing w:line="360" w:lineRule="auto"/>
        <w:ind w:firstLine="560" w:firstLineChars="200"/>
        <w:rPr>
          <w:rFonts w:hint="eastAsia" w:ascii="宋体" w:hAnsi="宋体" w:eastAsia="宋体" w:cs="宋体"/>
          <w:sz w:val="28"/>
          <w:szCs w:val="28"/>
        </w:rPr>
      </w:pPr>
    </w:p>
    <w:p>
      <w:pPr>
        <w:spacing w:line="360" w:lineRule="auto"/>
        <w:rPr>
          <w:rFonts w:hint="eastAsia" w:ascii="宋体" w:hAnsi="宋体" w:eastAsia="宋体" w:cs="宋体"/>
          <w:u w:val="single"/>
        </w:rPr>
      </w:pPr>
      <w:r>
        <w:rPr>
          <w:rFonts w:hint="eastAsia" w:ascii="宋体" w:hAnsi="宋体" w:eastAsia="宋体" w:cs="宋体"/>
        </w:rPr>
        <w:t>项目名称：                                          采购项目编号：</w:t>
      </w:r>
    </w:p>
    <w:tbl>
      <w:tblPr>
        <w:tblStyle w:val="10"/>
        <w:tblW w:w="9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7"/>
        <w:gridCol w:w="2197"/>
        <w:gridCol w:w="1984"/>
        <w:gridCol w:w="1654"/>
        <w:gridCol w:w="1654"/>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87" w:type="dxa"/>
            <w:vAlign w:val="center"/>
          </w:tcPr>
          <w:p>
            <w:pPr>
              <w:jc w:val="center"/>
              <w:rPr>
                <w:rFonts w:hint="eastAsia" w:ascii="宋体" w:hAnsi="宋体" w:eastAsia="宋体" w:cs="宋体"/>
              </w:rPr>
            </w:pPr>
            <w:r>
              <w:rPr>
                <w:rFonts w:hint="eastAsia" w:ascii="宋体" w:hAnsi="宋体" w:eastAsia="宋体" w:cs="宋体"/>
              </w:rPr>
              <w:t>序号</w:t>
            </w:r>
          </w:p>
        </w:tc>
        <w:tc>
          <w:tcPr>
            <w:tcW w:w="2197" w:type="dxa"/>
            <w:vAlign w:val="center"/>
          </w:tcPr>
          <w:p>
            <w:pPr>
              <w:jc w:val="center"/>
              <w:rPr>
                <w:rFonts w:hint="eastAsia" w:ascii="宋体" w:hAnsi="宋体" w:eastAsia="宋体" w:cs="宋体"/>
              </w:rPr>
            </w:pPr>
            <w:r>
              <w:rPr>
                <w:rFonts w:hint="eastAsia" w:ascii="宋体" w:hAnsi="宋体" w:eastAsia="宋体" w:cs="宋体"/>
              </w:rPr>
              <w:t>谈判文件的商务条款要求</w:t>
            </w:r>
          </w:p>
        </w:tc>
        <w:tc>
          <w:tcPr>
            <w:tcW w:w="1984" w:type="dxa"/>
            <w:vAlign w:val="center"/>
          </w:tcPr>
          <w:p>
            <w:pPr>
              <w:jc w:val="center"/>
              <w:rPr>
                <w:rFonts w:hint="eastAsia" w:ascii="宋体" w:hAnsi="宋体" w:eastAsia="宋体" w:cs="宋体"/>
              </w:rPr>
            </w:pPr>
            <w:r>
              <w:rPr>
                <w:rFonts w:hint="eastAsia" w:ascii="宋体" w:hAnsi="宋体" w:eastAsia="宋体" w:cs="宋体"/>
              </w:rPr>
              <w:t>响应文件的商务条款</w:t>
            </w:r>
          </w:p>
        </w:tc>
        <w:tc>
          <w:tcPr>
            <w:tcW w:w="1654" w:type="dxa"/>
            <w:vAlign w:val="center"/>
          </w:tcPr>
          <w:p>
            <w:pPr>
              <w:jc w:val="center"/>
              <w:rPr>
                <w:rFonts w:hint="eastAsia" w:ascii="宋体" w:hAnsi="宋体" w:eastAsia="宋体" w:cs="宋体"/>
              </w:rPr>
            </w:pPr>
            <w:r>
              <w:rPr>
                <w:rFonts w:hint="eastAsia" w:ascii="宋体" w:hAnsi="宋体" w:eastAsia="宋体" w:cs="宋体"/>
              </w:rPr>
              <w:t>响应/偏离</w:t>
            </w:r>
          </w:p>
        </w:tc>
        <w:tc>
          <w:tcPr>
            <w:tcW w:w="1654" w:type="dxa"/>
            <w:vAlign w:val="center"/>
          </w:tcPr>
          <w:p>
            <w:pPr>
              <w:jc w:val="center"/>
              <w:rPr>
                <w:rFonts w:hint="eastAsia" w:ascii="宋体" w:hAnsi="宋体" w:eastAsia="宋体" w:cs="宋体"/>
              </w:rPr>
            </w:pPr>
            <w:r>
              <w:rPr>
                <w:rFonts w:hint="eastAsia" w:ascii="宋体" w:hAnsi="宋体" w:eastAsia="宋体" w:cs="宋体"/>
              </w:rPr>
              <w:t>说明</w:t>
            </w:r>
          </w:p>
        </w:tc>
        <w:tc>
          <w:tcPr>
            <w:tcW w:w="1650" w:type="dxa"/>
            <w:vAlign w:val="center"/>
          </w:tcPr>
          <w:p>
            <w:pPr>
              <w:jc w:val="center"/>
              <w:rPr>
                <w:rFonts w:hint="eastAsia" w:ascii="宋体" w:hAnsi="宋体" w:eastAsia="宋体" w:cs="宋体"/>
              </w:rPr>
            </w:pPr>
            <w:r>
              <w:rPr>
                <w:rFonts w:hint="eastAsia" w:ascii="宋体" w:hAnsi="宋体" w:eastAsia="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87" w:type="dxa"/>
            <w:vAlign w:val="center"/>
          </w:tcPr>
          <w:p>
            <w:pPr>
              <w:jc w:val="center"/>
              <w:rPr>
                <w:rFonts w:hint="eastAsia" w:ascii="宋体" w:hAnsi="宋体" w:eastAsia="宋体" w:cs="宋体"/>
              </w:rPr>
            </w:pPr>
          </w:p>
        </w:tc>
        <w:tc>
          <w:tcPr>
            <w:tcW w:w="2197" w:type="dxa"/>
            <w:vAlign w:val="center"/>
          </w:tcPr>
          <w:p>
            <w:pPr>
              <w:jc w:val="center"/>
              <w:rPr>
                <w:rFonts w:hint="eastAsia" w:ascii="宋体" w:hAnsi="宋体" w:eastAsia="宋体" w:cs="宋体"/>
              </w:rPr>
            </w:pPr>
          </w:p>
        </w:tc>
        <w:tc>
          <w:tcPr>
            <w:tcW w:w="1984" w:type="dxa"/>
            <w:vAlign w:val="center"/>
          </w:tcPr>
          <w:p>
            <w:pPr>
              <w:jc w:val="center"/>
              <w:rPr>
                <w:rFonts w:hint="eastAsia" w:ascii="宋体" w:hAnsi="宋体" w:eastAsia="宋体" w:cs="宋体"/>
              </w:rPr>
            </w:pPr>
          </w:p>
        </w:tc>
        <w:tc>
          <w:tcPr>
            <w:tcW w:w="1654" w:type="dxa"/>
            <w:vAlign w:val="center"/>
          </w:tcPr>
          <w:p>
            <w:pPr>
              <w:jc w:val="center"/>
              <w:rPr>
                <w:rFonts w:hint="eastAsia" w:ascii="宋体" w:hAnsi="宋体" w:eastAsia="宋体" w:cs="宋体"/>
              </w:rPr>
            </w:pPr>
          </w:p>
        </w:tc>
        <w:tc>
          <w:tcPr>
            <w:tcW w:w="1654" w:type="dxa"/>
            <w:vAlign w:val="center"/>
          </w:tcPr>
          <w:p>
            <w:pPr>
              <w:jc w:val="center"/>
              <w:rPr>
                <w:rFonts w:hint="eastAsia" w:ascii="宋体" w:hAnsi="宋体" w:eastAsia="宋体" w:cs="宋体"/>
              </w:rPr>
            </w:pPr>
          </w:p>
        </w:tc>
        <w:tc>
          <w:tcPr>
            <w:tcW w:w="1650" w:type="dxa"/>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87" w:type="dxa"/>
            <w:vAlign w:val="center"/>
          </w:tcPr>
          <w:p>
            <w:pPr>
              <w:jc w:val="center"/>
              <w:rPr>
                <w:rFonts w:hint="eastAsia" w:ascii="宋体" w:hAnsi="宋体" w:eastAsia="宋体" w:cs="宋体"/>
              </w:rPr>
            </w:pPr>
          </w:p>
        </w:tc>
        <w:tc>
          <w:tcPr>
            <w:tcW w:w="2197" w:type="dxa"/>
            <w:vAlign w:val="center"/>
          </w:tcPr>
          <w:p>
            <w:pPr>
              <w:jc w:val="center"/>
              <w:rPr>
                <w:rFonts w:hint="eastAsia" w:ascii="宋体" w:hAnsi="宋体" w:eastAsia="宋体" w:cs="宋体"/>
              </w:rPr>
            </w:pPr>
          </w:p>
        </w:tc>
        <w:tc>
          <w:tcPr>
            <w:tcW w:w="1984" w:type="dxa"/>
            <w:vAlign w:val="center"/>
          </w:tcPr>
          <w:p>
            <w:pPr>
              <w:jc w:val="center"/>
              <w:rPr>
                <w:rFonts w:hint="eastAsia" w:ascii="宋体" w:hAnsi="宋体" w:eastAsia="宋体" w:cs="宋体"/>
              </w:rPr>
            </w:pPr>
          </w:p>
        </w:tc>
        <w:tc>
          <w:tcPr>
            <w:tcW w:w="1654" w:type="dxa"/>
            <w:vAlign w:val="center"/>
          </w:tcPr>
          <w:p>
            <w:pPr>
              <w:jc w:val="center"/>
              <w:rPr>
                <w:rFonts w:hint="eastAsia" w:ascii="宋体" w:hAnsi="宋体" w:eastAsia="宋体" w:cs="宋体"/>
              </w:rPr>
            </w:pPr>
          </w:p>
        </w:tc>
        <w:tc>
          <w:tcPr>
            <w:tcW w:w="1654" w:type="dxa"/>
            <w:vAlign w:val="center"/>
          </w:tcPr>
          <w:p>
            <w:pPr>
              <w:jc w:val="center"/>
              <w:rPr>
                <w:rFonts w:hint="eastAsia" w:ascii="宋体" w:hAnsi="宋体" w:eastAsia="宋体" w:cs="宋体"/>
              </w:rPr>
            </w:pPr>
          </w:p>
        </w:tc>
        <w:tc>
          <w:tcPr>
            <w:tcW w:w="1650" w:type="dxa"/>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87" w:type="dxa"/>
            <w:vAlign w:val="center"/>
          </w:tcPr>
          <w:p>
            <w:pPr>
              <w:jc w:val="center"/>
              <w:rPr>
                <w:rFonts w:hint="eastAsia" w:ascii="宋体" w:hAnsi="宋体" w:eastAsia="宋体" w:cs="宋体"/>
              </w:rPr>
            </w:pPr>
          </w:p>
        </w:tc>
        <w:tc>
          <w:tcPr>
            <w:tcW w:w="2197" w:type="dxa"/>
            <w:vAlign w:val="center"/>
          </w:tcPr>
          <w:p>
            <w:pPr>
              <w:jc w:val="center"/>
              <w:rPr>
                <w:rFonts w:hint="eastAsia" w:ascii="宋体" w:hAnsi="宋体" w:eastAsia="宋体" w:cs="宋体"/>
              </w:rPr>
            </w:pPr>
          </w:p>
        </w:tc>
        <w:tc>
          <w:tcPr>
            <w:tcW w:w="1984" w:type="dxa"/>
            <w:vAlign w:val="center"/>
          </w:tcPr>
          <w:p>
            <w:pPr>
              <w:jc w:val="center"/>
              <w:rPr>
                <w:rFonts w:hint="eastAsia" w:ascii="宋体" w:hAnsi="宋体" w:eastAsia="宋体" w:cs="宋体"/>
              </w:rPr>
            </w:pPr>
          </w:p>
        </w:tc>
        <w:tc>
          <w:tcPr>
            <w:tcW w:w="1654" w:type="dxa"/>
            <w:vAlign w:val="center"/>
          </w:tcPr>
          <w:p>
            <w:pPr>
              <w:jc w:val="center"/>
              <w:rPr>
                <w:rFonts w:hint="eastAsia" w:ascii="宋体" w:hAnsi="宋体" w:eastAsia="宋体" w:cs="宋体"/>
              </w:rPr>
            </w:pPr>
          </w:p>
        </w:tc>
        <w:tc>
          <w:tcPr>
            <w:tcW w:w="1654" w:type="dxa"/>
            <w:vAlign w:val="center"/>
          </w:tcPr>
          <w:p>
            <w:pPr>
              <w:jc w:val="center"/>
              <w:rPr>
                <w:rFonts w:hint="eastAsia" w:ascii="宋体" w:hAnsi="宋体" w:eastAsia="宋体" w:cs="宋体"/>
              </w:rPr>
            </w:pPr>
          </w:p>
        </w:tc>
        <w:tc>
          <w:tcPr>
            <w:tcW w:w="1650" w:type="dxa"/>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87" w:type="dxa"/>
            <w:vAlign w:val="center"/>
          </w:tcPr>
          <w:p>
            <w:pPr>
              <w:jc w:val="center"/>
              <w:rPr>
                <w:rFonts w:hint="eastAsia" w:ascii="宋体" w:hAnsi="宋体" w:eastAsia="宋体" w:cs="宋体"/>
              </w:rPr>
            </w:pPr>
          </w:p>
        </w:tc>
        <w:tc>
          <w:tcPr>
            <w:tcW w:w="2197" w:type="dxa"/>
            <w:vAlign w:val="center"/>
          </w:tcPr>
          <w:p>
            <w:pPr>
              <w:jc w:val="center"/>
              <w:rPr>
                <w:rFonts w:hint="eastAsia" w:ascii="宋体" w:hAnsi="宋体" w:eastAsia="宋体" w:cs="宋体"/>
              </w:rPr>
            </w:pPr>
          </w:p>
        </w:tc>
        <w:tc>
          <w:tcPr>
            <w:tcW w:w="1984" w:type="dxa"/>
            <w:vAlign w:val="center"/>
          </w:tcPr>
          <w:p>
            <w:pPr>
              <w:jc w:val="center"/>
              <w:rPr>
                <w:rFonts w:hint="eastAsia" w:ascii="宋体" w:hAnsi="宋体" w:eastAsia="宋体" w:cs="宋体"/>
              </w:rPr>
            </w:pPr>
          </w:p>
        </w:tc>
        <w:tc>
          <w:tcPr>
            <w:tcW w:w="1654" w:type="dxa"/>
            <w:vAlign w:val="center"/>
          </w:tcPr>
          <w:p>
            <w:pPr>
              <w:jc w:val="center"/>
              <w:rPr>
                <w:rFonts w:hint="eastAsia" w:ascii="宋体" w:hAnsi="宋体" w:eastAsia="宋体" w:cs="宋体"/>
              </w:rPr>
            </w:pPr>
          </w:p>
        </w:tc>
        <w:tc>
          <w:tcPr>
            <w:tcW w:w="1654" w:type="dxa"/>
            <w:vAlign w:val="center"/>
          </w:tcPr>
          <w:p>
            <w:pPr>
              <w:jc w:val="center"/>
              <w:rPr>
                <w:rFonts w:hint="eastAsia" w:ascii="宋体" w:hAnsi="宋体" w:eastAsia="宋体" w:cs="宋体"/>
              </w:rPr>
            </w:pPr>
          </w:p>
        </w:tc>
        <w:tc>
          <w:tcPr>
            <w:tcW w:w="1650" w:type="dxa"/>
            <w:vAlign w:val="center"/>
          </w:tcPr>
          <w:p>
            <w:pPr>
              <w:jc w:val="center"/>
              <w:rPr>
                <w:rFonts w:hint="eastAsia" w:ascii="宋体" w:hAnsi="宋体" w:eastAsia="宋体" w:cs="宋体"/>
              </w:rPr>
            </w:pPr>
          </w:p>
        </w:tc>
      </w:tr>
    </w:tbl>
    <w:p>
      <w:pPr>
        <w:spacing w:line="360" w:lineRule="auto"/>
        <w:ind w:firstLine="2" w:firstLineChars="1"/>
        <w:rPr>
          <w:rFonts w:hint="eastAsia" w:ascii="宋体" w:hAnsi="宋体" w:eastAsia="宋体" w:cs="宋体"/>
        </w:rPr>
      </w:pPr>
      <w:r>
        <w:rPr>
          <w:rFonts w:hint="eastAsia" w:ascii="宋体" w:hAnsi="宋体" w:eastAsia="宋体" w:cs="宋体"/>
        </w:rPr>
        <w:t>供应商：（盖章）</w:t>
      </w:r>
    </w:p>
    <w:p>
      <w:pPr>
        <w:spacing w:line="360" w:lineRule="auto"/>
        <w:ind w:firstLine="2" w:firstLineChars="1"/>
        <w:rPr>
          <w:rFonts w:hint="eastAsia" w:ascii="宋体" w:hAnsi="宋体" w:eastAsia="宋体" w:cs="宋体"/>
        </w:rPr>
      </w:pPr>
      <w:r>
        <w:rPr>
          <w:rFonts w:hint="eastAsia" w:ascii="宋体" w:hAnsi="宋体" w:eastAsia="宋体" w:cs="宋体"/>
        </w:rPr>
        <w:t>法定代表人或其委托代理人：（签字或盖章）</w:t>
      </w:r>
    </w:p>
    <w:p>
      <w:pPr>
        <w:spacing w:line="360" w:lineRule="auto"/>
        <w:ind w:firstLine="2" w:firstLineChars="1"/>
        <w:rPr>
          <w:rFonts w:hint="eastAsia" w:ascii="宋体" w:hAnsi="宋体" w:eastAsia="宋体" w:cs="宋体"/>
        </w:rPr>
      </w:pPr>
      <w:r>
        <w:rPr>
          <w:rFonts w:hint="eastAsia" w:ascii="宋体" w:hAnsi="宋体" w:eastAsia="宋体" w:cs="宋体"/>
        </w:rPr>
        <w:t>年月日</w:t>
      </w:r>
    </w:p>
    <w:p>
      <w:pPr>
        <w:spacing w:line="240" w:lineRule="atLeast"/>
        <w:ind w:firstLine="480" w:firstLineChars="200"/>
        <w:rPr>
          <w:rFonts w:hint="eastAsia" w:ascii="宋体" w:hAnsi="宋体" w:eastAsia="宋体" w:cs="宋体"/>
          <w:sz w:val="24"/>
        </w:rPr>
      </w:pPr>
      <w:r>
        <w:rPr>
          <w:rFonts w:hint="eastAsia" w:ascii="宋体" w:hAnsi="宋体" w:eastAsia="宋体" w:cs="宋体"/>
          <w:sz w:val="24"/>
        </w:rPr>
        <w:t>表格填写说明：</w:t>
      </w:r>
    </w:p>
    <w:p>
      <w:pPr>
        <w:spacing w:line="240" w:lineRule="atLeast"/>
        <w:ind w:firstLine="480" w:firstLineChars="200"/>
        <w:rPr>
          <w:rFonts w:hint="eastAsia" w:ascii="宋体" w:hAnsi="宋体" w:eastAsia="宋体" w:cs="宋体"/>
          <w:sz w:val="24"/>
        </w:rPr>
      </w:pPr>
      <w:r>
        <w:rPr>
          <w:rFonts w:hint="eastAsia" w:ascii="宋体" w:hAnsi="宋体" w:eastAsia="宋体" w:cs="宋体"/>
          <w:sz w:val="24"/>
        </w:rPr>
        <w:t>1、供应商根据应根据实际投标情况，填写本表格，若无偏离，则写无偏离，签字盖章即可。若有偏离，则按表格要求及实际情况填写说明后，签字盖章。</w:t>
      </w:r>
    </w:p>
    <w:p>
      <w:pPr>
        <w:spacing w:line="240" w:lineRule="atLeast"/>
        <w:ind w:firstLine="480" w:firstLineChars="200"/>
        <w:rPr>
          <w:rFonts w:hint="eastAsia" w:ascii="宋体" w:hAnsi="宋体" w:eastAsia="宋体" w:cs="宋体"/>
          <w:sz w:val="24"/>
        </w:rPr>
      </w:pPr>
      <w:r>
        <w:rPr>
          <w:rFonts w:hint="eastAsia" w:ascii="宋体" w:hAnsi="宋体" w:eastAsia="宋体" w:cs="宋体"/>
          <w:sz w:val="24"/>
        </w:rPr>
        <w:t>2、表格中“谈判文件的商务条款要求”在填写时应注明该条款在谈判文件的页码及条款号。</w:t>
      </w:r>
    </w:p>
    <w:p>
      <w:pPr>
        <w:spacing w:line="240" w:lineRule="atLeast"/>
        <w:ind w:firstLine="480" w:firstLineChars="200"/>
        <w:rPr>
          <w:rFonts w:hint="eastAsia" w:ascii="宋体" w:hAnsi="宋体" w:eastAsia="宋体" w:cs="宋体"/>
          <w:sz w:val="24"/>
        </w:rPr>
      </w:pPr>
      <w:r>
        <w:rPr>
          <w:rFonts w:hint="eastAsia" w:ascii="宋体" w:hAnsi="宋体" w:eastAsia="宋体" w:cs="宋体"/>
          <w:sz w:val="24"/>
        </w:rPr>
        <w:t>3、表格中“响应文件的商务条款”请供应商根据实际投标情况如实、完整、准确的填写。</w:t>
      </w:r>
    </w:p>
    <w:p>
      <w:pPr>
        <w:spacing w:line="240" w:lineRule="atLeast"/>
        <w:ind w:firstLine="480" w:firstLineChars="200"/>
        <w:rPr>
          <w:rFonts w:hint="eastAsia" w:ascii="宋体" w:hAnsi="宋体" w:eastAsia="宋体" w:cs="宋体"/>
        </w:rPr>
        <w:sectPr>
          <w:pgSz w:w="11906" w:h="16838"/>
          <w:pgMar w:top="1418" w:right="1134" w:bottom="1134" w:left="1417" w:header="936" w:footer="720" w:gutter="0"/>
          <w:cols w:space="720" w:num="1"/>
          <w:docGrid w:linePitch="331" w:charSpace="0"/>
        </w:sectPr>
      </w:pPr>
      <w:r>
        <w:rPr>
          <w:rFonts w:hint="eastAsia" w:ascii="宋体" w:hAnsi="宋体" w:eastAsia="宋体" w:cs="宋体"/>
          <w:sz w:val="24"/>
        </w:rPr>
        <w:t>4、本表格中内容与响应文件其余部分不一致的，以本表格为准。</w:t>
      </w:r>
    </w:p>
    <w:bookmarkEnd w:id="197"/>
    <w:p>
      <w:pPr>
        <w:pStyle w:val="3"/>
        <w:bidi w:val="0"/>
        <w:jc w:val="center"/>
        <w:rPr>
          <w:rFonts w:hint="eastAsia" w:ascii="宋体" w:hAnsi="宋体" w:eastAsia="宋体" w:cs="宋体"/>
          <w:b/>
          <w:kern w:val="0"/>
          <w:szCs w:val="24"/>
          <w:lang w:val="en-US" w:eastAsia="zh-CN" w:bidi="ar-SA"/>
        </w:rPr>
      </w:pPr>
      <w:bookmarkStart w:id="199" w:name="_Toc60996693"/>
      <w:bookmarkStart w:id="200" w:name="_Toc2384"/>
      <w:bookmarkStart w:id="201" w:name="_Toc32013_WPSOffice_Level3"/>
      <w:bookmarkStart w:id="202" w:name="_Toc8607"/>
      <w:r>
        <w:rPr>
          <w:rFonts w:hint="default" w:ascii="Times New Roman" w:hAnsi="Times New Roman" w:eastAsia="宋体" w:cs="Times New Roman"/>
          <w:lang w:val="en-US" w:eastAsia="zh-CN"/>
        </w:rPr>
        <w:t>4.5 投标人资格证明文件</w:t>
      </w:r>
      <w:bookmarkEnd w:id="199"/>
      <w:bookmarkEnd w:id="200"/>
      <w:bookmarkEnd w:id="201"/>
      <w:bookmarkEnd w:id="202"/>
      <w:bookmarkStart w:id="203" w:name="_Toc19385_WPSOffice_Level3"/>
    </w:p>
    <w:p>
      <w:pPr>
        <w:bidi w:val="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1、营业执照及其他资质证书</w:t>
      </w:r>
      <w:bookmarkEnd w:id="203"/>
    </w:p>
    <w:p>
      <w:pPr>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（一）营业执照</w:t>
      </w:r>
    </w:p>
    <w:p>
      <w:pPr>
        <w:spacing w:line="360" w:lineRule="auto"/>
        <w:jc w:val="center"/>
        <w:rPr>
          <w:rFonts w:hint="eastAsia" w:ascii="宋体" w:hAnsi="宋体" w:eastAsia="宋体" w:cs="宋体"/>
          <w:sz w:val="24"/>
        </w:rPr>
      </w:pPr>
    </w:p>
    <w:p>
      <w:pPr>
        <w:spacing w:line="360" w:lineRule="auto"/>
        <w:ind w:firstLine="990" w:firstLineChars="450"/>
        <w:rPr>
          <w:rFonts w:hint="eastAsia" w:ascii="宋体" w:hAnsi="宋体" w:eastAsia="宋体" w:cs="宋体"/>
          <w:sz w:val="24"/>
        </w:rPr>
      </w:pPr>
      <w:r>
        <w:rPr>
          <w:rFonts w:hint="eastAsia" w:ascii="宋体" w:hAnsi="宋体" w:eastAsia="宋体" w:cs="宋体"/>
          <w:sz w:val="22"/>
        </w:rPr>
        <w:t>供应商</w:t>
      </w:r>
      <w:r>
        <w:rPr>
          <w:rFonts w:hint="eastAsia" w:ascii="宋体" w:hAnsi="宋体" w:eastAsia="宋体" w:cs="宋体"/>
          <w:sz w:val="24"/>
        </w:rPr>
        <w:t>有效的营业执照副本内页：要求清晰反映企业法人经营范围。</w:t>
      </w:r>
    </w:p>
    <w:p>
      <w:pPr>
        <w:widowControl w:val="0"/>
        <w:spacing w:line="360" w:lineRule="auto"/>
        <w:ind w:left="420"/>
        <w:jc w:val="center"/>
        <w:rPr>
          <w:rFonts w:hint="eastAsia" w:ascii="宋体" w:hAnsi="宋体" w:eastAsia="宋体" w:cs="宋体"/>
          <w:kern w:val="2"/>
          <w:sz w:val="24"/>
          <w:szCs w:val="24"/>
          <w:lang w:val="en-US" w:eastAsia="zh-CN" w:bidi="ar-SA"/>
        </w:rPr>
      </w:pPr>
    </w:p>
    <w:p>
      <w:pPr>
        <w:widowControl w:val="0"/>
        <w:spacing w:line="360" w:lineRule="auto"/>
        <w:ind w:left="420"/>
        <w:jc w:val="center"/>
        <w:rPr>
          <w:rFonts w:hint="eastAsia" w:ascii="宋体" w:hAnsi="宋体" w:eastAsia="宋体" w:cs="宋体"/>
          <w:kern w:val="2"/>
          <w:sz w:val="24"/>
          <w:szCs w:val="24"/>
          <w:lang w:val="en-US" w:eastAsia="zh-CN" w:bidi="ar-SA"/>
        </w:rPr>
      </w:pPr>
    </w:p>
    <w:p>
      <w:pPr>
        <w:widowControl w:val="0"/>
        <w:spacing w:line="360" w:lineRule="auto"/>
        <w:ind w:left="420"/>
        <w:jc w:val="center"/>
        <w:rPr>
          <w:rFonts w:hint="eastAsia" w:ascii="宋体" w:hAnsi="宋体" w:eastAsia="宋体" w:cs="宋体"/>
          <w:kern w:val="2"/>
          <w:sz w:val="24"/>
          <w:szCs w:val="24"/>
          <w:lang w:val="en-US" w:eastAsia="zh-CN" w:bidi="ar-SA"/>
        </w:rPr>
      </w:pPr>
    </w:p>
    <w:p>
      <w:pPr>
        <w:widowControl w:val="0"/>
        <w:spacing w:line="360" w:lineRule="auto"/>
        <w:ind w:left="420"/>
        <w:jc w:val="center"/>
        <w:rPr>
          <w:rFonts w:hint="eastAsia" w:ascii="宋体" w:hAnsi="宋体" w:eastAsia="宋体" w:cs="宋体"/>
          <w:kern w:val="2"/>
          <w:sz w:val="24"/>
          <w:szCs w:val="24"/>
          <w:lang w:val="en-US" w:eastAsia="zh-CN" w:bidi="ar-SA"/>
        </w:rPr>
      </w:pPr>
    </w:p>
    <w:p>
      <w:pPr>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（二）本项目所要求的资格、资质证书</w:t>
      </w:r>
    </w:p>
    <w:p>
      <w:pPr>
        <w:widowControl w:val="0"/>
        <w:spacing w:line="360" w:lineRule="auto"/>
        <w:ind w:left="420"/>
        <w:jc w:val="center"/>
        <w:rPr>
          <w:rFonts w:hint="eastAsia" w:ascii="宋体" w:hAnsi="宋体" w:eastAsia="宋体" w:cs="宋体"/>
          <w:kern w:val="2"/>
          <w:sz w:val="21"/>
          <w:szCs w:val="20"/>
          <w:lang w:val="en-US" w:eastAsia="zh-CN" w:bidi="ar-SA"/>
        </w:rPr>
      </w:pPr>
      <w:bookmarkStart w:id="204" w:name="_Toc21387_WPSOffice_Level3"/>
      <w:r>
        <w:rPr>
          <w:rFonts w:hint="eastAsia" w:ascii="宋体" w:hAnsi="宋体" w:eastAsia="宋体" w:cs="宋体"/>
          <w:kern w:val="2"/>
          <w:sz w:val="21"/>
          <w:szCs w:val="20"/>
          <w:lang w:val="en-US" w:eastAsia="zh-CN" w:bidi="ar-SA"/>
        </w:rPr>
        <w:t>（如有）</w:t>
      </w:r>
      <w:bookmarkEnd w:id="204"/>
    </w:p>
    <w:p>
      <w:pPr>
        <w:widowControl w:val="0"/>
        <w:tabs>
          <w:tab w:val="left" w:pos="360"/>
          <w:tab w:val="left" w:pos="900"/>
          <w:tab w:val="left" w:pos="1588"/>
        </w:tabs>
        <w:adjustRightInd w:val="0"/>
        <w:spacing w:before="120" w:line="360" w:lineRule="auto"/>
        <w:ind w:left="1588" w:hanging="737"/>
        <w:jc w:val="both"/>
        <w:textAlignment w:val="baseline"/>
        <w:outlineLvl w:val="2"/>
        <w:rPr>
          <w:rFonts w:hint="eastAsia" w:ascii="宋体" w:hAnsi="宋体" w:eastAsia="宋体" w:cs="宋体"/>
          <w:b/>
          <w:bCs/>
          <w:kern w:val="0"/>
          <w:sz w:val="24"/>
          <w:szCs w:val="24"/>
          <w:lang w:val="en-US" w:eastAsia="zh-CN" w:bidi="ar-SA"/>
        </w:rPr>
      </w:pPr>
      <w:bookmarkStart w:id="205" w:name="_Toc2435_WPSOffice_Level3"/>
    </w:p>
    <w:p>
      <w:pPr>
        <w:widowControl w:val="0"/>
        <w:tabs>
          <w:tab w:val="left" w:pos="360"/>
          <w:tab w:val="left" w:pos="900"/>
          <w:tab w:val="left" w:pos="1588"/>
        </w:tabs>
        <w:adjustRightInd w:val="0"/>
        <w:spacing w:before="120" w:line="360" w:lineRule="auto"/>
        <w:ind w:left="1588" w:hanging="737"/>
        <w:jc w:val="both"/>
        <w:textAlignment w:val="baseline"/>
        <w:outlineLvl w:val="2"/>
        <w:rPr>
          <w:rFonts w:hint="eastAsia" w:ascii="宋体" w:hAnsi="宋体" w:eastAsia="宋体" w:cs="宋体"/>
          <w:b/>
          <w:bCs/>
          <w:kern w:val="0"/>
          <w:sz w:val="24"/>
          <w:szCs w:val="24"/>
          <w:lang w:val="en-US" w:eastAsia="zh-CN" w:bidi="ar-SA"/>
        </w:rPr>
      </w:pPr>
    </w:p>
    <w:p>
      <w:pPr>
        <w:widowControl w:val="0"/>
        <w:tabs>
          <w:tab w:val="left" w:pos="360"/>
          <w:tab w:val="left" w:pos="900"/>
          <w:tab w:val="left" w:pos="1588"/>
        </w:tabs>
        <w:adjustRightInd w:val="0"/>
        <w:spacing w:before="120" w:line="360" w:lineRule="auto"/>
        <w:ind w:left="1588" w:hanging="737"/>
        <w:jc w:val="both"/>
        <w:textAlignment w:val="baseline"/>
        <w:outlineLvl w:val="2"/>
        <w:rPr>
          <w:rFonts w:hint="eastAsia" w:ascii="宋体" w:hAnsi="宋体" w:eastAsia="宋体" w:cs="宋体"/>
          <w:b/>
          <w:bCs/>
          <w:kern w:val="0"/>
          <w:sz w:val="24"/>
          <w:szCs w:val="24"/>
          <w:lang w:val="en-US" w:eastAsia="zh-CN" w:bidi="ar-SA"/>
        </w:rPr>
      </w:pPr>
    </w:p>
    <w:p>
      <w:pPr>
        <w:widowControl w:val="0"/>
        <w:tabs>
          <w:tab w:val="left" w:pos="360"/>
          <w:tab w:val="left" w:pos="900"/>
          <w:tab w:val="left" w:pos="1588"/>
        </w:tabs>
        <w:adjustRightInd w:val="0"/>
        <w:spacing w:before="120" w:line="360" w:lineRule="auto"/>
        <w:ind w:left="1588" w:hanging="737"/>
        <w:jc w:val="both"/>
        <w:textAlignment w:val="baseline"/>
        <w:outlineLvl w:val="2"/>
        <w:rPr>
          <w:rFonts w:hint="eastAsia" w:ascii="宋体" w:hAnsi="宋体" w:eastAsia="宋体" w:cs="宋体"/>
          <w:b/>
          <w:bCs/>
          <w:kern w:val="0"/>
          <w:sz w:val="24"/>
          <w:szCs w:val="24"/>
          <w:lang w:val="en-US" w:eastAsia="zh-CN" w:bidi="ar-SA"/>
        </w:rPr>
      </w:pPr>
    </w:p>
    <w:p>
      <w:pPr>
        <w:widowControl w:val="0"/>
        <w:tabs>
          <w:tab w:val="left" w:pos="360"/>
          <w:tab w:val="left" w:pos="900"/>
          <w:tab w:val="left" w:pos="1588"/>
        </w:tabs>
        <w:adjustRightInd w:val="0"/>
        <w:spacing w:before="120" w:line="360" w:lineRule="auto"/>
        <w:ind w:left="1588" w:hanging="737"/>
        <w:jc w:val="both"/>
        <w:textAlignment w:val="baseline"/>
        <w:outlineLvl w:val="2"/>
        <w:rPr>
          <w:rFonts w:hint="eastAsia" w:ascii="宋体" w:hAnsi="宋体" w:eastAsia="宋体" w:cs="宋体"/>
          <w:b/>
          <w:bCs/>
          <w:kern w:val="0"/>
          <w:sz w:val="24"/>
          <w:szCs w:val="24"/>
          <w:lang w:val="en-US" w:eastAsia="zh-CN" w:bidi="ar-SA"/>
        </w:rPr>
      </w:pPr>
    </w:p>
    <w:p>
      <w:pPr>
        <w:widowControl w:val="0"/>
        <w:tabs>
          <w:tab w:val="left" w:pos="360"/>
          <w:tab w:val="left" w:pos="900"/>
          <w:tab w:val="left" w:pos="1588"/>
        </w:tabs>
        <w:adjustRightInd w:val="0"/>
        <w:spacing w:before="120" w:line="360" w:lineRule="auto"/>
        <w:ind w:left="1588" w:hanging="737"/>
        <w:jc w:val="both"/>
        <w:textAlignment w:val="baseline"/>
        <w:outlineLvl w:val="2"/>
        <w:rPr>
          <w:rFonts w:hint="eastAsia" w:ascii="宋体" w:hAnsi="宋体" w:eastAsia="宋体" w:cs="宋体"/>
          <w:b/>
          <w:bCs/>
          <w:kern w:val="0"/>
          <w:sz w:val="24"/>
          <w:szCs w:val="24"/>
          <w:lang w:val="en-US" w:eastAsia="zh-CN" w:bidi="ar-SA"/>
        </w:rPr>
      </w:pPr>
    </w:p>
    <w:p>
      <w:pPr>
        <w:widowControl w:val="0"/>
        <w:tabs>
          <w:tab w:val="left" w:pos="360"/>
          <w:tab w:val="left" w:pos="900"/>
          <w:tab w:val="left" w:pos="1588"/>
        </w:tabs>
        <w:adjustRightInd w:val="0"/>
        <w:spacing w:before="120" w:line="360" w:lineRule="auto"/>
        <w:ind w:left="1588" w:hanging="737"/>
        <w:jc w:val="both"/>
        <w:textAlignment w:val="baseline"/>
        <w:outlineLvl w:val="2"/>
        <w:rPr>
          <w:rFonts w:hint="eastAsia" w:ascii="宋体" w:hAnsi="宋体" w:eastAsia="宋体" w:cs="宋体"/>
          <w:b/>
          <w:bCs/>
          <w:kern w:val="0"/>
          <w:sz w:val="24"/>
          <w:szCs w:val="24"/>
          <w:lang w:val="en-US" w:eastAsia="zh-CN" w:bidi="ar-SA"/>
        </w:rPr>
      </w:pPr>
    </w:p>
    <w:p>
      <w:pPr>
        <w:widowControl w:val="0"/>
        <w:tabs>
          <w:tab w:val="left" w:pos="360"/>
          <w:tab w:val="left" w:pos="900"/>
          <w:tab w:val="left" w:pos="1588"/>
        </w:tabs>
        <w:adjustRightInd w:val="0"/>
        <w:spacing w:before="120" w:line="360" w:lineRule="auto"/>
        <w:ind w:left="1588" w:hanging="737"/>
        <w:jc w:val="both"/>
        <w:textAlignment w:val="baseline"/>
        <w:outlineLvl w:val="2"/>
        <w:rPr>
          <w:rFonts w:hint="eastAsia" w:ascii="宋体" w:hAnsi="宋体" w:eastAsia="宋体" w:cs="宋体"/>
          <w:b/>
          <w:bCs/>
          <w:kern w:val="0"/>
          <w:sz w:val="24"/>
          <w:szCs w:val="24"/>
          <w:lang w:val="en-US" w:eastAsia="zh-CN" w:bidi="ar-SA"/>
        </w:rPr>
      </w:pPr>
    </w:p>
    <w:p>
      <w:pPr>
        <w:widowControl w:val="0"/>
        <w:tabs>
          <w:tab w:val="left" w:pos="360"/>
          <w:tab w:val="left" w:pos="900"/>
          <w:tab w:val="left" w:pos="1588"/>
        </w:tabs>
        <w:adjustRightInd w:val="0"/>
        <w:spacing w:before="120" w:line="360" w:lineRule="auto"/>
        <w:ind w:left="1588" w:hanging="737"/>
        <w:jc w:val="both"/>
        <w:textAlignment w:val="baseline"/>
        <w:outlineLvl w:val="2"/>
        <w:rPr>
          <w:rFonts w:hint="eastAsia" w:ascii="宋体" w:hAnsi="宋体" w:eastAsia="宋体" w:cs="宋体"/>
          <w:b/>
          <w:bCs/>
          <w:kern w:val="0"/>
          <w:sz w:val="24"/>
          <w:szCs w:val="24"/>
          <w:lang w:val="en-US" w:eastAsia="zh-CN" w:bidi="ar-SA"/>
        </w:rPr>
      </w:pPr>
    </w:p>
    <w:p>
      <w:pPr>
        <w:widowControl w:val="0"/>
        <w:tabs>
          <w:tab w:val="left" w:pos="360"/>
          <w:tab w:val="left" w:pos="900"/>
          <w:tab w:val="left" w:pos="1588"/>
        </w:tabs>
        <w:adjustRightInd w:val="0"/>
        <w:spacing w:before="120" w:line="360" w:lineRule="auto"/>
        <w:ind w:left="1588" w:hanging="737"/>
        <w:jc w:val="both"/>
        <w:textAlignment w:val="baseline"/>
        <w:outlineLvl w:val="2"/>
        <w:rPr>
          <w:rFonts w:hint="eastAsia" w:ascii="宋体" w:hAnsi="宋体" w:eastAsia="宋体" w:cs="宋体"/>
          <w:b/>
          <w:bCs/>
          <w:kern w:val="0"/>
          <w:sz w:val="24"/>
          <w:szCs w:val="24"/>
          <w:lang w:val="en-US" w:eastAsia="zh-CN" w:bidi="ar-SA"/>
        </w:rPr>
      </w:pPr>
    </w:p>
    <w:p>
      <w:pPr>
        <w:widowControl w:val="0"/>
        <w:tabs>
          <w:tab w:val="left" w:pos="360"/>
          <w:tab w:val="left" w:pos="900"/>
          <w:tab w:val="left" w:pos="1588"/>
        </w:tabs>
        <w:adjustRightInd w:val="0"/>
        <w:spacing w:before="120" w:line="360" w:lineRule="auto"/>
        <w:ind w:left="1588" w:hanging="737"/>
        <w:jc w:val="both"/>
        <w:textAlignment w:val="baseline"/>
        <w:outlineLvl w:val="2"/>
        <w:rPr>
          <w:rFonts w:hint="eastAsia" w:ascii="宋体" w:hAnsi="宋体" w:eastAsia="宋体" w:cs="宋体"/>
          <w:b/>
          <w:bCs/>
          <w:kern w:val="0"/>
          <w:sz w:val="24"/>
          <w:szCs w:val="24"/>
          <w:lang w:val="en-US" w:eastAsia="zh-CN" w:bidi="ar-SA"/>
        </w:rPr>
      </w:pPr>
    </w:p>
    <w:p>
      <w:pPr>
        <w:widowControl w:val="0"/>
        <w:tabs>
          <w:tab w:val="left" w:pos="360"/>
          <w:tab w:val="left" w:pos="900"/>
          <w:tab w:val="left" w:pos="1588"/>
        </w:tabs>
        <w:adjustRightInd w:val="0"/>
        <w:spacing w:before="120" w:line="360" w:lineRule="auto"/>
        <w:jc w:val="both"/>
        <w:textAlignment w:val="baseline"/>
        <w:outlineLvl w:val="2"/>
        <w:rPr>
          <w:rFonts w:hint="eastAsia" w:ascii="宋体" w:hAnsi="宋体" w:eastAsia="宋体" w:cs="宋体"/>
          <w:b/>
          <w:bCs/>
          <w:kern w:val="0"/>
          <w:sz w:val="24"/>
          <w:szCs w:val="24"/>
          <w:lang w:val="en-US" w:eastAsia="zh-CN" w:bidi="ar-SA"/>
        </w:rPr>
        <w:sectPr>
          <w:pgSz w:w="11906" w:h="16838"/>
          <w:pgMar w:top="1440" w:right="1588" w:bottom="1440" w:left="1588" w:header="851" w:footer="992" w:gutter="0"/>
          <w:cols w:space="720" w:num="1"/>
          <w:docGrid w:type="lines" w:linePitch="312" w:charSpace="0"/>
        </w:sectPr>
      </w:pPr>
    </w:p>
    <w:p>
      <w:pPr>
        <w:widowControl w:val="0"/>
        <w:tabs>
          <w:tab w:val="left" w:pos="360"/>
          <w:tab w:val="left" w:pos="900"/>
          <w:tab w:val="left" w:pos="1588"/>
        </w:tabs>
        <w:adjustRightInd w:val="0"/>
        <w:spacing w:before="120" w:line="360" w:lineRule="auto"/>
        <w:jc w:val="both"/>
        <w:textAlignment w:val="baseline"/>
        <w:outlineLvl w:val="2"/>
        <w:rPr>
          <w:rFonts w:hint="eastAsia" w:ascii="宋体" w:hAnsi="宋体" w:eastAsia="宋体" w:cs="宋体"/>
          <w:b/>
          <w:bCs/>
          <w:kern w:val="0"/>
          <w:sz w:val="24"/>
          <w:szCs w:val="24"/>
          <w:lang w:val="en-US" w:eastAsia="zh-CN" w:bidi="ar-SA"/>
        </w:rPr>
      </w:pPr>
    </w:p>
    <w:p>
      <w:pPr>
        <w:bidi w:val="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2、法定代表人资格证明书</w:t>
      </w:r>
      <w:bookmarkEnd w:id="205"/>
    </w:p>
    <w:p>
      <w:pPr>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法定代表人资格证明书</w:t>
      </w:r>
    </w:p>
    <w:p>
      <w:pPr>
        <w:spacing w:line="360" w:lineRule="auto"/>
        <w:jc w:val="center"/>
        <w:rPr>
          <w:rFonts w:hint="eastAsia" w:ascii="宋体" w:hAnsi="宋体" w:eastAsia="宋体" w:cs="宋体"/>
          <w:b/>
          <w:sz w:val="30"/>
          <w:szCs w:val="30"/>
        </w:rPr>
      </w:pPr>
    </w:p>
    <w:p>
      <w:pPr>
        <w:spacing w:line="360" w:lineRule="auto"/>
        <w:rPr>
          <w:rFonts w:hint="eastAsia" w:ascii="宋体" w:hAnsi="宋体" w:eastAsia="宋体" w:cs="宋体"/>
          <w:szCs w:val="21"/>
          <w:u w:val="single"/>
        </w:rPr>
      </w:pPr>
      <w:r>
        <w:rPr>
          <w:rFonts w:hint="eastAsia" w:ascii="宋体" w:hAnsi="宋体" w:eastAsia="宋体" w:cs="宋体"/>
          <w:szCs w:val="21"/>
        </w:rPr>
        <w:t>供应商全称：</w:t>
      </w:r>
    </w:p>
    <w:p>
      <w:pPr>
        <w:spacing w:line="360" w:lineRule="auto"/>
        <w:rPr>
          <w:rFonts w:hint="eastAsia" w:ascii="宋体" w:hAnsi="宋体" w:eastAsia="宋体" w:cs="宋体"/>
          <w:szCs w:val="21"/>
          <w:u w:val="single"/>
        </w:rPr>
      </w:pPr>
      <w:r>
        <w:rPr>
          <w:rFonts w:hint="eastAsia" w:ascii="宋体" w:hAnsi="宋体" w:eastAsia="宋体" w:cs="宋体"/>
          <w:szCs w:val="21"/>
        </w:rPr>
        <w:t>单位性质：</w:t>
      </w:r>
    </w:p>
    <w:p>
      <w:pPr>
        <w:spacing w:line="360" w:lineRule="auto"/>
        <w:rPr>
          <w:rFonts w:hint="eastAsia" w:ascii="宋体" w:hAnsi="宋体" w:eastAsia="宋体" w:cs="宋体"/>
          <w:szCs w:val="21"/>
        </w:rPr>
      </w:pPr>
      <w:r>
        <w:rPr>
          <w:rFonts w:hint="eastAsia" w:ascii="宋体" w:hAnsi="宋体" w:eastAsia="宋体" w:cs="宋体"/>
          <w:szCs w:val="21"/>
        </w:rPr>
        <w:t>成立时间：年月日</w:t>
      </w:r>
    </w:p>
    <w:p>
      <w:pPr>
        <w:spacing w:line="360" w:lineRule="auto"/>
        <w:rPr>
          <w:rFonts w:hint="eastAsia" w:ascii="宋体" w:hAnsi="宋体" w:eastAsia="宋体" w:cs="宋体"/>
          <w:szCs w:val="21"/>
          <w:u w:val="single"/>
        </w:rPr>
      </w:pPr>
      <w:r>
        <w:rPr>
          <w:rFonts w:hint="eastAsia" w:ascii="宋体" w:hAnsi="宋体" w:eastAsia="宋体" w:cs="宋体"/>
          <w:szCs w:val="21"/>
        </w:rPr>
        <w:t>经营期限：</w:t>
      </w:r>
    </w:p>
    <w:p>
      <w:pPr>
        <w:spacing w:line="360" w:lineRule="auto"/>
        <w:rPr>
          <w:rFonts w:hint="eastAsia" w:ascii="宋体" w:hAnsi="宋体" w:eastAsia="宋体" w:cs="宋体"/>
          <w:szCs w:val="21"/>
          <w:u w:val="single"/>
        </w:rPr>
      </w:pPr>
      <w:r>
        <w:rPr>
          <w:rFonts w:hint="eastAsia" w:ascii="宋体" w:hAnsi="宋体" w:eastAsia="宋体" w:cs="宋体"/>
          <w:szCs w:val="21"/>
        </w:rPr>
        <w:t>姓名：性别：年龄：职务：</w:t>
      </w:r>
    </w:p>
    <w:p>
      <w:pPr>
        <w:spacing w:line="360" w:lineRule="auto"/>
        <w:rPr>
          <w:rFonts w:hint="eastAsia" w:ascii="宋体" w:hAnsi="宋体" w:eastAsia="宋体" w:cs="宋体"/>
          <w:szCs w:val="21"/>
        </w:rPr>
      </w:pPr>
      <w:r>
        <w:rPr>
          <w:rFonts w:hint="eastAsia" w:ascii="宋体" w:hAnsi="宋体" w:eastAsia="宋体" w:cs="宋体"/>
          <w:szCs w:val="21"/>
        </w:rPr>
        <w:t>系</w:t>
      </w:r>
      <w:r>
        <w:rPr>
          <w:rFonts w:hint="eastAsia" w:ascii="宋体" w:hAnsi="宋体" w:eastAsia="宋体" w:cs="宋体"/>
          <w:szCs w:val="21"/>
          <w:u w:val="single"/>
        </w:rPr>
        <w:t>（供应商全称）</w:t>
      </w:r>
      <w:r>
        <w:rPr>
          <w:rFonts w:hint="eastAsia" w:ascii="宋体" w:hAnsi="宋体" w:eastAsia="宋体" w:cs="宋体"/>
          <w:szCs w:val="21"/>
        </w:rPr>
        <w:t>的法定代表人。</w:t>
      </w:r>
    </w:p>
    <w:p>
      <w:pPr>
        <w:spacing w:line="360" w:lineRule="auto"/>
        <w:ind w:firstLine="420" w:firstLineChars="200"/>
        <w:rPr>
          <w:rFonts w:hint="eastAsia" w:ascii="宋体" w:hAnsi="宋体" w:eastAsia="宋体" w:cs="宋体"/>
          <w:szCs w:val="21"/>
        </w:rPr>
      </w:pP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特此证明。</w:t>
      </w:r>
    </w:p>
    <w:tbl>
      <w:tblPr>
        <w:tblStyle w:val="10"/>
        <w:tblW w:w="8528" w:type="dxa"/>
        <w:tblInd w:w="0" w:type="dxa"/>
        <w:tblLayout w:type="fixed"/>
        <w:tblCellMar>
          <w:top w:w="0" w:type="dxa"/>
          <w:left w:w="108" w:type="dxa"/>
          <w:bottom w:w="0" w:type="dxa"/>
          <w:right w:w="108" w:type="dxa"/>
        </w:tblCellMar>
      </w:tblPr>
      <w:tblGrid>
        <w:gridCol w:w="8528"/>
      </w:tblGrid>
      <w:tr>
        <w:trPr>
          <w:trHeight w:val="2526" w:hRule="atLeast"/>
        </w:trPr>
        <w:tc>
          <w:tcPr>
            <w:tcW w:w="8528" w:type="dxa"/>
            <w:noWrap/>
            <w:vAlign w:val="center"/>
          </w:tcPr>
          <w:p>
            <w:pPr>
              <w:adjustRightInd w:val="0"/>
              <w:snapToGrid w:val="0"/>
              <w:spacing w:before="156" w:beforeLines="50" w:line="360" w:lineRule="auto"/>
              <w:jc w:val="center"/>
              <w:rPr>
                <w:rFonts w:hint="eastAsia" w:ascii="宋体" w:hAnsi="宋体" w:eastAsia="宋体" w:cs="宋体"/>
                <w:szCs w:val="21"/>
              </w:rPr>
            </w:pPr>
            <w:r>
              <w:rPr>
                <w:rFonts w:hint="eastAsia" w:ascii="宋体" w:hAnsi="宋体" w:eastAsia="宋体" w:cs="宋体"/>
                <w:szCs w:val="21"/>
              </w:rPr>
              <w:t>法定代表人身份证复印件</w:t>
            </w:r>
          </w:p>
        </w:tc>
      </w:tr>
    </w:tbl>
    <w:p>
      <w:pPr>
        <w:spacing w:line="360" w:lineRule="auto"/>
        <w:rPr>
          <w:rFonts w:hint="eastAsia" w:ascii="宋体" w:hAnsi="宋体" w:eastAsia="宋体" w:cs="宋体"/>
          <w:szCs w:val="21"/>
        </w:rPr>
      </w:pPr>
      <w:r>
        <w:rPr>
          <w:rFonts w:hint="eastAsia" w:ascii="宋体" w:hAnsi="宋体" w:eastAsia="宋体" w:cs="宋体"/>
          <w:szCs w:val="21"/>
        </w:rPr>
        <w:t>法定代表人身份证复印件（正、反面）</w:t>
      </w:r>
    </w:p>
    <w:p>
      <w:pPr>
        <w:spacing w:line="360" w:lineRule="auto"/>
        <w:rPr>
          <w:rFonts w:hint="eastAsia" w:ascii="宋体" w:hAnsi="宋体" w:eastAsia="宋体" w:cs="宋体"/>
          <w:szCs w:val="21"/>
        </w:rPr>
      </w:pPr>
    </w:p>
    <w:p>
      <w:pPr>
        <w:spacing w:line="360" w:lineRule="auto"/>
        <w:ind w:left="3780" w:leftChars="1800"/>
        <w:rPr>
          <w:rFonts w:hint="eastAsia" w:ascii="宋体" w:hAnsi="宋体" w:eastAsia="宋体" w:cs="宋体"/>
          <w:szCs w:val="21"/>
        </w:rPr>
      </w:pPr>
      <w:r>
        <w:rPr>
          <w:rFonts w:hint="eastAsia" w:ascii="宋体" w:hAnsi="宋体" w:eastAsia="宋体" w:cs="宋体"/>
          <w:szCs w:val="21"/>
        </w:rPr>
        <w:t>供应商：（盖单位公章）</w:t>
      </w:r>
    </w:p>
    <w:p>
      <w:pPr>
        <w:spacing w:line="360" w:lineRule="auto"/>
        <w:ind w:left="3780" w:leftChars="1800"/>
        <w:rPr>
          <w:rFonts w:hint="eastAsia" w:ascii="宋体" w:hAnsi="宋体" w:eastAsia="宋体" w:cs="宋体"/>
          <w:szCs w:val="21"/>
        </w:rPr>
      </w:pPr>
    </w:p>
    <w:p>
      <w:pPr>
        <w:spacing w:line="360" w:lineRule="auto"/>
        <w:ind w:left="3780" w:leftChars="1800" w:firstLine="1155" w:firstLineChars="550"/>
        <w:rPr>
          <w:rFonts w:hint="eastAsia" w:ascii="宋体" w:hAnsi="宋体" w:eastAsia="宋体" w:cs="宋体"/>
          <w:szCs w:val="21"/>
        </w:rPr>
      </w:pPr>
      <w:r>
        <w:rPr>
          <w:rFonts w:hint="eastAsia" w:ascii="宋体" w:hAnsi="宋体" w:eastAsia="宋体" w:cs="宋体"/>
          <w:szCs w:val="21"/>
        </w:rPr>
        <w:t>年   月    日</w:t>
      </w:r>
    </w:p>
    <w:p>
      <w:pPr>
        <w:spacing w:line="360" w:lineRule="auto"/>
        <w:rPr>
          <w:rFonts w:hint="eastAsia" w:ascii="宋体" w:hAnsi="宋体" w:eastAsia="宋体" w:cs="宋体"/>
          <w:szCs w:val="21"/>
        </w:rPr>
      </w:pPr>
    </w:p>
    <w:p>
      <w:pPr>
        <w:spacing w:line="360" w:lineRule="auto"/>
        <w:rPr>
          <w:rFonts w:hint="eastAsia" w:ascii="宋体" w:hAnsi="宋体" w:eastAsia="宋体" w:cs="宋体"/>
          <w:szCs w:val="21"/>
        </w:rPr>
      </w:pPr>
    </w:p>
    <w:p>
      <w:pPr>
        <w:spacing w:line="360" w:lineRule="auto"/>
        <w:rPr>
          <w:rFonts w:hint="eastAsia" w:ascii="宋体" w:hAnsi="宋体" w:eastAsia="宋体" w:cs="宋体"/>
          <w:szCs w:val="21"/>
        </w:rPr>
      </w:pPr>
    </w:p>
    <w:p>
      <w:pPr>
        <w:spacing w:line="360" w:lineRule="auto"/>
        <w:rPr>
          <w:rFonts w:hint="eastAsia" w:ascii="宋体" w:hAnsi="宋体" w:eastAsia="宋体" w:cs="宋体"/>
          <w:szCs w:val="21"/>
        </w:rPr>
      </w:pPr>
    </w:p>
    <w:p>
      <w:pPr>
        <w:spacing w:line="360" w:lineRule="auto"/>
        <w:rPr>
          <w:rFonts w:hint="eastAsia" w:ascii="宋体" w:hAnsi="宋体" w:eastAsia="宋体" w:cs="宋体"/>
          <w:szCs w:val="21"/>
        </w:rPr>
      </w:pPr>
    </w:p>
    <w:p>
      <w:pPr>
        <w:spacing w:line="360" w:lineRule="auto"/>
        <w:rPr>
          <w:rFonts w:hint="eastAsia" w:ascii="宋体" w:hAnsi="宋体" w:eastAsia="宋体" w:cs="宋体"/>
          <w:szCs w:val="21"/>
        </w:rPr>
      </w:pPr>
    </w:p>
    <w:p>
      <w:pPr>
        <w:widowControl w:val="0"/>
        <w:tabs>
          <w:tab w:val="left" w:pos="360"/>
          <w:tab w:val="left" w:pos="900"/>
          <w:tab w:val="left" w:pos="1588"/>
        </w:tabs>
        <w:adjustRightInd w:val="0"/>
        <w:spacing w:before="0" w:line="360" w:lineRule="auto"/>
        <w:ind w:left="210" w:leftChars="100" w:firstLine="0"/>
        <w:jc w:val="both"/>
        <w:textAlignment w:val="baseline"/>
        <w:outlineLvl w:val="2"/>
        <w:rPr>
          <w:rFonts w:hint="default" w:ascii="Times New Roman" w:hAnsi="Times New Roman" w:eastAsia="宋体" w:cs="Times New Roman"/>
          <w:sz w:val="24"/>
          <w:szCs w:val="24"/>
          <w:lang w:val="en-US" w:eastAsia="zh-CN"/>
        </w:rPr>
      </w:pPr>
      <w:r>
        <w:rPr>
          <w:rFonts w:hint="eastAsia" w:ascii="宋体" w:hAnsi="宋体" w:eastAsia="宋体" w:cs="宋体"/>
          <w:b w:val="0"/>
          <w:bCs/>
          <w:kern w:val="0"/>
          <w:sz w:val="32"/>
          <w:szCs w:val="21"/>
          <w:lang w:val="en-US" w:eastAsia="zh-CN" w:bidi="ar-SA"/>
        </w:rPr>
        <w:br w:type="page"/>
      </w:r>
    </w:p>
    <w:p>
      <w:pPr>
        <w:spacing w:line="360" w:lineRule="auto"/>
        <w:jc w:val="both"/>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3、法定代表人授权委托书</w:t>
      </w:r>
    </w:p>
    <w:p>
      <w:pPr>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法定代表人授权委托书</w:t>
      </w:r>
    </w:p>
    <w:p>
      <w:pPr>
        <w:autoSpaceDE w:val="0"/>
        <w:autoSpaceDN w:val="0"/>
        <w:adjustRightInd w:val="0"/>
        <w:snapToGrid w:val="0"/>
        <w:spacing w:before="156" w:beforeLines="50"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本人</w:t>
      </w:r>
      <w:r>
        <w:rPr>
          <w:rFonts w:hint="eastAsia" w:ascii="宋体" w:hAnsi="宋体" w:eastAsia="宋体" w:cs="宋体"/>
          <w:kern w:val="0"/>
          <w:szCs w:val="21"/>
          <w:u w:val="single"/>
        </w:rPr>
        <w:t xml:space="preserve">   </w:t>
      </w:r>
      <w:r>
        <w:rPr>
          <w:rFonts w:hint="eastAsia" w:ascii="宋体" w:hAnsi="宋体" w:eastAsia="宋体" w:cs="宋体"/>
          <w:kern w:val="0"/>
          <w:szCs w:val="21"/>
        </w:rPr>
        <w:t>（姓名、职务）系</w:t>
      </w:r>
      <w:r>
        <w:rPr>
          <w:rFonts w:hint="eastAsia" w:ascii="宋体" w:hAnsi="宋体" w:eastAsia="宋体" w:cs="宋体"/>
          <w:kern w:val="0"/>
          <w:szCs w:val="21"/>
          <w:u w:val="single"/>
        </w:rPr>
        <w:t xml:space="preserve">    </w:t>
      </w:r>
      <w:r>
        <w:rPr>
          <w:rFonts w:hint="eastAsia" w:ascii="宋体" w:hAnsi="宋体" w:eastAsia="宋体" w:cs="宋体"/>
          <w:szCs w:val="21"/>
        </w:rPr>
        <w:t>供应商</w:t>
      </w:r>
      <w:r>
        <w:rPr>
          <w:rFonts w:hint="eastAsia" w:ascii="宋体" w:hAnsi="宋体" w:eastAsia="宋体" w:cs="宋体"/>
          <w:kern w:val="0"/>
          <w:szCs w:val="21"/>
        </w:rPr>
        <w:t>名称）的法定代表人，现授权</w:t>
      </w:r>
      <w:r>
        <w:rPr>
          <w:rFonts w:hint="eastAsia" w:ascii="宋体" w:hAnsi="宋体" w:eastAsia="宋体" w:cs="宋体"/>
          <w:kern w:val="0"/>
          <w:szCs w:val="21"/>
          <w:u w:val="single"/>
        </w:rPr>
        <w:t xml:space="preserve">   </w:t>
      </w:r>
      <w:r>
        <w:rPr>
          <w:rFonts w:hint="eastAsia" w:ascii="宋体" w:hAnsi="宋体" w:eastAsia="宋体" w:cs="宋体"/>
          <w:kern w:val="0"/>
          <w:szCs w:val="21"/>
        </w:rPr>
        <w:t>（姓名、职务）为我方代理人。代理人根据授权，以我方名义签署、澄清、说明、补正、递交、撤回、修改</w:t>
      </w:r>
      <w:r>
        <w:rPr>
          <w:rFonts w:hint="eastAsia" w:ascii="宋体" w:hAnsi="宋体" w:eastAsia="宋体" w:cs="宋体"/>
          <w:kern w:val="0"/>
          <w:szCs w:val="21"/>
          <w:u w:val="single"/>
        </w:rPr>
        <w:t xml:space="preserve">   </w:t>
      </w:r>
      <w:r>
        <w:rPr>
          <w:rFonts w:hint="eastAsia" w:ascii="宋体" w:hAnsi="宋体" w:eastAsia="宋体" w:cs="宋体"/>
          <w:kern w:val="0"/>
          <w:szCs w:val="21"/>
        </w:rPr>
        <w:t>项目名称、政府采购编号）谈判文件、签订合同和处理有关事宜，其法律后果由我方承担。</w:t>
      </w:r>
    </w:p>
    <w:p>
      <w:pPr>
        <w:autoSpaceDE w:val="0"/>
        <w:autoSpaceDN w:val="0"/>
        <w:adjustRightInd w:val="0"/>
        <w:snapToGrid w:val="0"/>
        <w:spacing w:before="156" w:beforeLines="50"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委托期限：</w:t>
      </w:r>
      <w:r>
        <w:rPr>
          <w:rFonts w:hint="eastAsia" w:ascii="宋体" w:hAnsi="宋体" w:eastAsia="宋体" w:cs="宋体"/>
          <w:kern w:val="0"/>
          <w:szCs w:val="21"/>
          <w:u w:val="single"/>
        </w:rPr>
        <w:t xml:space="preserve">   </w:t>
      </w:r>
      <w:r>
        <w:rPr>
          <w:rFonts w:hint="eastAsia" w:ascii="宋体" w:hAnsi="宋体" w:eastAsia="宋体" w:cs="宋体"/>
          <w:kern w:val="0"/>
          <w:szCs w:val="21"/>
        </w:rPr>
        <w:t>。</w:t>
      </w:r>
    </w:p>
    <w:p>
      <w:pPr>
        <w:adjustRightInd w:val="0"/>
        <w:snapToGrid w:val="0"/>
        <w:spacing w:before="156" w:beforeLines="50" w:line="360" w:lineRule="auto"/>
        <w:ind w:firstLine="435"/>
        <w:rPr>
          <w:rFonts w:hint="eastAsia" w:ascii="宋体" w:hAnsi="宋体" w:eastAsia="宋体" w:cs="宋体"/>
          <w:kern w:val="0"/>
          <w:szCs w:val="21"/>
        </w:rPr>
      </w:pPr>
      <w:r>
        <w:rPr>
          <w:rFonts w:hint="eastAsia" w:ascii="宋体" w:hAnsi="宋体" w:eastAsia="宋体" w:cs="宋体"/>
          <w:kern w:val="0"/>
          <w:szCs w:val="21"/>
        </w:rPr>
        <w:t>代理人无转委托权。</w:t>
      </w:r>
    </w:p>
    <w:p>
      <w:pPr>
        <w:adjustRightInd w:val="0"/>
        <w:snapToGrid w:val="0"/>
        <w:spacing w:before="156" w:beforeLines="50" w:line="360" w:lineRule="auto"/>
        <w:ind w:firstLine="435"/>
        <w:rPr>
          <w:rFonts w:hint="eastAsia" w:ascii="宋体" w:hAnsi="宋体" w:eastAsia="宋体" w:cs="宋体"/>
          <w:szCs w:val="21"/>
        </w:rPr>
      </w:pPr>
      <w:r>
        <w:rPr>
          <w:rFonts w:hint="eastAsia" w:ascii="宋体" w:hAnsi="宋体" w:eastAsia="宋体" w:cs="宋体"/>
          <w:szCs w:val="21"/>
        </w:rPr>
        <w:t>本授权书于</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日签字生效，特此声明。</w:t>
      </w:r>
    </w:p>
    <w:p>
      <w:pPr>
        <w:adjustRightInd w:val="0"/>
        <w:snapToGrid w:val="0"/>
        <w:spacing w:before="156" w:beforeLines="50" w:line="360" w:lineRule="auto"/>
        <w:ind w:firstLine="420" w:firstLineChars="200"/>
        <w:rPr>
          <w:rFonts w:hint="eastAsia" w:ascii="宋体" w:hAnsi="宋体" w:eastAsia="宋体" w:cs="宋体"/>
          <w:szCs w:val="21"/>
        </w:rPr>
      </w:pPr>
    </w:p>
    <w:tbl>
      <w:tblPr>
        <w:tblStyle w:val="10"/>
        <w:tblW w:w="8528" w:type="dxa"/>
        <w:tblInd w:w="0" w:type="dxa"/>
        <w:tblLayout w:type="fixed"/>
        <w:tblCellMar>
          <w:top w:w="0" w:type="dxa"/>
          <w:left w:w="108" w:type="dxa"/>
          <w:bottom w:w="0" w:type="dxa"/>
          <w:right w:w="108" w:type="dxa"/>
        </w:tblCellMar>
      </w:tblPr>
      <w:tblGrid>
        <w:gridCol w:w="8528"/>
      </w:tblGrid>
      <w:tr>
        <w:tblPrEx>
          <w:tblCellMar>
            <w:top w:w="0" w:type="dxa"/>
            <w:left w:w="108" w:type="dxa"/>
            <w:bottom w:w="0" w:type="dxa"/>
            <w:right w:w="108" w:type="dxa"/>
          </w:tblCellMar>
        </w:tblPrEx>
        <w:trPr>
          <w:trHeight w:val="2526" w:hRule="atLeast"/>
        </w:trPr>
        <w:tc>
          <w:tcPr>
            <w:tcW w:w="8528" w:type="dxa"/>
            <w:noWrap/>
            <w:vAlign w:val="center"/>
          </w:tcPr>
          <w:p>
            <w:pPr>
              <w:adjustRightInd w:val="0"/>
              <w:snapToGrid w:val="0"/>
              <w:spacing w:before="156" w:beforeLines="50" w:line="360" w:lineRule="auto"/>
              <w:jc w:val="center"/>
              <w:rPr>
                <w:rFonts w:hint="eastAsia" w:ascii="宋体" w:hAnsi="宋体" w:eastAsia="宋体" w:cs="宋体"/>
                <w:szCs w:val="21"/>
              </w:rPr>
            </w:pPr>
            <w:r>
              <w:rPr>
                <w:rFonts w:hint="eastAsia" w:ascii="宋体" w:hAnsi="宋体" w:eastAsia="宋体" w:cs="宋体"/>
                <w:szCs w:val="21"/>
              </w:rPr>
              <w:t>委托代理人身份证复印件</w:t>
            </w:r>
          </w:p>
        </w:tc>
      </w:tr>
    </w:tbl>
    <w:p>
      <w:pPr>
        <w:adjustRightInd w:val="0"/>
        <w:snapToGrid w:val="0"/>
        <w:spacing w:before="156" w:beforeLines="50" w:line="360" w:lineRule="auto"/>
        <w:ind w:firstLine="420" w:firstLineChars="200"/>
        <w:rPr>
          <w:rFonts w:hint="eastAsia" w:ascii="宋体" w:hAnsi="宋体" w:eastAsia="宋体" w:cs="宋体"/>
          <w:szCs w:val="21"/>
        </w:rPr>
      </w:pPr>
    </w:p>
    <w:p>
      <w:pPr>
        <w:adjustRightInd w:val="0"/>
        <w:snapToGrid w:val="0"/>
        <w:spacing w:before="156" w:beforeLines="50" w:line="360" w:lineRule="auto"/>
        <w:rPr>
          <w:rFonts w:hint="eastAsia" w:ascii="宋体" w:hAnsi="宋体" w:eastAsia="宋体" w:cs="宋体"/>
          <w:szCs w:val="21"/>
        </w:rPr>
      </w:pPr>
      <w:r>
        <w:rPr>
          <w:rFonts w:hint="eastAsia" w:ascii="宋体" w:hAnsi="宋体" w:eastAsia="宋体" w:cs="宋体"/>
          <w:szCs w:val="21"/>
        </w:rPr>
        <w:t>供应商名称（单位章）：</w:t>
      </w:r>
    </w:p>
    <w:p>
      <w:pPr>
        <w:adjustRightInd w:val="0"/>
        <w:snapToGrid w:val="0"/>
        <w:spacing w:before="156" w:beforeLines="50" w:line="360" w:lineRule="auto"/>
        <w:ind w:right="420"/>
        <w:rPr>
          <w:rFonts w:hint="eastAsia" w:ascii="宋体" w:hAnsi="宋体" w:eastAsia="宋体" w:cs="宋体"/>
          <w:szCs w:val="21"/>
        </w:rPr>
      </w:pPr>
      <w:r>
        <w:rPr>
          <w:rFonts w:hint="eastAsia" w:ascii="宋体" w:hAnsi="宋体" w:eastAsia="宋体" w:cs="宋体"/>
          <w:szCs w:val="21"/>
        </w:rPr>
        <w:t>法定代表人（签字）：</w:t>
      </w:r>
    </w:p>
    <w:p>
      <w:pPr>
        <w:adjustRightInd w:val="0"/>
        <w:snapToGrid w:val="0"/>
        <w:spacing w:before="156" w:beforeLines="50" w:line="360" w:lineRule="auto"/>
        <w:ind w:right="420"/>
        <w:rPr>
          <w:rFonts w:hint="eastAsia" w:ascii="宋体" w:hAnsi="宋体" w:eastAsia="宋体" w:cs="宋体"/>
          <w:szCs w:val="21"/>
        </w:rPr>
      </w:pPr>
      <w:r>
        <w:rPr>
          <w:rFonts w:hint="eastAsia" w:ascii="宋体" w:hAnsi="宋体" w:eastAsia="宋体" w:cs="宋体"/>
          <w:szCs w:val="21"/>
        </w:rPr>
        <w:t>身份证号码：</w:t>
      </w:r>
    </w:p>
    <w:p>
      <w:pPr>
        <w:adjustRightInd w:val="0"/>
        <w:snapToGrid w:val="0"/>
        <w:spacing w:before="156" w:beforeLines="50" w:line="360" w:lineRule="auto"/>
        <w:ind w:right="420"/>
        <w:rPr>
          <w:rFonts w:hint="eastAsia" w:ascii="宋体" w:hAnsi="宋体" w:eastAsia="宋体" w:cs="宋体"/>
          <w:szCs w:val="21"/>
        </w:rPr>
      </w:pPr>
      <w:r>
        <w:rPr>
          <w:rFonts w:hint="eastAsia" w:ascii="宋体" w:hAnsi="宋体" w:eastAsia="宋体" w:cs="宋体"/>
          <w:szCs w:val="21"/>
        </w:rPr>
        <w:t>联系电话：</w:t>
      </w:r>
    </w:p>
    <w:p>
      <w:pPr>
        <w:adjustRightInd w:val="0"/>
        <w:snapToGrid w:val="0"/>
        <w:spacing w:before="156" w:beforeLines="50" w:line="360" w:lineRule="auto"/>
        <w:ind w:right="420"/>
        <w:rPr>
          <w:rFonts w:hint="eastAsia" w:ascii="宋体" w:hAnsi="宋体" w:eastAsia="宋体" w:cs="宋体"/>
          <w:szCs w:val="21"/>
          <w:u w:val="single"/>
        </w:rPr>
      </w:pPr>
      <w:r>
        <w:rPr>
          <w:rFonts w:hint="eastAsia" w:ascii="宋体" w:hAnsi="宋体" w:eastAsia="宋体" w:cs="宋体"/>
          <w:szCs w:val="21"/>
        </w:rPr>
        <w:t>委托代理人（签字）：</w:t>
      </w:r>
    </w:p>
    <w:p>
      <w:pPr>
        <w:adjustRightInd w:val="0"/>
        <w:snapToGrid w:val="0"/>
        <w:spacing w:before="156" w:beforeLines="50" w:line="360" w:lineRule="auto"/>
        <w:ind w:right="420"/>
        <w:rPr>
          <w:rFonts w:hint="eastAsia" w:ascii="宋体" w:hAnsi="宋体" w:eastAsia="宋体" w:cs="宋体"/>
          <w:szCs w:val="21"/>
        </w:rPr>
      </w:pPr>
      <w:r>
        <w:rPr>
          <w:rFonts w:hint="eastAsia" w:ascii="宋体" w:hAnsi="宋体" w:eastAsia="宋体" w:cs="宋体"/>
          <w:szCs w:val="21"/>
        </w:rPr>
        <w:t>职务：</w:t>
      </w:r>
    </w:p>
    <w:p>
      <w:pPr>
        <w:adjustRightInd w:val="0"/>
        <w:snapToGrid w:val="0"/>
        <w:spacing w:before="156" w:beforeLines="50" w:line="360" w:lineRule="auto"/>
        <w:ind w:right="420"/>
        <w:rPr>
          <w:rFonts w:hint="eastAsia" w:ascii="宋体" w:hAnsi="宋体" w:eastAsia="宋体" w:cs="宋体"/>
          <w:szCs w:val="21"/>
        </w:rPr>
      </w:pPr>
      <w:r>
        <w:rPr>
          <w:rFonts w:hint="eastAsia" w:ascii="宋体" w:hAnsi="宋体" w:eastAsia="宋体" w:cs="宋体"/>
          <w:szCs w:val="21"/>
        </w:rPr>
        <w:t>身份证号码：</w:t>
      </w:r>
    </w:p>
    <w:p>
      <w:pPr>
        <w:widowControl w:val="0"/>
        <w:jc w:val="both"/>
        <w:rPr>
          <w:rFonts w:hint="eastAsia" w:ascii="宋体" w:hAnsi="宋体" w:eastAsia="宋体" w:cs="宋体"/>
          <w:kern w:val="0"/>
          <w:sz w:val="24"/>
          <w:szCs w:val="21"/>
          <w:lang w:val="en-US" w:eastAsia="zh-CN" w:bidi="ar-SA"/>
        </w:rPr>
      </w:pPr>
      <w:r>
        <w:rPr>
          <w:rFonts w:hint="eastAsia" w:ascii="宋体" w:hAnsi="宋体" w:eastAsia="宋体" w:cs="宋体"/>
          <w:kern w:val="0"/>
          <w:sz w:val="24"/>
          <w:szCs w:val="21"/>
          <w:lang w:val="en-US" w:eastAsia="zh-CN" w:bidi="ar-SA"/>
        </w:rPr>
        <w:t>联系电话：</w:t>
      </w:r>
    </w:p>
    <w:p>
      <w:pPr>
        <w:widowControl w:val="0"/>
        <w:jc w:val="both"/>
        <w:rPr>
          <w:rFonts w:hint="eastAsia" w:ascii="宋体" w:hAnsi="宋体" w:eastAsia="宋体" w:cs="宋体"/>
          <w:kern w:val="0"/>
          <w:sz w:val="24"/>
          <w:szCs w:val="21"/>
          <w:lang w:val="en-US" w:eastAsia="zh-CN" w:bidi="ar-SA"/>
        </w:rPr>
      </w:pPr>
    </w:p>
    <w:p>
      <w:pPr>
        <w:adjustRightInd w:val="0"/>
        <w:snapToGrid w:val="0"/>
        <w:spacing w:before="156" w:beforeLines="50" w:line="360" w:lineRule="auto"/>
        <w:ind w:right="420"/>
        <w:rPr>
          <w:rFonts w:hint="eastAsia" w:ascii="宋体" w:hAnsi="宋体" w:eastAsia="宋体" w:cs="宋体"/>
          <w:szCs w:val="21"/>
        </w:rPr>
      </w:pPr>
      <w:r>
        <w:rPr>
          <w:rFonts w:hint="eastAsia" w:ascii="宋体" w:hAnsi="宋体" w:eastAsia="宋体" w:cs="宋体"/>
          <w:szCs w:val="21"/>
        </w:rPr>
        <w:t>委托代理人详细地址：</w:t>
      </w:r>
    </w:p>
    <w:p>
      <w:pPr>
        <w:adjustRightInd w:val="0"/>
        <w:snapToGrid w:val="0"/>
        <w:spacing w:before="156" w:beforeLines="50" w:line="360" w:lineRule="auto"/>
        <w:ind w:right="420"/>
        <w:rPr>
          <w:rFonts w:hint="eastAsia" w:ascii="宋体" w:hAnsi="宋体" w:eastAsia="宋体" w:cs="宋体"/>
          <w:szCs w:val="21"/>
        </w:rPr>
        <w:sectPr>
          <w:pgSz w:w="11906" w:h="16838"/>
          <w:pgMar w:top="1440" w:right="1588" w:bottom="1440" w:left="1588" w:header="851" w:footer="992" w:gutter="0"/>
          <w:cols w:space="720" w:num="1"/>
          <w:docGrid w:type="lines" w:linePitch="312" w:charSpace="0"/>
        </w:sectPr>
      </w:pPr>
      <w:r>
        <w:rPr>
          <w:rFonts w:hint="eastAsia" w:ascii="宋体" w:hAnsi="宋体" w:eastAsia="宋体" w:cs="宋体"/>
          <w:szCs w:val="21"/>
        </w:rPr>
        <w:t xml:space="preserve"> 年   月  日</w:t>
      </w:r>
    </w:p>
    <w:p>
      <w:pPr>
        <w:rPr>
          <w:rFonts w:hint="eastAsia" w:ascii="宋体" w:hAnsi="宋体" w:eastAsia="宋体" w:cs="宋体"/>
        </w:rPr>
      </w:pPr>
    </w:p>
    <w:p>
      <w:pPr>
        <w:bidi w:val="0"/>
        <w:rPr>
          <w:rFonts w:hint="default" w:ascii="Times New Roman" w:hAnsi="Times New Roman" w:cs="Times New Roman"/>
          <w:sz w:val="24"/>
          <w:szCs w:val="24"/>
          <w:lang w:val="en-US" w:eastAsia="zh-CN"/>
        </w:rPr>
      </w:pPr>
      <w:bookmarkStart w:id="206" w:name="_Toc28668_WPSOffice_Level3"/>
      <w:bookmarkStart w:id="207" w:name="_Toc417475050"/>
      <w:bookmarkStart w:id="208" w:name="_Toc417475049"/>
      <w:bookmarkStart w:id="209" w:name="_Toc417657282"/>
      <w:bookmarkStart w:id="210" w:name="_Toc409775275"/>
      <w:r>
        <w:rPr>
          <w:rFonts w:hint="eastAsia" w:ascii="Times New Roman" w:hAnsi="Times New Roman" w:cs="Times New Roman"/>
          <w:sz w:val="24"/>
          <w:szCs w:val="24"/>
          <w:lang w:val="en-US" w:eastAsia="zh-CN"/>
        </w:rPr>
        <w:t>4</w:t>
      </w:r>
      <w:r>
        <w:rPr>
          <w:rFonts w:hint="default" w:ascii="Times New Roman" w:hAnsi="Times New Roman" w:cs="Times New Roman"/>
          <w:sz w:val="24"/>
          <w:szCs w:val="24"/>
          <w:lang w:val="en-US" w:eastAsia="zh-CN"/>
        </w:rPr>
        <w:t>、供应商缴纳税收证明材料</w:t>
      </w:r>
      <w:bookmarkEnd w:id="206"/>
    </w:p>
    <w:p>
      <w:pPr>
        <w:spacing w:line="360" w:lineRule="auto"/>
        <w:rPr>
          <w:rFonts w:hint="eastAsia" w:ascii="宋体" w:hAnsi="宋体" w:eastAsia="宋体" w:cs="宋体"/>
          <w:b w:val="0"/>
          <w:bCs w:val="0"/>
          <w:sz w:val="28"/>
          <w:szCs w:val="28"/>
        </w:rPr>
      </w:pPr>
    </w:p>
    <w:p>
      <w:pPr>
        <w:widowControl w:val="0"/>
        <w:tabs>
          <w:tab w:val="left" w:pos="360"/>
          <w:tab w:val="left" w:pos="900"/>
          <w:tab w:val="left" w:pos="1588"/>
        </w:tabs>
        <w:adjustRightInd w:val="0"/>
        <w:spacing w:before="0" w:line="360" w:lineRule="auto"/>
        <w:jc w:val="both"/>
        <w:textAlignment w:val="baseline"/>
        <w:outlineLvl w:val="2"/>
        <w:rPr>
          <w:rFonts w:hint="eastAsia" w:ascii="宋体" w:hAnsi="宋体" w:eastAsia="宋体" w:cs="宋体"/>
          <w:b w:val="0"/>
          <w:bCs w:val="0"/>
          <w:kern w:val="0"/>
          <w:sz w:val="24"/>
          <w:szCs w:val="24"/>
          <w:lang w:val="en-US" w:eastAsia="zh-CN" w:bidi="ar-SA"/>
        </w:rPr>
      </w:pPr>
      <w:bookmarkStart w:id="211" w:name="_Toc17236_WPSOffice_Level3"/>
    </w:p>
    <w:p>
      <w:pPr>
        <w:widowControl w:val="0"/>
        <w:tabs>
          <w:tab w:val="left" w:pos="360"/>
          <w:tab w:val="left" w:pos="900"/>
          <w:tab w:val="left" w:pos="1588"/>
        </w:tabs>
        <w:adjustRightInd w:val="0"/>
        <w:spacing w:before="0" w:line="360" w:lineRule="auto"/>
        <w:ind w:left="210" w:leftChars="100" w:firstLine="0"/>
        <w:jc w:val="both"/>
        <w:textAlignment w:val="baseline"/>
        <w:outlineLvl w:val="2"/>
        <w:rPr>
          <w:rFonts w:hint="eastAsia" w:ascii="宋体" w:hAnsi="宋体" w:eastAsia="宋体" w:cs="宋体"/>
          <w:b w:val="0"/>
          <w:bCs w:val="0"/>
          <w:kern w:val="0"/>
          <w:sz w:val="24"/>
          <w:szCs w:val="24"/>
          <w:lang w:val="en-US" w:eastAsia="zh-CN" w:bidi="ar-SA"/>
        </w:rPr>
      </w:pPr>
    </w:p>
    <w:p>
      <w:pPr>
        <w:widowControl w:val="0"/>
        <w:tabs>
          <w:tab w:val="left" w:pos="360"/>
          <w:tab w:val="left" w:pos="900"/>
          <w:tab w:val="left" w:pos="1588"/>
        </w:tabs>
        <w:adjustRightInd w:val="0"/>
        <w:spacing w:before="0" w:line="360" w:lineRule="auto"/>
        <w:ind w:left="210" w:leftChars="100" w:firstLine="0"/>
        <w:jc w:val="both"/>
        <w:textAlignment w:val="baseline"/>
        <w:outlineLvl w:val="2"/>
        <w:rPr>
          <w:rFonts w:hint="eastAsia" w:ascii="宋体" w:hAnsi="宋体" w:eastAsia="宋体" w:cs="宋体"/>
          <w:b w:val="0"/>
          <w:bCs w:val="0"/>
          <w:kern w:val="0"/>
          <w:sz w:val="24"/>
          <w:szCs w:val="24"/>
          <w:lang w:val="en-US" w:eastAsia="zh-CN" w:bidi="ar-SA"/>
        </w:rPr>
      </w:pPr>
    </w:p>
    <w:p>
      <w:pPr>
        <w:widowControl w:val="0"/>
        <w:tabs>
          <w:tab w:val="left" w:pos="360"/>
          <w:tab w:val="left" w:pos="900"/>
          <w:tab w:val="left" w:pos="1588"/>
        </w:tabs>
        <w:adjustRightInd w:val="0"/>
        <w:spacing w:before="0" w:line="360" w:lineRule="auto"/>
        <w:ind w:left="210" w:leftChars="100" w:firstLine="0"/>
        <w:jc w:val="both"/>
        <w:textAlignment w:val="baseline"/>
        <w:outlineLvl w:val="2"/>
        <w:rPr>
          <w:rFonts w:hint="eastAsia" w:ascii="宋体" w:hAnsi="宋体" w:eastAsia="宋体" w:cs="宋体"/>
          <w:b w:val="0"/>
          <w:bCs w:val="0"/>
          <w:kern w:val="0"/>
          <w:sz w:val="24"/>
          <w:szCs w:val="24"/>
          <w:lang w:val="en-US" w:eastAsia="zh-CN" w:bidi="ar-SA"/>
        </w:rPr>
      </w:pPr>
    </w:p>
    <w:p>
      <w:pPr>
        <w:widowControl w:val="0"/>
        <w:tabs>
          <w:tab w:val="left" w:pos="360"/>
          <w:tab w:val="left" w:pos="900"/>
          <w:tab w:val="left" w:pos="1588"/>
        </w:tabs>
        <w:adjustRightInd w:val="0"/>
        <w:spacing w:before="0" w:line="360" w:lineRule="auto"/>
        <w:ind w:left="210" w:leftChars="100" w:firstLine="0"/>
        <w:jc w:val="both"/>
        <w:textAlignment w:val="baseline"/>
        <w:outlineLvl w:val="2"/>
        <w:rPr>
          <w:rFonts w:hint="eastAsia" w:ascii="宋体" w:hAnsi="宋体" w:eastAsia="宋体" w:cs="宋体"/>
          <w:b w:val="0"/>
          <w:bCs w:val="0"/>
          <w:kern w:val="0"/>
          <w:sz w:val="24"/>
          <w:szCs w:val="24"/>
          <w:lang w:val="en-US" w:eastAsia="zh-CN" w:bidi="ar-SA"/>
        </w:rPr>
      </w:pPr>
    </w:p>
    <w:p>
      <w:pPr>
        <w:widowControl w:val="0"/>
        <w:tabs>
          <w:tab w:val="left" w:pos="360"/>
          <w:tab w:val="left" w:pos="900"/>
          <w:tab w:val="left" w:pos="1588"/>
        </w:tabs>
        <w:adjustRightInd w:val="0"/>
        <w:spacing w:before="0" w:line="360" w:lineRule="auto"/>
        <w:ind w:left="210" w:leftChars="100" w:firstLine="0"/>
        <w:jc w:val="both"/>
        <w:textAlignment w:val="baseline"/>
        <w:outlineLvl w:val="2"/>
        <w:rPr>
          <w:rFonts w:hint="eastAsia" w:ascii="宋体" w:hAnsi="宋体" w:eastAsia="宋体" w:cs="宋体"/>
          <w:b w:val="0"/>
          <w:bCs w:val="0"/>
          <w:kern w:val="0"/>
          <w:sz w:val="24"/>
          <w:szCs w:val="24"/>
          <w:lang w:val="en-US" w:eastAsia="zh-CN" w:bidi="ar-SA"/>
        </w:rPr>
      </w:pPr>
    </w:p>
    <w:p>
      <w:pPr>
        <w:widowControl w:val="0"/>
        <w:tabs>
          <w:tab w:val="left" w:pos="360"/>
          <w:tab w:val="left" w:pos="900"/>
          <w:tab w:val="left" w:pos="1588"/>
        </w:tabs>
        <w:adjustRightInd w:val="0"/>
        <w:spacing w:before="0" w:line="360" w:lineRule="auto"/>
        <w:ind w:left="210" w:leftChars="100" w:firstLine="0"/>
        <w:jc w:val="both"/>
        <w:textAlignment w:val="baseline"/>
        <w:outlineLvl w:val="2"/>
        <w:rPr>
          <w:rFonts w:hint="eastAsia" w:ascii="宋体" w:hAnsi="宋体" w:eastAsia="宋体" w:cs="宋体"/>
          <w:b w:val="0"/>
          <w:bCs w:val="0"/>
          <w:kern w:val="0"/>
          <w:sz w:val="24"/>
          <w:szCs w:val="24"/>
          <w:lang w:val="en-US" w:eastAsia="zh-CN" w:bidi="ar-SA"/>
        </w:rPr>
      </w:pPr>
    </w:p>
    <w:p>
      <w:pPr>
        <w:widowControl w:val="0"/>
        <w:tabs>
          <w:tab w:val="left" w:pos="360"/>
          <w:tab w:val="left" w:pos="900"/>
          <w:tab w:val="left" w:pos="1588"/>
        </w:tabs>
        <w:adjustRightInd w:val="0"/>
        <w:spacing w:before="0" w:line="360" w:lineRule="auto"/>
        <w:ind w:left="210" w:leftChars="100" w:firstLine="0"/>
        <w:jc w:val="both"/>
        <w:textAlignment w:val="baseline"/>
        <w:outlineLvl w:val="2"/>
        <w:rPr>
          <w:rFonts w:hint="eastAsia" w:ascii="宋体" w:hAnsi="宋体" w:eastAsia="宋体" w:cs="宋体"/>
          <w:b w:val="0"/>
          <w:bCs w:val="0"/>
          <w:kern w:val="0"/>
          <w:sz w:val="24"/>
          <w:szCs w:val="24"/>
          <w:lang w:val="en-US" w:eastAsia="zh-CN" w:bidi="ar-SA"/>
        </w:rPr>
      </w:pPr>
    </w:p>
    <w:p>
      <w:pPr>
        <w:widowControl w:val="0"/>
        <w:tabs>
          <w:tab w:val="left" w:pos="360"/>
          <w:tab w:val="left" w:pos="900"/>
          <w:tab w:val="left" w:pos="1588"/>
        </w:tabs>
        <w:adjustRightInd w:val="0"/>
        <w:spacing w:before="0" w:line="360" w:lineRule="auto"/>
        <w:ind w:left="210" w:leftChars="100" w:firstLine="0"/>
        <w:jc w:val="both"/>
        <w:textAlignment w:val="baseline"/>
        <w:outlineLvl w:val="2"/>
        <w:rPr>
          <w:rFonts w:hint="eastAsia" w:ascii="宋体" w:hAnsi="宋体" w:eastAsia="宋体" w:cs="宋体"/>
          <w:b w:val="0"/>
          <w:bCs w:val="0"/>
          <w:kern w:val="0"/>
          <w:sz w:val="24"/>
          <w:szCs w:val="24"/>
          <w:lang w:val="en-US" w:eastAsia="zh-CN" w:bidi="ar-SA"/>
        </w:rPr>
      </w:pPr>
    </w:p>
    <w:p>
      <w:pPr>
        <w:widowControl w:val="0"/>
        <w:tabs>
          <w:tab w:val="left" w:pos="360"/>
          <w:tab w:val="left" w:pos="900"/>
          <w:tab w:val="left" w:pos="1588"/>
        </w:tabs>
        <w:adjustRightInd w:val="0"/>
        <w:spacing w:before="0" w:line="360" w:lineRule="auto"/>
        <w:ind w:left="210" w:leftChars="100" w:firstLine="0"/>
        <w:jc w:val="both"/>
        <w:textAlignment w:val="baseline"/>
        <w:outlineLvl w:val="2"/>
        <w:rPr>
          <w:rFonts w:hint="eastAsia" w:ascii="宋体" w:hAnsi="宋体" w:eastAsia="宋体" w:cs="宋体"/>
          <w:b w:val="0"/>
          <w:bCs w:val="0"/>
          <w:kern w:val="0"/>
          <w:sz w:val="24"/>
          <w:szCs w:val="24"/>
          <w:lang w:val="en-US" w:eastAsia="zh-CN" w:bidi="ar-SA"/>
        </w:rPr>
      </w:pPr>
    </w:p>
    <w:p>
      <w:pPr>
        <w:widowControl w:val="0"/>
        <w:tabs>
          <w:tab w:val="left" w:pos="360"/>
          <w:tab w:val="left" w:pos="900"/>
          <w:tab w:val="left" w:pos="1588"/>
        </w:tabs>
        <w:adjustRightInd w:val="0"/>
        <w:spacing w:before="0" w:line="360" w:lineRule="auto"/>
        <w:ind w:left="210" w:leftChars="100" w:firstLine="0"/>
        <w:jc w:val="both"/>
        <w:textAlignment w:val="baseline"/>
        <w:outlineLvl w:val="2"/>
        <w:rPr>
          <w:rFonts w:hint="eastAsia" w:ascii="宋体" w:hAnsi="宋体" w:eastAsia="宋体" w:cs="宋体"/>
          <w:b w:val="0"/>
          <w:bCs w:val="0"/>
          <w:kern w:val="0"/>
          <w:sz w:val="24"/>
          <w:szCs w:val="24"/>
          <w:lang w:val="en-US" w:eastAsia="zh-CN" w:bidi="ar-SA"/>
        </w:rPr>
      </w:pPr>
    </w:p>
    <w:p>
      <w:pPr>
        <w:widowControl w:val="0"/>
        <w:tabs>
          <w:tab w:val="left" w:pos="360"/>
          <w:tab w:val="left" w:pos="900"/>
          <w:tab w:val="left" w:pos="1588"/>
        </w:tabs>
        <w:adjustRightInd w:val="0"/>
        <w:spacing w:before="0" w:line="360" w:lineRule="auto"/>
        <w:ind w:left="210" w:leftChars="100" w:firstLine="0"/>
        <w:jc w:val="both"/>
        <w:textAlignment w:val="baseline"/>
        <w:outlineLvl w:val="2"/>
        <w:rPr>
          <w:rFonts w:hint="eastAsia" w:ascii="宋体" w:hAnsi="宋体" w:eastAsia="宋体" w:cs="宋体"/>
          <w:b w:val="0"/>
          <w:bCs w:val="0"/>
          <w:kern w:val="0"/>
          <w:sz w:val="24"/>
          <w:szCs w:val="24"/>
          <w:lang w:val="en-US" w:eastAsia="zh-CN" w:bidi="ar-SA"/>
        </w:rPr>
      </w:pPr>
    </w:p>
    <w:p>
      <w:pPr>
        <w:widowControl w:val="0"/>
        <w:tabs>
          <w:tab w:val="left" w:pos="360"/>
          <w:tab w:val="left" w:pos="900"/>
          <w:tab w:val="left" w:pos="1588"/>
        </w:tabs>
        <w:adjustRightInd w:val="0"/>
        <w:spacing w:before="0" w:line="360" w:lineRule="auto"/>
        <w:ind w:left="210" w:leftChars="100" w:firstLine="0"/>
        <w:jc w:val="both"/>
        <w:textAlignment w:val="baseline"/>
        <w:outlineLvl w:val="2"/>
        <w:rPr>
          <w:rFonts w:hint="eastAsia" w:ascii="宋体" w:hAnsi="宋体" w:eastAsia="宋体" w:cs="宋体"/>
          <w:b w:val="0"/>
          <w:bCs w:val="0"/>
          <w:kern w:val="0"/>
          <w:sz w:val="24"/>
          <w:szCs w:val="24"/>
          <w:lang w:val="en-US" w:eastAsia="zh-CN" w:bidi="ar-SA"/>
        </w:rPr>
      </w:pPr>
    </w:p>
    <w:p>
      <w:pPr>
        <w:widowControl w:val="0"/>
        <w:tabs>
          <w:tab w:val="left" w:pos="360"/>
          <w:tab w:val="left" w:pos="900"/>
          <w:tab w:val="left" w:pos="1588"/>
        </w:tabs>
        <w:adjustRightInd w:val="0"/>
        <w:spacing w:before="0" w:line="360" w:lineRule="auto"/>
        <w:ind w:left="210" w:leftChars="100" w:firstLine="0"/>
        <w:jc w:val="both"/>
        <w:textAlignment w:val="baseline"/>
        <w:outlineLvl w:val="2"/>
        <w:rPr>
          <w:rFonts w:hint="eastAsia" w:ascii="宋体" w:hAnsi="宋体" w:eastAsia="宋体" w:cs="宋体"/>
          <w:b w:val="0"/>
          <w:bCs w:val="0"/>
          <w:kern w:val="0"/>
          <w:sz w:val="24"/>
          <w:szCs w:val="24"/>
          <w:lang w:val="en-US" w:eastAsia="zh-CN" w:bidi="ar-SA"/>
        </w:rPr>
      </w:pPr>
    </w:p>
    <w:p>
      <w:pPr>
        <w:widowControl w:val="0"/>
        <w:tabs>
          <w:tab w:val="left" w:pos="360"/>
          <w:tab w:val="left" w:pos="900"/>
          <w:tab w:val="left" w:pos="1588"/>
        </w:tabs>
        <w:adjustRightInd w:val="0"/>
        <w:spacing w:before="0" w:line="360" w:lineRule="auto"/>
        <w:ind w:left="210" w:leftChars="100" w:firstLine="0"/>
        <w:jc w:val="both"/>
        <w:textAlignment w:val="baseline"/>
        <w:outlineLvl w:val="2"/>
        <w:rPr>
          <w:rFonts w:hint="eastAsia" w:ascii="宋体" w:hAnsi="宋体" w:eastAsia="宋体" w:cs="宋体"/>
          <w:b w:val="0"/>
          <w:bCs w:val="0"/>
          <w:kern w:val="0"/>
          <w:sz w:val="24"/>
          <w:szCs w:val="24"/>
          <w:lang w:val="en-US" w:eastAsia="zh-CN" w:bidi="ar-SA"/>
        </w:rPr>
      </w:pPr>
    </w:p>
    <w:p>
      <w:pPr>
        <w:widowControl w:val="0"/>
        <w:tabs>
          <w:tab w:val="left" w:pos="360"/>
          <w:tab w:val="left" w:pos="900"/>
          <w:tab w:val="left" w:pos="1588"/>
        </w:tabs>
        <w:adjustRightInd w:val="0"/>
        <w:spacing w:before="0" w:line="360" w:lineRule="auto"/>
        <w:ind w:left="210" w:leftChars="100" w:firstLine="0"/>
        <w:jc w:val="both"/>
        <w:textAlignment w:val="baseline"/>
        <w:outlineLvl w:val="2"/>
        <w:rPr>
          <w:rFonts w:hint="eastAsia" w:ascii="宋体" w:hAnsi="宋体" w:eastAsia="宋体" w:cs="宋体"/>
          <w:b w:val="0"/>
          <w:bCs w:val="0"/>
          <w:kern w:val="0"/>
          <w:sz w:val="24"/>
          <w:szCs w:val="24"/>
          <w:lang w:val="en-US" w:eastAsia="zh-CN" w:bidi="ar-SA"/>
        </w:rPr>
      </w:pPr>
    </w:p>
    <w:p>
      <w:pPr>
        <w:widowControl w:val="0"/>
        <w:tabs>
          <w:tab w:val="left" w:pos="360"/>
          <w:tab w:val="left" w:pos="900"/>
          <w:tab w:val="left" w:pos="1588"/>
        </w:tabs>
        <w:adjustRightInd w:val="0"/>
        <w:spacing w:before="0" w:line="360" w:lineRule="auto"/>
        <w:jc w:val="both"/>
        <w:textAlignment w:val="baseline"/>
        <w:outlineLvl w:val="2"/>
        <w:rPr>
          <w:rFonts w:hint="eastAsia" w:ascii="宋体" w:hAnsi="宋体" w:eastAsia="宋体" w:cs="宋体"/>
          <w:b w:val="0"/>
          <w:bCs w:val="0"/>
          <w:kern w:val="0"/>
          <w:sz w:val="24"/>
          <w:szCs w:val="24"/>
          <w:lang w:val="en-US" w:eastAsia="zh-CN" w:bidi="ar-SA"/>
        </w:rPr>
        <w:sectPr>
          <w:pgSz w:w="11906" w:h="16838"/>
          <w:pgMar w:top="1440" w:right="1588" w:bottom="1440" w:left="1588" w:header="851" w:footer="992" w:gutter="0"/>
          <w:cols w:space="720" w:num="1"/>
          <w:docGrid w:type="lines" w:linePitch="312" w:charSpace="0"/>
        </w:sectPr>
      </w:pPr>
    </w:p>
    <w:p>
      <w:pPr>
        <w:bidi w:val="0"/>
        <w:rPr>
          <w:rFonts w:hint="eastAsia" w:ascii="宋体" w:hAnsi="宋体" w:eastAsia="宋体" w:cs="宋体"/>
          <w:b w:val="0"/>
          <w:bCs w:val="0"/>
          <w:kern w:val="0"/>
          <w:szCs w:val="24"/>
          <w:lang w:val="en-US" w:eastAsia="zh-CN" w:bidi="ar-SA"/>
        </w:rPr>
      </w:pPr>
      <w:r>
        <w:rPr>
          <w:rFonts w:hint="eastAsia"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lang w:val="en-US" w:eastAsia="zh-CN"/>
        </w:rPr>
        <w:t>、参加政府采购活动前三年内在经营活动中没有重大违法记录的书面声明</w:t>
      </w:r>
      <w:bookmarkEnd w:id="211"/>
    </w:p>
    <w:p>
      <w:pPr>
        <w:widowControl w:val="0"/>
        <w:spacing w:line="360" w:lineRule="exact"/>
        <w:ind w:firstLine="0" w:firstLineChars="0"/>
        <w:jc w:val="both"/>
        <w:rPr>
          <w:rFonts w:hint="eastAsia" w:ascii="宋体" w:hAnsi="宋体" w:eastAsia="宋体" w:cs="宋体"/>
          <w:kern w:val="2"/>
          <w:sz w:val="24"/>
          <w:szCs w:val="24"/>
          <w:lang w:val="en-US" w:eastAsia="zh-CN" w:bidi="ar-SA"/>
        </w:rPr>
      </w:pPr>
    </w:p>
    <w:p>
      <w:pPr>
        <w:widowControl w:val="0"/>
        <w:spacing w:line="360" w:lineRule="exact"/>
        <w:ind w:firstLine="0" w:firstLineChars="0"/>
        <w:jc w:val="both"/>
        <w:rPr>
          <w:rFonts w:hint="eastAsia" w:ascii="宋体" w:hAnsi="宋体" w:eastAsia="宋体" w:cs="宋体"/>
          <w:kern w:val="2"/>
          <w:sz w:val="24"/>
          <w:szCs w:val="24"/>
          <w:lang w:val="en-US" w:eastAsia="zh-CN" w:bidi="ar-SA"/>
        </w:rPr>
      </w:pPr>
    </w:p>
    <w:p>
      <w:pPr>
        <w:widowControl w:val="0"/>
        <w:spacing w:line="360" w:lineRule="exact"/>
        <w:ind w:firstLine="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致：楚雄医药高等专科学校</w:t>
      </w:r>
    </w:p>
    <w:p>
      <w:pPr>
        <w:widowControl/>
        <w:spacing w:before="0" w:beforeAutospacing="0" w:after="360" w:afterAutospacing="0" w:line="360" w:lineRule="exact"/>
        <w:ind w:firstLine="540"/>
        <w:jc w:val="left"/>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u w:val="single"/>
          <w:lang w:val="en-US" w:eastAsia="zh-CN" w:bidi="ar-SA"/>
        </w:rPr>
        <w:t>（供应商名称）</w:t>
      </w:r>
      <w:r>
        <w:rPr>
          <w:rFonts w:hint="eastAsia" w:ascii="宋体" w:hAnsi="宋体" w:eastAsia="宋体" w:cs="宋体"/>
          <w:kern w:val="0"/>
          <w:sz w:val="24"/>
          <w:szCs w:val="24"/>
          <w:lang w:val="en-US" w:eastAsia="zh-CN" w:bidi="ar-SA"/>
        </w:rPr>
        <w:t>在此声明，我方在参加本次政府采购活动前三年内，在经营活动中没有以下重大违法记录：</w:t>
      </w:r>
    </w:p>
    <w:p>
      <w:pPr>
        <w:widowControl/>
        <w:spacing w:before="0" w:beforeAutospacing="0" w:after="360" w:afterAutospacing="0" w:line="360" w:lineRule="exact"/>
        <w:ind w:firstLine="540"/>
        <w:jc w:val="left"/>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 我方因违法经营被追究过刑事责任；</w:t>
      </w:r>
    </w:p>
    <w:p>
      <w:pPr>
        <w:widowControl/>
        <w:spacing w:before="0" w:beforeAutospacing="0" w:after="360" w:afterAutospacing="0" w:line="360" w:lineRule="exact"/>
        <w:ind w:firstLine="540"/>
        <w:jc w:val="left"/>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 我方因违法经营被责令停产停业、吊销许可证或者执照；</w:t>
      </w:r>
    </w:p>
    <w:p>
      <w:pPr>
        <w:widowControl/>
        <w:spacing w:before="0" w:beforeAutospacing="0" w:after="360" w:afterAutospacing="0" w:line="360" w:lineRule="exact"/>
        <w:ind w:firstLine="540"/>
        <w:jc w:val="left"/>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 我方因违法经营被处以较大数额罚款等行政处罚。</w:t>
      </w:r>
    </w:p>
    <w:p>
      <w:pPr>
        <w:widowControl/>
        <w:spacing w:before="0" w:beforeAutospacing="0" w:after="360" w:afterAutospacing="0" w:line="360" w:lineRule="exact"/>
        <w:ind w:firstLine="540"/>
        <w:jc w:val="left"/>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 我方在近三年承接的项目中，无违法、违规的不良记录，未因违规或违约介入诉讼或仲裁，不存在拖欠工资情况及重大质量问题、重大安全事故，未因违规或违约解除合同。我方在投标期间没有处于被责令停业、或财产被接管或冻结、或被暂停参加投标活动的处罚阶段。</w:t>
      </w:r>
    </w:p>
    <w:p>
      <w:pPr>
        <w:widowControl/>
        <w:spacing w:before="0" w:beforeAutospacing="0" w:after="360" w:afterAutospacing="0" w:line="360" w:lineRule="exact"/>
        <w:ind w:firstLine="540"/>
        <w:jc w:val="left"/>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 我方保证上述信息的完整、客观、真实、准确，若在本项目的招标投标的全过程中，被查实我方提供的资料及上述承诺不属实，或提供的相关资料不属实或不满足响应文件的要求，我方愿意自动放弃投标资格，且我方将自愿无条件承担我方因提供虚假材料谋骗取中标、成交所引起的一切法律后果(包括经济损失)。</w:t>
      </w:r>
    </w:p>
    <w:p>
      <w:pPr>
        <w:widowControl/>
        <w:spacing w:before="0" w:beforeAutospacing="0" w:after="360" w:afterAutospacing="0"/>
        <w:ind w:firstLine="540"/>
        <w:jc w:val="left"/>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特此声明！</w:t>
      </w:r>
    </w:p>
    <w:p>
      <w:pPr>
        <w:widowControl/>
        <w:spacing w:before="0" w:beforeAutospacing="0" w:after="360" w:afterAutospacing="0"/>
        <w:ind w:firstLine="540"/>
        <w:jc w:val="left"/>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供应商名称（公章）：</w:t>
      </w:r>
    </w:p>
    <w:p>
      <w:pPr>
        <w:widowControl/>
        <w:spacing w:before="0" w:beforeAutospacing="0" w:after="360" w:afterAutospacing="0"/>
        <w:ind w:firstLine="540"/>
        <w:jc w:val="left"/>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法定代表人或授权代表（签字）：</w:t>
      </w:r>
    </w:p>
    <w:p>
      <w:pPr>
        <w:widowControl/>
        <w:spacing w:before="0" w:beforeAutospacing="0" w:after="360" w:afterAutospacing="0"/>
        <w:ind w:firstLine="540"/>
        <w:jc w:val="left"/>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投标日期：年 月 日</w:t>
      </w:r>
    </w:p>
    <w:bookmarkEnd w:id="207"/>
    <w:bookmarkEnd w:id="208"/>
    <w:bookmarkEnd w:id="209"/>
    <w:bookmarkEnd w:id="210"/>
    <w:p>
      <w:pPr>
        <w:keepNext/>
        <w:widowControl w:val="0"/>
        <w:tabs>
          <w:tab w:val="left" w:pos="360"/>
          <w:tab w:val="left" w:pos="1021"/>
        </w:tabs>
        <w:adjustRightInd w:val="0"/>
        <w:spacing w:before="0" w:line="240" w:lineRule="atLeast"/>
        <w:ind w:left="0" w:firstLine="0"/>
        <w:jc w:val="both"/>
        <w:textAlignment w:val="baseline"/>
        <w:outlineLvl w:val="1"/>
        <w:rPr>
          <w:rFonts w:hint="eastAsia" w:ascii="宋体" w:hAnsi="宋体" w:eastAsia="宋体" w:cs="宋体"/>
          <w:b/>
          <w:kern w:val="0"/>
          <w:sz w:val="24"/>
          <w:szCs w:val="24"/>
          <w:lang w:val="en-US" w:eastAsia="zh-CN" w:bidi="ar-SA"/>
        </w:rPr>
        <w:sectPr>
          <w:pgSz w:w="11906" w:h="16838"/>
          <w:pgMar w:top="1440" w:right="1588" w:bottom="1440" w:left="1588" w:header="851" w:footer="992" w:gutter="0"/>
          <w:cols w:space="720" w:num="1"/>
          <w:docGrid w:type="lines" w:linePitch="312" w:charSpace="0"/>
        </w:sectPr>
      </w:pPr>
      <w:bookmarkStart w:id="212" w:name="_Toc60996694"/>
      <w:bookmarkStart w:id="213" w:name="_Toc417657284"/>
      <w:bookmarkStart w:id="214" w:name="_Toc15539_WPSOffice_Level3"/>
      <w:bookmarkStart w:id="215" w:name="_Toc9163"/>
      <w:bookmarkStart w:id="216" w:name="_Toc417475051"/>
    </w:p>
    <w:p>
      <w:pPr>
        <w:pStyle w:val="3"/>
        <w:bidi w:val="0"/>
        <w:jc w:val="center"/>
        <w:rPr>
          <w:rFonts w:hint="eastAsia" w:ascii="宋体" w:hAnsi="宋体" w:eastAsia="宋体" w:cs="宋体"/>
          <w:b/>
          <w:kern w:val="0"/>
          <w:szCs w:val="24"/>
          <w:lang w:val="en-US" w:eastAsia="zh-CN" w:bidi="ar-SA"/>
        </w:rPr>
      </w:pPr>
      <w:bookmarkStart w:id="217" w:name="_Toc15766"/>
      <w:r>
        <w:rPr>
          <w:rFonts w:hint="default" w:ascii="Times New Roman" w:hAnsi="Times New Roman" w:eastAsia="宋体" w:cs="Times New Roman"/>
          <w:lang w:val="en-US" w:eastAsia="zh-CN"/>
        </w:rPr>
        <w:t>4.6 构成响应文件的其他资料</w:t>
      </w:r>
      <w:bookmarkEnd w:id="212"/>
      <w:bookmarkEnd w:id="213"/>
      <w:bookmarkEnd w:id="214"/>
      <w:bookmarkEnd w:id="215"/>
      <w:bookmarkEnd w:id="216"/>
      <w:bookmarkEnd w:id="217"/>
    </w:p>
    <w:p>
      <w:pPr>
        <w:rPr>
          <w:rFonts w:hint="eastAsia" w:ascii="宋体" w:hAnsi="宋体" w:eastAsia="宋体" w:cs="宋体"/>
        </w:rPr>
      </w:pPr>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详见第一章“竞争性谈判公告”，有格式的请按给定格式填写如信用查询承诺函等其他资料，无格式要求的请自拟格式。</w:t>
      </w:r>
    </w:p>
    <w:p>
      <w:pPr>
        <w:widowControl w:val="0"/>
        <w:spacing w:line="400" w:lineRule="exact"/>
        <w:ind w:firstLine="0" w:firstLineChars="0"/>
        <w:jc w:val="left"/>
        <w:rPr>
          <w:rFonts w:hint="eastAsia" w:ascii="宋体" w:hAnsi="宋体" w:eastAsia="宋体" w:cs="宋体"/>
          <w:b/>
          <w:bCs/>
          <w:kern w:val="2"/>
          <w:sz w:val="24"/>
          <w:szCs w:val="24"/>
          <w:lang w:val="en-US" w:eastAsia="zh-CN" w:bidi="ar-SA"/>
        </w:rPr>
      </w:pPr>
    </w:p>
    <w:p>
      <w:pPr>
        <w:spacing w:line="640" w:lineRule="exact"/>
        <w:rPr>
          <w:rFonts w:hint="eastAsia" w:ascii="宋体" w:hAnsi="宋体" w:eastAsia="宋体" w:cs="宋体"/>
          <w:sz w:val="24"/>
        </w:rPr>
      </w:pPr>
      <w:bookmarkStart w:id="218" w:name="_Toc8522_WPSOffice_Level2"/>
      <w:bookmarkStart w:id="219" w:name="_Toc17377_WPSOffice_Level3"/>
    </w:p>
    <w:p>
      <w:pPr>
        <w:spacing w:line="640" w:lineRule="exact"/>
        <w:rPr>
          <w:rFonts w:hint="eastAsia" w:ascii="宋体" w:hAnsi="宋体" w:eastAsia="宋体" w:cs="宋体"/>
          <w:sz w:val="24"/>
        </w:rPr>
      </w:pPr>
    </w:p>
    <w:p>
      <w:pPr>
        <w:spacing w:line="640" w:lineRule="exact"/>
        <w:rPr>
          <w:rFonts w:hint="eastAsia" w:ascii="宋体" w:hAnsi="宋体" w:eastAsia="宋体" w:cs="宋体"/>
          <w:sz w:val="24"/>
        </w:rPr>
      </w:pPr>
    </w:p>
    <w:p>
      <w:pPr>
        <w:spacing w:line="640" w:lineRule="exact"/>
        <w:rPr>
          <w:rFonts w:hint="eastAsia" w:ascii="宋体" w:hAnsi="宋体" w:eastAsia="宋体" w:cs="宋体"/>
          <w:sz w:val="24"/>
        </w:rPr>
      </w:pPr>
    </w:p>
    <w:p>
      <w:pPr>
        <w:spacing w:line="640" w:lineRule="exact"/>
        <w:rPr>
          <w:rFonts w:hint="eastAsia" w:ascii="宋体" w:hAnsi="宋体" w:eastAsia="宋体" w:cs="宋体"/>
          <w:sz w:val="24"/>
        </w:rPr>
      </w:pPr>
    </w:p>
    <w:p>
      <w:pPr>
        <w:spacing w:line="640" w:lineRule="exact"/>
        <w:rPr>
          <w:rFonts w:hint="eastAsia" w:ascii="宋体" w:hAnsi="宋体" w:eastAsia="宋体" w:cs="宋体"/>
          <w:sz w:val="24"/>
        </w:rPr>
      </w:pPr>
    </w:p>
    <w:p>
      <w:pPr>
        <w:spacing w:line="640" w:lineRule="exact"/>
        <w:rPr>
          <w:rFonts w:hint="eastAsia" w:ascii="宋体" w:hAnsi="宋体" w:eastAsia="宋体" w:cs="宋体"/>
          <w:sz w:val="24"/>
        </w:rPr>
      </w:pPr>
    </w:p>
    <w:p>
      <w:pPr>
        <w:spacing w:line="640" w:lineRule="exact"/>
        <w:rPr>
          <w:rFonts w:hint="eastAsia" w:ascii="宋体" w:hAnsi="宋体" w:eastAsia="宋体" w:cs="宋体"/>
          <w:sz w:val="24"/>
        </w:rPr>
      </w:pPr>
    </w:p>
    <w:bookmarkEnd w:id="218"/>
    <w:bookmarkEnd w:id="219"/>
    <w:p>
      <w:pPr>
        <w:rPr>
          <w:rFonts w:hint="eastAsia" w:ascii="宋体" w:hAnsi="宋体" w:eastAsia="宋体" w:cs="宋体"/>
          <w:sz w:val="24"/>
        </w:rPr>
      </w:pPr>
    </w:p>
    <w:p>
      <w:pPr>
        <w:widowControl w:val="0"/>
        <w:jc w:val="both"/>
        <w:rPr>
          <w:rFonts w:hint="eastAsia" w:ascii="宋体" w:hAnsi="宋体" w:eastAsia="宋体" w:cs="宋体"/>
          <w:kern w:val="0"/>
          <w:sz w:val="24"/>
          <w:szCs w:val="24"/>
          <w:lang w:val="en-US" w:eastAsia="zh-CN" w:bidi="ar-SA"/>
        </w:rPr>
      </w:pPr>
    </w:p>
    <w:p>
      <w:pPr>
        <w:widowControl w:val="0"/>
        <w:jc w:val="both"/>
        <w:rPr>
          <w:rFonts w:hint="eastAsia" w:ascii="宋体" w:hAnsi="宋体" w:eastAsia="宋体" w:cs="宋体"/>
          <w:kern w:val="0"/>
          <w:sz w:val="24"/>
          <w:szCs w:val="24"/>
          <w:lang w:val="en-US" w:eastAsia="zh-CN" w:bidi="ar-SA"/>
        </w:rPr>
      </w:pPr>
    </w:p>
    <w:p>
      <w:pPr>
        <w:widowControl w:val="0"/>
        <w:jc w:val="both"/>
        <w:rPr>
          <w:rFonts w:hint="eastAsia" w:ascii="宋体" w:hAnsi="宋体" w:eastAsia="宋体" w:cs="宋体"/>
          <w:kern w:val="0"/>
          <w:sz w:val="24"/>
          <w:szCs w:val="24"/>
          <w:lang w:val="en-US" w:eastAsia="zh-CN" w:bidi="ar-SA"/>
        </w:rPr>
      </w:pPr>
    </w:p>
    <w:p>
      <w:pPr>
        <w:widowControl w:val="0"/>
        <w:jc w:val="both"/>
        <w:rPr>
          <w:rFonts w:hint="eastAsia" w:ascii="宋体" w:hAnsi="宋体" w:eastAsia="宋体" w:cs="宋体"/>
          <w:kern w:val="0"/>
          <w:sz w:val="24"/>
          <w:szCs w:val="24"/>
          <w:lang w:val="en-US" w:eastAsia="zh-CN" w:bidi="ar-SA"/>
        </w:rPr>
      </w:pPr>
    </w:p>
    <w:p>
      <w:pPr>
        <w:widowControl w:val="0"/>
        <w:jc w:val="both"/>
        <w:rPr>
          <w:rFonts w:hint="eastAsia" w:ascii="宋体" w:hAnsi="宋体" w:eastAsia="宋体" w:cs="宋体"/>
          <w:kern w:val="0"/>
          <w:sz w:val="24"/>
          <w:szCs w:val="24"/>
          <w:lang w:val="en-US" w:eastAsia="zh-CN" w:bidi="ar-SA"/>
        </w:rPr>
      </w:pPr>
    </w:p>
    <w:p>
      <w:pPr>
        <w:widowControl w:val="0"/>
        <w:jc w:val="both"/>
        <w:rPr>
          <w:rFonts w:hint="eastAsia" w:ascii="宋体" w:hAnsi="宋体" w:eastAsia="宋体" w:cs="宋体"/>
          <w:kern w:val="0"/>
          <w:sz w:val="24"/>
          <w:szCs w:val="24"/>
          <w:lang w:val="en-US" w:eastAsia="zh-CN" w:bidi="ar-SA"/>
        </w:rPr>
      </w:pPr>
    </w:p>
    <w:p>
      <w:pPr>
        <w:widowControl w:val="0"/>
        <w:jc w:val="both"/>
        <w:rPr>
          <w:rFonts w:hint="eastAsia" w:ascii="宋体" w:hAnsi="宋体" w:eastAsia="宋体" w:cs="宋体"/>
          <w:kern w:val="0"/>
          <w:sz w:val="24"/>
          <w:szCs w:val="24"/>
          <w:lang w:val="en-US" w:eastAsia="zh-CN" w:bidi="ar-SA"/>
        </w:rPr>
      </w:pPr>
    </w:p>
    <w:p>
      <w:pPr>
        <w:widowControl w:val="0"/>
        <w:jc w:val="both"/>
        <w:rPr>
          <w:rFonts w:hint="eastAsia" w:ascii="宋体" w:hAnsi="宋体" w:eastAsia="宋体" w:cs="宋体"/>
          <w:kern w:val="0"/>
          <w:sz w:val="24"/>
          <w:szCs w:val="24"/>
          <w:lang w:val="en-US" w:eastAsia="zh-CN" w:bidi="ar-SA"/>
        </w:rPr>
      </w:pPr>
    </w:p>
    <w:p>
      <w:pPr>
        <w:widowControl w:val="0"/>
        <w:jc w:val="both"/>
        <w:rPr>
          <w:rFonts w:hint="eastAsia" w:ascii="宋体" w:hAnsi="宋体" w:eastAsia="宋体" w:cs="宋体"/>
          <w:kern w:val="0"/>
          <w:sz w:val="24"/>
          <w:szCs w:val="24"/>
          <w:lang w:val="en-US" w:eastAsia="zh-CN" w:bidi="ar-SA"/>
        </w:rPr>
      </w:pPr>
    </w:p>
    <w:p>
      <w:pPr>
        <w:widowControl w:val="0"/>
        <w:jc w:val="both"/>
        <w:rPr>
          <w:rFonts w:hint="eastAsia" w:ascii="宋体" w:hAnsi="宋体" w:eastAsia="宋体" w:cs="宋体"/>
          <w:kern w:val="0"/>
          <w:sz w:val="24"/>
          <w:szCs w:val="24"/>
          <w:lang w:val="en-US" w:eastAsia="zh-CN" w:bidi="ar-SA"/>
        </w:rPr>
      </w:pPr>
    </w:p>
    <w:p>
      <w:pPr>
        <w:widowControl w:val="0"/>
        <w:jc w:val="both"/>
        <w:rPr>
          <w:rFonts w:hint="eastAsia" w:ascii="宋体" w:hAnsi="宋体" w:eastAsia="宋体" w:cs="宋体"/>
          <w:kern w:val="0"/>
          <w:sz w:val="24"/>
          <w:szCs w:val="24"/>
          <w:lang w:val="en-US" w:eastAsia="zh-CN" w:bidi="ar-SA"/>
        </w:rPr>
      </w:pPr>
    </w:p>
    <w:p>
      <w:pPr>
        <w:widowControl w:val="0"/>
        <w:jc w:val="both"/>
        <w:rPr>
          <w:rFonts w:hint="eastAsia" w:ascii="宋体" w:hAnsi="宋体" w:eastAsia="宋体" w:cs="宋体"/>
          <w:kern w:val="0"/>
          <w:sz w:val="24"/>
          <w:szCs w:val="24"/>
          <w:lang w:val="en-US" w:eastAsia="zh-CN" w:bidi="ar-SA"/>
        </w:rPr>
        <w:sectPr>
          <w:pgSz w:w="11906" w:h="16838"/>
          <w:pgMar w:top="1440" w:right="1588" w:bottom="1440" w:left="1588" w:header="851" w:footer="992" w:gutter="0"/>
          <w:cols w:space="720" w:num="1"/>
          <w:docGrid w:type="lines" w:linePitch="312" w:charSpace="0"/>
        </w:sectPr>
      </w:pPr>
    </w:p>
    <w:p>
      <w:pPr>
        <w:pStyle w:val="3"/>
        <w:bidi w:val="0"/>
        <w:jc w:val="center"/>
        <w:rPr>
          <w:rFonts w:hint="default" w:ascii="Times New Roman" w:hAnsi="Times New Roman" w:eastAsia="宋体" w:cs="Times New Roman"/>
          <w:lang w:val="en-US" w:eastAsia="zh-CN"/>
        </w:rPr>
      </w:pPr>
      <w:bookmarkStart w:id="220" w:name="_Toc5966_WPSOffice_Level3"/>
      <w:bookmarkStart w:id="221" w:name="_Toc700"/>
      <w:r>
        <w:rPr>
          <w:rFonts w:hint="default" w:ascii="Times New Roman" w:hAnsi="Times New Roman" w:eastAsia="宋体" w:cs="Times New Roman"/>
          <w:lang w:val="en-US" w:eastAsia="zh-CN"/>
        </w:rPr>
        <w:t>4.7 货物说明一览表</w:t>
      </w:r>
      <w:bookmarkEnd w:id="220"/>
      <w:bookmarkEnd w:id="221"/>
    </w:p>
    <w:p>
      <w:pPr>
        <w:keepNext/>
        <w:widowControl w:val="0"/>
        <w:tabs>
          <w:tab w:val="left" w:pos="360"/>
          <w:tab w:val="left" w:pos="1021"/>
        </w:tabs>
        <w:adjustRightInd w:val="0"/>
        <w:spacing w:before="0" w:line="240" w:lineRule="atLeast"/>
        <w:ind w:left="0" w:firstLine="482" w:firstLineChars="200"/>
        <w:jc w:val="both"/>
        <w:textAlignment w:val="baseline"/>
        <w:outlineLvl w:val="1"/>
        <w:rPr>
          <w:rFonts w:hint="eastAsia" w:ascii="宋体" w:hAnsi="宋体" w:eastAsia="宋体" w:cs="宋体"/>
          <w:b/>
          <w:kern w:val="0"/>
          <w:sz w:val="24"/>
          <w:szCs w:val="24"/>
          <w:lang w:val="en-US" w:eastAsia="zh-CN" w:bidi="ar-SA"/>
        </w:rPr>
      </w:pPr>
    </w:p>
    <w:p>
      <w:pPr>
        <w:adjustRightInd w:val="0"/>
        <w:snapToGrid w:val="0"/>
        <w:spacing w:line="400" w:lineRule="exact"/>
        <w:ind w:left="-88" w:leftChars="-42" w:firstLine="133" w:firstLineChars="50"/>
        <w:rPr>
          <w:rFonts w:hint="eastAsia" w:ascii="宋体" w:hAnsi="宋体" w:eastAsia="宋体" w:cs="宋体"/>
        </w:rPr>
      </w:pPr>
      <w:r>
        <w:rPr>
          <w:rFonts w:hint="eastAsia" w:ascii="宋体" w:hAnsi="宋体" w:eastAsia="宋体" w:cs="宋体"/>
          <w:spacing w:val="28"/>
          <w:szCs w:val="21"/>
        </w:rPr>
        <w:t>项目名称：            项目编号</w:t>
      </w:r>
      <w:r>
        <w:rPr>
          <w:rFonts w:hint="eastAsia" w:ascii="宋体" w:hAnsi="宋体" w:eastAsia="宋体" w:cs="宋体"/>
          <w:szCs w:val="21"/>
        </w:rPr>
        <w:t>:____________</w:t>
      </w:r>
    </w:p>
    <w:tbl>
      <w:tblPr>
        <w:tblStyle w:val="10"/>
        <w:tblW w:w="8244"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17"/>
        <w:gridCol w:w="1218"/>
        <w:gridCol w:w="1258"/>
        <w:gridCol w:w="1478"/>
        <w:gridCol w:w="2565"/>
        <w:gridCol w:w="11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2" w:hRule="atLeast"/>
        </w:trPr>
        <w:tc>
          <w:tcPr>
            <w:tcW w:w="617" w:type="dxa"/>
            <w:noWrap/>
          </w:tcPr>
          <w:p>
            <w:pPr>
              <w:adjustRightInd w:val="0"/>
              <w:snapToGrid w:val="0"/>
              <w:spacing w:line="400" w:lineRule="exact"/>
              <w:ind w:left="-88" w:leftChars="-42"/>
              <w:jc w:val="center"/>
              <w:rPr>
                <w:rFonts w:hint="eastAsia" w:ascii="宋体" w:hAnsi="宋体" w:eastAsia="宋体" w:cs="宋体"/>
                <w:b/>
                <w:szCs w:val="21"/>
              </w:rPr>
            </w:pPr>
            <w:r>
              <w:rPr>
                <w:rFonts w:hint="eastAsia" w:ascii="宋体" w:hAnsi="宋体" w:eastAsia="宋体" w:cs="宋体"/>
                <w:bCs/>
                <w:szCs w:val="21"/>
              </w:rPr>
              <w:t>序号</w:t>
            </w:r>
          </w:p>
        </w:tc>
        <w:tc>
          <w:tcPr>
            <w:tcW w:w="1218" w:type="dxa"/>
            <w:noWrap/>
          </w:tcPr>
          <w:p>
            <w:pPr>
              <w:adjustRightInd w:val="0"/>
              <w:snapToGrid w:val="0"/>
              <w:spacing w:line="400" w:lineRule="exact"/>
              <w:ind w:left="-88" w:leftChars="-42"/>
              <w:jc w:val="center"/>
              <w:rPr>
                <w:rFonts w:hint="eastAsia" w:ascii="宋体" w:hAnsi="宋体" w:eastAsia="宋体" w:cs="宋体"/>
                <w:b/>
                <w:szCs w:val="21"/>
              </w:rPr>
            </w:pPr>
            <w:r>
              <w:rPr>
                <w:rFonts w:hint="eastAsia" w:ascii="宋体" w:hAnsi="宋体" w:eastAsia="宋体" w:cs="宋体"/>
                <w:bCs/>
                <w:szCs w:val="21"/>
              </w:rPr>
              <w:t>货物名称</w:t>
            </w:r>
          </w:p>
        </w:tc>
        <w:tc>
          <w:tcPr>
            <w:tcW w:w="1258" w:type="dxa"/>
            <w:noWrap/>
          </w:tcPr>
          <w:p>
            <w:pPr>
              <w:adjustRightInd w:val="0"/>
              <w:snapToGrid w:val="0"/>
              <w:spacing w:line="400" w:lineRule="exact"/>
              <w:ind w:left="-88" w:leftChars="-42"/>
              <w:jc w:val="center"/>
              <w:rPr>
                <w:rFonts w:hint="eastAsia" w:ascii="宋体" w:hAnsi="宋体" w:eastAsia="宋体" w:cs="宋体"/>
                <w:b/>
                <w:szCs w:val="21"/>
              </w:rPr>
            </w:pPr>
            <w:r>
              <w:rPr>
                <w:rFonts w:hint="eastAsia" w:ascii="宋体" w:hAnsi="宋体" w:eastAsia="宋体" w:cs="宋体"/>
                <w:bCs/>
                <w:szCs w:val="21"/>
              </w:rPr>
              <w:t>制造商名称</w:t>
            </w:r>
          </w:p>
        </w:tc>
        <w:tc>
          <w:tcPr>
            <w:tcW w:w="1478" w:type="dxa"/>
            <w:noWrap/>
          </w:tcPr>
          <w:p>
            <w:pPr>
              <w:adjustRightInd w:val="0"/>
              <w:snapToGrid w:val="0"/>
              <w:spacing w:line="400" w:lineRule="exact"/>
              <w:ind w:left="-88" w:leftChars="-42"/>
              <w:jc w:val="center"/>
              <w:rPr>
                <w:rFonts w:hint="eastAsia" w:ascii="宋体" w:hAnsi="宋体" w:eastAsia="宋体" w:cs="宋体"/>
                <w:b/>
                <w:szCs w:val="21"/>
              </w:rPr>
            </w:pPr>
            <w:r>
              <w:rPr>
                <w:rFonts w:hint="eastAsia" w:ascii="宋体" w:hAnsi="宋体" w:eastAsia="宋体" w:cs="宋体"/>
                <w:bCs/>
                <w:szCs w:val="21"/>
              </w:rPr>
              <w:t>器物型号规格</w:t>
            </w:r>
          </w:p>
        </w:tc>
        <w:tc>
          <w:tcPr>
            <w:tcW w:w="2565" w:type="dxa"/>
            <w:noWrap/>
          </w:tcPr>
          <w:p>
            <w:pPr>
              <w:adjustRightInd w:val="0"/>
              <w:snapToGrid w:val="0"/>
              <w:spacing w:line="400" w:lineRule="exact"/>
              <w:ind w:left="-88" w:leftChars="-42"/>
              <w:jc w:val="center"/>
              <w:rPr>
                <w:rFonts w:hint="eastAsia" w:ascii="宋体" w:hAnsi="宋体" w:eastAsia="宋体" w:cs="宋体"/>
                <w:b/>
                <w:szCs w:val="21"/>
              </w:rPr>
            </w:pPr>
            <w:r>
              <w:rPr>
                <w:rFonts w:hint="eastAsia" w:ascii="宋体" w:hAnsi="宋体" w:eastAsia="宋体" w:cs="宋体"/>
                <w:bCs/>
                <w:szCs w:val="21"/>
              </w:rPr>
              <w:t>主要技术参数和技术指标</w:t>
            </w:r>
          </w:p>
        </w:tc>
        <w:tc>
          <w:tcPr>
            <w:tcW w:w="1108" w:type="dxa"/>
            <w:noWrap/>
          </w:tcPr>
          <w:p>
            <w:pPr>
              <w:adjustRightInd w:val="0"/>
              <w:snapToGrid w:val="0"/>
              <w:spacing w:line="400" w:lineRule="exact"/>
              <w:ind w:left="-88" w:leftChars="-42"/>
              <w:jc w:val="center"/>
              <w:rPr>
                <w:rFonts w:hint="eastAsia" w:ascii="宋体" w:hAnsi="宋体" w:eastAsia="宋体" w:cs="宋体"/>
                <w:b/>
                <w:szCs w:val="21"/>
              </w:rPr>
            </w:pPr>
            <w:r>
              <w:rPr>
                <w:rFonts w:hint="eastAsia" w:ascii="宋体" w:hAnsi="宋体" w:eastAsia="宋体" w:cs="宋体"/>
                <w:bCs/>
                <w:szCs w:val="21"/>
              </w:rPr>
              <w:t>备  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2" w:hRule="atLeast"/>
        </w:trPr>
        <w:tc>
          <w:tcPr>
            <w:tcW w:w="617" w:type="dxa"/>
            <w:noWrap/>
          </w:tcPr>
          <w:p>
            <w:pPr>
              <w:adjustRightInd w:val="0"/>
              <w:snapToGrid w:val="0"/>
              <w:spacing w:line="400" w:lineRule="exact"/>
              <w:ind w:left="-88" w:leftChars="-42"/>
              <w:jc w:val="center"/>
              <w:rPr>
                <w:rFonts w:hint="eastAsia" w:ascii="宋体" w:hAnsi="宋体" w:eastAsia="宋体" w:cs="宋体"/>
                <w:b/>
                <w:szCs w:val="21"/>
              </w:rPr>
            </w:pPr>
          </w:p>
        </w:tc>
        <w:tc>
          <w:tcPr>
            <w:tcW w:w="1218" w:type="dxa"/>
            <w:noWrap/>
          </w:tcPr>
          <w:p>
            <w:pPr>
              <w:adjustRightInd w:val="0"/>
              <w:snapToGrid w:val="0"/>
              <w:spacing w:line="400" w:lineRule="exact"/>
              <w:ind w:left="-88" w:leftChars="-42"/>
              <w:jc w:val="center"/>
              <w:rPr>
                <w:rFonts w:hint="eastAsia" w:ascii="宋体" w:hAnsi="宋体" w:eastAsia="宋体" w:cs="宋体"/>
                <w:b/>
                <w:szCs w:val="21"/>
              </w:rPr>
            </w:pPr>
          </w:p>
        </w:tc>
        <w:tc>
          <w:tcPr>
            <w:tcW w:w="1258" w:type="dxa"/>
            <w:noWrap/>
          </w:tcPr>
          <w:p>
            <w:pPr>
              <w:adjustRightInd w:val="0"/>
              <w:snapToGrid w:val="0"/>
              <w:spacing w:line="400" w:lineRule="exact"/>
              <w:ind w:left="-88" w:leftChars="-42"/>
              <w:jc w:val="center"/>
              <w:rPr>
                <w:rFonts w:hint="eastAsia" w:ascii="宋体" w:hAnsi="宋体" w:eastAsia="宋体" w:cs="宋体"/>
                <w:b/>
                <w:szCs w:val="21"/>
              </w:rPr>
            </w:pPr>
          </w:p>
        </w:tc>
        <w:tc>
          <w:tcPr>
            <w:tcW w:w="1478" w:type="dxa"/>
            <w:noWrap/>
          </w:tcPr>
          <w:p>
            <w:pPr>
              <w:adjustRightInd w:val="0"/>
              <w:snapToGrid w:val="0"/>
              <w:spacing w:line="400" w:lineRule="exact"/>
              <w:ind w:left="-88" w:leftChars="-42"/>
              <w:jc w:val="center"/>
              <w:rPr>
                <w:rFonts w:hint="eastAsia" w:ascii="宋体" w:hAnsi="宋体" w:eastAsia="宋体" w:cs="宋体"/>
                <w:b/>
                <w:szCs w:val="21"/>
              </w:rPr>
            </w:pPr>
          </w:p>
        </w:tc>
        <w:tc>
          <w:tcPr>
            <w:tcW w:w="2565" w:type="dxa"/>
            <w:noWrap/>
          </w:tcPr>
          <w:p>
            <w:pPr>
              <w:adjustRightInd w:val="0"/>
              <w:snapToGrid w:val="0"/>
              <w:spacing w:line="400" w:lineRule="exact"/>
              <w:ind w:left="-88" w:leftChars="-42"/>
              <w:jc w:val="center"/>
              <w:rPr>
                <w:rFonts w:hint="eastAsia" w:ascii="宋体" w:hAnsi="宋体" w:eastAsia="宋体" w:cs="宋体"/>
                <w:b/>
                <w:szCs w:val="21"/>
              </w:rPr>
            </w:pPr>
          </w:p>
        </w:tc>
        <w:tc>
          <w:tcPr>
            <w:tcW w:w="1108" w:type="dxa"/>
            <w:noWrap/>
          </w:tcPr>
          <w:p>
            <w:pPr>
              <w:adjustRightInd w:val="0"/>
              <w:snapToGrid w:val="0"/>
              <w:spacing w:line="400" w:lineRule="exact"/>
              <w:ind w:left="-88" w:leftChars="-42"/>
              <w:jc w:val="center"/>
              <w:rPr>
                <w:rFonts w:hint="eastAsia" w:ascii="宋体" w:hAnsi="宋体" w:eastAsia="宋体" w:cs="宋体"/>
                <w:b/>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2" w:hRule="atLeast"/>
        </w:trPr>
        <w:tc>
          <w:tcPr>
            <w:tcW w:w="617" w:type="dxa"/>
            <w:noWrap/>
          </w:tcPr>
          <w:p>
            <w:pPr>
              <w:adjustRightInd w:val="0"/>
              <w:snapToGrid w:val="0"/>
              <w:spacing w:line="400" w:lineRule="exact"/>
              <w:ind w:left="-88" w:leftChars="-42"/>
              <w:jc w:val="center"/>
              <w:rPr>
                <w:rFonts w:hint="eastAsia" w:ascii="宋体" w:hAnsi="宋体" w:eastAsia="宋体" w:cs="宋体"/>
                <w:b/>
                <w:szCs w:val="21"/>
              </w:rPr>
            </w:pPr>
          </w:p>
        </w:tc>
        <w:tc>
          <w:tcPr>
            <w:tcW w:w="1218" w:type="dxa"/>
            <w:noWrap/>
          </w:tcPr>
          <w:p>
            <w:pPr>
              <w:adjustRightInd w:val="0"/>
              <w:snapToGrid w:val="0"/>
              <w:spacing w:line="400" w:lineRule="exact"/>
              <w:ind w:left="-88" w:leftChars="-42"/>
              <w:jc w:val="center"/>
              <w:rPr>
                <w:rFonts w:hint="eastAsia" w:ascii="宋体" w:hAnsi="宋体" w:eastAsia="宋体" w:cs="宋体"/>
                <w:b/>
                <w:szCs w:val="21"/>
              </w:rPr>
            </w:pPr>
          </w:p>
        </w:tc>
        <w:tc>
          <w:tcPr>
            <w:tcW w:w="1258" w:type="dxa"/>
            <w:noWrap/>
          </w:tcPr>
          <w:p>
            <w:pPr>
              <w:adjustRightInd w:val="0"/>
              <w:snapToGrid w:val="0"/>
              <w:spacing w:line="400" w:lineRule="exact"/>
              <w:ind w:left="-88" w:leftChars="-42"/>
              <w:jc w:val="center"/>
              <w:rPr>
                <w:rFonts w:hint="eastAsia" w:ascii="宋体" w:hAnsi="宋体" w:eastAsia="宋体" w:cs="宋体"/>
                <w:b/>
                <w:szCs w:val="21"/>
              </w:rPr>
            </w:pPr>
          </w:p>
        </w:tc>
        <w:tc>
          <w:tcPr>
            <w:tcW w:w="1478" w:type="dxa"/>
            <w:noWrap/>
          </w:tcPr>
          <w:p>
            <w:pPr>
              <w:adjustRightInd w:val="0"/>
              <w:snapToGrid w:val="0"/>
              <w:spacing w:line="400" w:lineRule="exact"/>
              <w:ind w:left="-88" w:leftChars="-42"/>
              <w:jc w:val="center"/>
              <w:rPr>
                <w:rFonts w:hint="eastAsia" w:ascii="宋体" w:hAnsi="宋体" w:eastAsia="宋体" w:cs="宋体"/>
                <w:b/>
                <w:szCs w:val="21"/>
              </w:rPr>
            </w:pPr>
          </w:p>
        </w:tc>
        <w:tc>
          <w:tcPr>
            <w:tcW w:w="2565" w:type="dxa"/>
            <w:noWrap/>
          </w:tcPr>
          <w:p>
            <w:pPr>
              <w:adjustRightInd w:val="0"/>
              <w:snapToGrid w:val="0"/>
              <w:spacing w:line="400" w:lineRule="exact"/>
              <w:ind w:left="-88" w:leftChars="-42"/>
              <w:jc w:val="center"/>
              <w:rPr>
                <w:rFonts w:hint="eastAsia" w:ascii="宋体" w:hAnsi="宋体" w:eastAsia="宋体" w:cs="宋体"/>
                <w:b/>
                <w:szCs w:val="21"/>
              </w:rPr>
            </w:pPr>
          </w:p>
        </w:tc>
        <w:tc>
          <w:tcPr>
            <w:tcW w:w="1108" w:type="dxa"/>
            <w:noWrap/>
          </w:tcPr>
          <w:p>
            <w:pPr>
              <w:adjustRightInd w:val="0"/>
              <w:snapToGrid w:val="0"/>
              <w:spacing w:line="400" w:lineRule="exact"/>
              <w:ind w:left="-88" w:leftChars="-42"/>
              <w:jc w:val="center"/>
              <w:rPr>
                <w:rFonts w:hint="eastAsia" w:ascii="宋体" w:hAnsi="宋体" w:eastAsia="宋体" w:cs="宋体"/>
                <w:b/>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2" w:hRule="atLeast"/>
        </w:trPr>
        <w:tc>
          <w:tcPr>
            <w:tcW w:w="617" w:type="dxa"/>
            <w:noWrap/>
          </w:tcPr>
          <w:p>
            <w:pPr>
              <w:adjustRightInd w:val="0"/>
              <w:snapToGrid w:val="0"/>
              <w:spacing w:line="400" w:lineRule="exact"/>
              <w:ind w:left="-88" w:leftChars="-42"/>
              <w:jc w:val="center"/>
              <w:rPr>
                <w:rFonts w:hint="eastAsia" w:ascii="宋体" w:hAnsi="宋体" w:eastAsia="宋体" w:cs="宋体"/>
                <w:b/>
                <w:szCs w:val="21"/>
              </w:rPr>
            </w:pPr>
          </w:p>
        </w:tc>
        <w:tc>
          <w:tcPr>
            <w:tcW w:w="1218" w:type="dxa"/>
            <w:noWrap/>
          </w:tcPr>
          <w:p>
            <w:pPr>
              <w:adjustRightInd w:val="0"/>
              <w:snapToGrid w:val="0"/>
              <w:spacing w:line="400" w:lineRule="exact"/>
              <w:ind w:left="-88" w:leftChars="-42"/>
              <w:jc w:val="center"/>
              <w:rPr>
                <w:rFonts w:hint="eastAsia" w:ascii="宋体" w:hAnsi="宋体" w:eastAsia="宋体" w:cs="宋体"/>
                <w:b/>
                <w:szCs w:val="21"/>
              </w:rPr>
            </w:pPr>
          </w:p>
        </w:tc>
        <w:tc>
          <w:tcPr>
            <w:tcW w:w="1258" w:type="dxa"/>
            <w:noWrap/>
          </w:tcPr>
          <w:p>
            <w:pPr>
              <w:adjustRightInd w:val="0"/>
              <w:snapToGrid w:val="0"/>
              <w:spacing w:line="400" w:lineRule="exact"/>
              <w:ind w:left="-88" w:leftChars="-42"/>
              <w:jc w:val="center"/>
              <w:rPr>
                <w:rFonts w:hint="eastAsia" w:ascii="宋体" w:hAnsi="宋体" w:eastAsia="宋体" w:cs="宋体"/>
                <w:b/>
                <w:szCs w:val="21"/>
              </w:rPr>
            </w:pPr>
          </w:p>
        </w:tc>
        <w:tc>
          <w:tcPr>
            <w:tcW w:w="1478" w:type="dxa"/>
            <w:noWrap/>
          </w:tcPr>
          <w:p>
            <w:pPr>
              <w:adjustRightInd w:val="0"/>
              <w:snapToGrid w:val="0"/>
              <w:spacing w:line="400" w:lineRule="exact"/>
              <w:ind w:left="-88" w:leftChars="-42"/>
              <w:jc w:val="center"/>
              <w:rPr>
                <w:rFonts w:hint="eastAsia" w:ascii="宋体" w:hAnsi="宋体" w:eastAsia="宋体" w:cs="宋体"/>
                <w:b/>
                <w:szCs w:val="21"/>
              </w:rPr>
            </w:pPr>
          </w:p>
        </w:tc>
        <w:tc>
          <w:tcPr>
            <w:tcW w:w="2565" w:type="dxa"/>
            <w:noWrap/>
          </w:tcPr>
          <w:p>
            <w:pPr>
              <w:adjustRightInd w:val="0"/>
              <w:snapToGrid w:val="0"/>
              <w:spacing w:line="400" w:lineRule="exact"/>
              <w:ind w:left="-88" w:leftChars="-42"/>
              <w:jc w:val="center"/>
              <w:rPr>
                <w:rFonts w:hint="eastAsia" w:ascii="宋体" w:hAnsi="宋体" w:eastAsia="宋体" w:cs="宋体"/>
                <w:b/>
                <w:szCs w:val="21"/>
              </w:rPr>
            </w:pPr>
          </w:p>
        </w:tc>
        <w:tc>
          <w:tcPr>
            <w:tcW w:w="1108" w:type="dxa"/>
            <w:noWrap/>
          </w:tcPr>
          <w:p>
            <w:pPr>
              <w:adjustRightInd w:val="0"/>
              <w:snapToGrid w:val="0"/>
              <w:spacing w:line="400" w:lineRule="exact"/>
              <w:ind w:left="-88" w:leftChars="-42"/>
              <w:jc w:val="center"/>
              <w:rPr>
                <w:rFonts w:hint="eastAsia" w:ascii="宋体" w:hAnsi="宋体" w:eastAsia="宋体" w:cs="宋体"/>
                <w:b/>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2" w:hRule="atLeast"/>
        </w:trPr>
        <w:tc>
          <w:tcPr>
            <w:tcW w:w="617" w:type="dxa"/>
            <w:noWrap/>
          </w:tcPr>
          <w:p>
            <w:pPr>
              <w:adjustRightInd w:val="0"/>
              <w:snapToGrid w:val="0"/>
              <w:spacing w:line="400" w:lineRule="exact"/>
              <w:ind w:left="-88" w:leftChars="-42"/>
              <w:jc w:val="center"/>
              <w:rPr>
                <w:rFonts w:hint="eastAsia" w:ascii="宋体" w:hAnsi="宋体" w:eastAsia="宋体" w:cs="宋体"/>
                <w:b/>
                <w:szCs w:val="21"/>
              </w:rPr>
            </w:pPr>
          </w:p>
        </w:tc>
        <w:tc>
          <w:tcPr>
            <w:tcW w:w="1218" w:type="dxa"/>
            <w:noWrap/>
          </w:tcPr>
          <w:p>
            <w:pPr>
              <w:adjustRightInd w:val="0"/>
              <w:snapToGrid w:val="0"/>
              <w:spacing w:line="400" w:lineRule="exact"/>
              <w:ind w:left="-88" w:leftChars="-42"/>
              <w:jc w:val="center"/>
              <w:rPr>
                <w:rFonts w:hint="eastAsia" w:ascii="宋体" w:hAnsi="宋体" w:eastAsia="宋体" w:cs="宋体"/>
                <w:b/>
                <w:szCs w:val="21"/>
              </w:rPr>
            </w:pPr>
          </w:p>
        </w:tc>
        <w:tc>
          <w:tcPr>
            <w:tcW w:w="1258" w:type="dxa"/>
            <w:noWrap/>
          </w:tcPr>
          <w:p>
            <w:pPr>
              <w:adjustRightInd w:val="0"/>
              <w:snapToGrid w:val="0"/>
              <w:spacing w:line="400" w:lineRule="exact"/>
              <w:ind w:left="-88" w:leftChars="-42"/>
              <w:jc w:val="center"/>
              <w:rPr>
                <w:rFonts w:hint="eastAsia" w:ascii="宋体" w:hAnsi="宋体" w:eastAsia="宋体" w:cs="宋体"/>
                <w:b/>
                <w:szCs w:val="21"/>
              </w:rPr>
            </w:pPr>
          </w:p>
        </w:tc>
        <w:tc>
          <w:tcPr>
            <w:tcW w:w="1478" w:type="dxa"/>
            <w:noWrap/>
          </w:tcPr>
          <w:p>
            <w:pPr>
              <w:adjustRightInd w:val="0"/>
              <w:snapToGrid w:val="0"/>
              <w:spacing w:line="400" w:lineRule="exact"/>
              <w:ind w:left="-88" w:leftChars="-42"/>
              <w:jc w:val="center"/>
              <w:rPr>
                <w:rFonts w:hint="eastAsia" w:ascii="宋体" w:hAnsi="宋体" w:eastAsia="宋体" w:cs="宋体"/>
                <w:b/>
                <w:szCs w:val="21"/>
              </w:rPr>
            </w:pPr>
          </w:p>
        </w:tc>
        <w:tc>
          <w:tcPr>
            <w:tcW w:w="2565" w:type="dxa"/>
            <w:noWrap/>
          </w:tcPr>
          <w:p>
            <w:pPr>
              <w:adjustRightInd w:val="0"/>
              <w:snapToGrid w:val="0"/>
              <w:spacing w:line="400" w:lineRule="exact"/>
              <w:ind w:left="-88" w:leftChars="-42"/>
              <w:jc w:val="center"/>
              <w:rPr>
                <w:rFonts w:hint="eastAsia" w:ascii="宋体" w:hAnsi="宋体" w:eastAsia="宋体" w:cs="宋体"/>
                <w:b/>
                <w:szCs w:val="21"/>
              </w:rPr>
            </w:pPr>
          </w:p>
        </w:tc>
        <w:tc>
          <w:tcPr>
            <w:tcW w:w="1108" w:type="dxa"/>
            <w:noWrap/>
          </w:tcPr>
          <w:p>
            <w:pPr>
              <w:adjustRightInd w:val="0"/>
              <w:snapToGrid w:val="0"/>
              <w:spacing w:line="400" w:lineRule="exact"/>
              <w:ind w:left="-88" w:leftChars="-42"/>
              <w:jc w:val="center"/>
              <w:rPr>
                <w:rFonts w:hint="eastAsia" w:ascii="宋体" w:hAnsi="宋体" w:eastAsia="宋体" w:cs="宋体"/>
                <w:b/>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2" w:hRule="atLeast"/>
        </w:trPr>
        <w:tc>
          <w:tcPr>
            <w:tcW w:w="617" w:type="dxa"/>
            <w:noWrap/>
          </w:tcPr>
          <w:p>
            <w:pPr>
              <w:adjustRightInd w:val="0"/>
              <w:snapToGrid w:val="0"/>
              <w:spacing w:line="400" w:lineRule="exact"/>
              <w:ind w:left="-88" w:leftChars="-42"/>
              <w:jc w:val="center"/>
              <w:rPr>
                <w:rFonts w:hint="eastAsia" w:ascii="宋体" w:hAnsi="宋体" w:eastAsia="宋体" w:cs="宋体"/>
                <w:b/>
                <w:szCs w:val="21"/>
              </w:rPr>
            </w:pPr>
          </w:p>
        </w:tc>
        <w:tc>
          <w:tcPr>
            <w:tcW w:w="1218" w:type="dxa"/>
            <w:noWrap/>
          </w:tcPr>
          <w:p>
            <w:pPr>
              <w:adjustRightInd w:val="0"/>
              <w:snapToGrid w:val="0"/>
              <w:spacing w:line="400" w:lineRule="exact"/>
              <w:ind w:left="-88" w:leftChars="-42"/>
              <w:jc w:val="center"/>
              <w:rPr>
                <w:rFonts w:hint="eastAsia" w:ascii="宋体" w:hAnsi="宋体" w:eastAsia="宋体" w:cs="宋体"/>
                <w:b/>
                <w:szCs w:val="21"/>
              </w:rPr>
            </w:pPr>
          </w:p>
        </w:tc>
        <w:tc>
          <w:tcPr>
            <w:tcW w:w="1258" w:type="dxa"/>
            <w:noWrap/>
          </w:tcPr>
          <w:p>
            <w:pPr>
              <w:adjustRightInd w:val="0"/>
              <w:snapToGrid w:val="0"/>
              <w:spacing w:line="400" w:lineRule="exact"/>
              <w:ind w:left="-88" w:leftChars="-42"/>
              <w:jc w:val="center"/>
              <w:rPr>
                <w:rFonts w:hint="eastAsia" w:ascii="宋体" w:hAnsi="宋体" w:eastAsia="宋体" w:cs="宋体"/>
                <w:b/>
                <w:szCs w:val="21"/>
              </w:rPr>
            </w:pPr>
          </w:p>
        </w:tc>
        <w:tc>
          <w:tcPr>
            <w:tcW w:w="1478" w:type="dxa"/>
            <w:noWrap/>
          </w:tcPr>
          <w:p>
            <w:pPr>
              <w:adjustRightInd w:val="0"/>
              <w:snapToGrid w:val="0"/>
              <w:spacing w:line="400" w:lineRule="exact"/>
              <w:ind w:left="-88" w:leftChars="-42"/>
              <w:jc w:val="center"/>
              <w:rPr>
                <w:rFonts w:hint="eastAsia" w:ascii="宋体" w:hAnsi="宋体" w:eastAsia="宋体" w:cs="宋体"/>
                <w:b/>
                <w:szCs w:val="21"/>
              </w:rPr>
            </w:pPr>
          </w:p>
        </w:tc>
        <w:tc>
          <w:tcPr>
            <w:tcW w:w="2565" w:type="dxa"/>
            <w:noWrap/>
          </w:tcPr>
          <w:p>
            <w:pPr>
              <w:adjustRightInd w:val="0"/>
              <w:snapToGrid w:val="0"/>
              <w:spacing w:line="400" w:lineRule="exact"/>
              <w:ind w:left="-88" w:leftChars="-42"/>
              <w:jc w:val="center"/>
              <w:rPr>
                <w:rFonts w:hint="eastAsia" w:ascii="宋体" w:hAnsi="宋体" w:eastAsia="宋体" w:cs="宋体"/>
                <w:b/>
                <w:szCs w:val="21"/>
              </w:rPr>
            </w:pPr>
          </w:p>
        </w:tc>
        <w:tc>
          <w:tcPr>
            <w:tcW w:w="1108" w:type="dxa"/>
            <w:noWrap/>
          </w:tcPr>
          <w:p>
            <w:pPr>
              <w:adjustRightInd w:val="0"/>
              <w:snapToGrid w:val="0"/>
              <w:spacing w:line="400" w:lineRule="exact"/>
              <w:ind w:left="-88" w:leftChars="-42"/>
              <w:jc w:val="center"/>
              <w:rPr>
                <w:rFonts w:hint="eastAsia" w:ascii="宋体" w:hAnsi="宋体" w:eastAsia="宋体" w:cs="宋体"/>
                <w:b/>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2" w:hRule="atLeast"/>
        </w:trPr>
        <w:tc>
          <w:tcPr>
            <w:tcW w:w="617" w:type="dxa"/>
            <w:noWrap/>
          </w:tcPr>
          <w:p>
            <w:pPr>
              <w:adjustRightInd w:val="0"/>
              <w:snapToGrid w:val="0"/>
              <w:spacing w:line="400" w:lineRule="exact"/>
              <w:ind w:left="-88" w:leftChars="-42"/>
              <w:jc w:val="center"/>
              <w:rPr>
                <w:rFonts w:hint="eastAsia" w:ascii="宋体" w:hAnsi="宋体" w:eastAsia="宋体" w:cs="宋体"/>
                <w:b/>
                <w:szCs w:val="21"/>
              </w:rPr>
            </w:pPr>
          </w:p>
        </w:tc>
        <w:tc>
          <w:tcPr>
            <w:tcW w:w="1218" w:type="dxa"/>
            <w:noWrap/>
          </w:tcPr>
          <w:p>
            <w:pPr>
              <w:adjustRightInd w:val="0"/>
              <w:snapToGrid w:val="0"/>
              <w:spacing w:line="400" w:lineRule="exact"/>
              <w:ind w:left="-88" w:leftChars="-42"/>
              <w:jc w:val="center"/>
              <w:rPr>
                <w:rFonts w:hint="eastAsia" w:ascii="宋体" w:hAnsi="宋体" w:eastAsia="宋体" w:cs="宋体"/>
                <w:b/>
                <w:szCs w:val="21"/>
              </w:rPr>
            </w:pPr>
          </w:p>
        </w:tc>
        <w:tc>
          <w:tcPr>
            <w:tcW w:w="1258" w:type="dxa"/>
            <w:noWrap/>
          </w:tcPr>
          <w:p>
            <w:pPr>
              <w:adjustRightInd w:val="0"/>
              <w:snapToGrid w:val="0"/>
              <w:spacing w:line="400" w:lineRule="exact"/>
              <w:ind w:left="-88" w:leftChars="-42"/>
              <w:jc w:val="center"/>
              <w:rPr>
                <w:rFonts w:hint="eastAsia" w:ascii="宋体" w:hAnsi="宋体" w:eastAsia="宋体" w:cs="宋体"/>
                <w:b/>
                <w:szCs w:val="21"/>
              </w:rPr>
            </w:pPr>
          </w:p>
        </w:tc>
        <w:tc>
          <w:tcPr>
            <w:tcW w:w="1478" w:type="dxa"/>
            <w:noWrap/>
          </w:tcPr>
          <w:p>
            <w:pPr>
              <w:adjustRightInd w:val="0"/>
              <w:snapToGrid w:val="0"/>
              <w:spacing w:line="400" w:lineRule="exact"/>
              <w:ind w:left="-88" w:leftChars="-42"/>
              <w:jc w:val="center"/>
              <w:rPr>
                <w:rFonts w:hint="eastAsia" w:ascii="宋体" w:hAnsi="宋体" w:eastAsia="宋体" w:cs="宋体"/>
                <w:b/>
                <w:szCs w:val="21"/>
              </w:rPr>
            </w:pPr>
          </w:p>
        </w:tc>
        <w:tc>
          <w:tcPr>
            <w:tcW w:w="2565" w:type="dxa"/>
            <w:noWrap/>
          </w:tcPr>
          <w:p>
            <w:pPr>
              <w:adjustRightInd w:val="0"/>
              <w:snapToGrid w:val="0"/>
              <w:spacing w:line="400" w:lineRule="exact"/>
              <w:ind w:left="-88" w:leftChars="-42"/>
              <w:jc w:val="center"/>
              <w:rPr>
                <w:rFonts w:hint="eastAsia" w:ascii="宋体" w:hAnsi="宋体" w:eastAsia="宋体" w:cs="宋体"/>
                <w:b/>
                <w:szCs w:val="21"/>
              </w:rPr>
            </w:pPr>
          </w:p>
        </w:tc>
        <w:tc>
          <w:tcPr>
            <w:tcW w:w="1108" w:type="dxa"/>
            <w:noWrap/>
          </w:tcPr>
          <w:p>
            <w:pPr>
              <w:adjustRightInd w:val="0"/>
              <w:snapToGrid w:val="0"/>
              <w:spacing w:line="400" w:lineRule="exact"/>
              <w:ind w:left="-88" w:leftChars="-42"/>
              <w:jc w:val="center"/>
              <w:rPr>
                <w:rFonts w:hint="eastAsia" w:ascii="宋体" w:hAnsi="宋体" w:eastAsia="宋体" w:cs="宋体"/>
                <w:b/>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6" w:hRule="atLeast"/>
        </w:trPr>
        <w:tc>
          <w:tcPr>
            <w:tcW w:w="617" w:type="dxa"/>
            <w:noWrap/>
          </w:tcPr>
          <w:p>
            <w:pPr>
              <w:adjustRightInd w:val="0"/>
              <w:snapToGrid w:val="0"/>
              <w:spacing w:line="400" w:lineRule="exact"/>
              <w:ind w:left="-88" w:leftChars="-42"/>
              <w:jc w:val="center"/>
              <w:rPr>
                <w:rFonts w:hint="eastAsia" w:ascii="宋体" w:hAnsi="宋体" w:eastAsia="宋体" w:cs="宋体"/>
                <w:b/>
                <w:szCs w:val="21"/>
              </w:rPr>
            </w:pPr>
          </w:p>
        </w:tc>
        <w:tc>
          <w:tcPr>
            <w:tcW w:w="1218" w:type="dxa"/>
            <w:noWrap/>
          </w:tcPr>
          <w:p>
            <w:pPr>
              <w:adjustRightInd w:val="0"/>
              <w:snapToGrid w:val="0"/>
              <w:spacing w:line="400" w:lineRule="exact"/>
              <w:ind w:left="-88" w:leftChars="-42"/>
              <w:jc w:val="center"/>
              <w:rPr>
                <w:rFonts w:hint="eastAsia" w:ascii="宋体" w:hAnsi="宋体" w:eastAsia="宋体" w:cs="宋体"/>
                <w:b/>
                <w:szCs w:val="21"/>
              </w:rPr>
            </w:pPr>
          </w:p>
        </w:tc>
        <w:tc>
          <w:tcPr>
            <w:tcW w:w="1258" w:type="dxa"/>
            <w:noWrap/>
          </w:tcPr>
          <w:p>
            <w:pPr>
              <w:adjustRightInd w:val="0"/>
              <w:snapToGrid w:val="0"/>
              <w:spacing w:line="400" w:lineRule="exact"/>
              <w:ind w:left="-88" w:leftChars="-42"/>
              <w:jc w:val="center"/>
              <w:rPr>
                <w:rFonts w:hint="eastAsia" w:ascii="宋体" w:hAnsi="宋体" w:eastAsia="宋体" w:cs="宋体"/>
                <w:b/>
                <w:szCs w:val="21"/>
              </w:rPr>
            </w:pPr>
          </w:p>
        </w:tc>
        <w:tc>
          <w:tcPr>
            <w:tcW w:w="1478" w:type="dxa"/>
            <w:noWrap/>
          </w:tcPr>
          <w:p>
            <w:pPr>
              <w:adjustRightInd w:val="0"/>
              <w:snapToGrid w:val="0"/>
              <w:spacing w:line="400" w:lineRule="exact"/>
              <w:ind w:left="-88" w:leftChars="-42"/>
              <w:jc w:val="center"/>
              <w:rPr>
                <w:rFonts w:hint="eastAsia" w:ascii="宋体" w:hAnsi="宋体" w:eastAsia="宋体" w:cs="宋体"/>
                <w:b/>
                <w:szCs w:val="21"/>
              </w:rPr>
            </w:pPr>
          </w:p>
        </w:tc>
        <w:tc>
          <w:tcPr>
            <w:tcW w:w="2565" w:type="dxa"/>
            <w:noWrap/>
          </w:tcPr>
          <w:p>
            <w:pPr>
              <w:adjustRightInd w:val="0"/>
              <w:snapToGrid w:val="0"/>
              <w:spacing w:line="400" w:lineRule="exact"/>
              <w:ind w:left="-88" w:leftChars="-42"/>
              <w:jc w:val="center"/>
              <w:rPr>
                <w:rFonts w:hint="eastAsia" w:ascii="宋体" w:hAnsi="宋体" w:eastAsia="宋体" w:cs="宋体"/>
                <w:b/>
                <w:szCs w:val="21"/>
              </w:rPr>
            </w:pPr>
          </w:p>
        </w:tc>
        <w:tc>
          <w:tcPr>
            <w:tcW w:w="1108" w:type="dxa"/>
            <w:noWrap/>
          </w:tcPr>
          <w:p>
            <w:pPr>
              <w:adjustRightInd w:val="0"/>
              <w:snapToGrid w:val="0"/>
              <w:spacing w:line="400" w:lineRule="exact"/>
              <w:ind w:left="-88" w:leftChars="-42"/>
              <w:jc w:val="center"/>
              <w:rPr>
                <w:rFonts w:hint="eastAsia" w:ascii="宋体" w:hAnsi="宋体" w:eastAsia="宋体" w:cs="宋体"/>
                <w:b/>
                <w:szCs w:val="21"/>
              </w:rPr>
            </w:pPr>
          </w:p>
        </w:tc>
      </w:tr>
    </w:tbl>
    <w:p>
      <w:pPr>
        <w:widowControl w:val="0"/>
        <w:adjustRightInd w:val="0"/>
        <w:snapToGrid w:val="0"/>
        <w:spacing w:line="400" w:lineRule="exact"/>
        <w:ind w:left="-88" w:leftChars="-42"/>
        <w:jc w:val="both"/>
        <w:outlineLvl w:val="0"/>
        <w:rPr>
          <w:rFonts w:hint="eastAsia" w:ascii="宋体" w:hAnsi="宋体" w:eastAsia="宋体" w:cs="宋体"/>
          <w:bCs/>
          <w:kern w:val="0"/>
          <w:sz w:val="21"/>
          <w:szCs w:val="21"/>
          <w:lang w:val="en-US" w:eastAsia="zh-CN" w:bidi="ar-SA"/>
        </w:rPr>
      </w:pPr>
    </w:p>
    <w:p>
      <w:pPr>
        <w:widowControl w:val="0"/>
        <w:spacing w:line="400" w:lineRule="exact"/>
        <w:ind w:firstLine="422" w:firstLineChars="200"/>
        <w:jc w:val="both"/>
        <w:rPr>
          <w:rFonts w:hint="eastAsia" w:ascii="宋体" w:hAnsi="宋体" w:eastAsia="宋体" w:cs="宋体"/>
          <w:kern w:val="2"/>
          <w:sz w:val="21"/>
          <w:szCs w:val="24"/>
          <w:lang w:val="en-US" w:eastAsia="zh-CN" w:bidi="ar-SA"/>
        </w:rPr>
      </w:pPr>
      <w:r>
        <w:rPr>
          <w:rFonts w:hint="eastAsia" w:ascii="宋体" w:hAnsi="宋体" w:eastAsia="宋体" w:cs="宋体"/>
          <w:b/>
          <w:kern w:val="2"/>
          <w:sz w:val="21"/>
          <w:szCs w:val="24"/>
          <w:lang w:val="en-US" w:eastAsia="zh-CN" w:bidi="ar-SA"/>
        </w:rPr>
        <w:t>备注</w:t>
      </w:r>
      <w:r>
        <w:rPr>
          <w:rFonts w:hint="eastAsia" w:ascii="宋体" w:hAnsi="宋体" w:eastAsia="宋体" w:cs="宋体"/>
          <w:kern w:val="2"/>
          <w:sz w:val="21"/>
          <w:szCs w:val="24"/>
          <w:lang w:val="en-US" w:eastAsia="zh-CN" w:bidi="ar-SA"/>
        </w:rPr>
        <w:t>：货物的主要技术参数和技术指标可另页描述。</w:t>
      </w:r>
    </w:p>
    <w:p>
      <w:pPr>
        <w:adjustRightInd w:val="0"/>
        <w:snapToGrid w:val="0"/>
        <w:spacing w:line="400" w:lineRule="exact"/>
        <w:ind w:left="-88" w:leftChars="-42"/>
        <w:outlineLvl w:val="0"/>
        <w:rPr>
          <w:rFonts w:hint="eastAsia" w:ascii="宋体" w:hAnsi="宋体" w:eastAsia="宋体" w:cs="宋体"/>
          <w:szCs w:val="21"/>
        </w:rPr>
      </w:pPr>
    </w:p>
    <w:p>
      <w:pPr>
        <w:adjustRightInd w:val="0"/>
        <w:snapToGrid w:val="0"/>
        <w:spacing w:line="400" w:lineRule="exact"/>
        <w:ind w:left="-88" w:leftChars="-42"/>
        <w:outlineLvl w:val="0"/>
        <w:rPr>
          <w:rFonts w:hint="eastAsia" w:ascii="宋体" w:hAnsi="宋体" w:eastAsia="宋体" w:cs="宋体"/>
          <w:szCs w:val="21"/>
        </w:rPr>
      </w:pPr>
    </w:p>
    <w:p>
      <w:pPr>
        <w:adjustRightInd w:val="0"/>
        <w:snapToGrid w:val="0"/>
        <w:spacing w:before="50" w:line="400" w:lineRule="exact"/>
        <w:rPr>
          <w:rFonts w:hint="eastAsia" w:ascii="宋体" w:hAnsi="宋体" w:eastAsia="宋体" w:cs="宋体"/>
          <w:szCs w:val="21"/>
        </w:rPr>
      </w:pPr>
      <w:r>
        <w:rPr>
          <w:rFonts w:hint="eastAsia" w:ascii="宋体" w:hAnsi="宋体" w:eastAsia="宋体" w:cs="宋体"/>
          <w:szCs w:val="21"/>
        </w:rPr>
        <w:t>供应商名称（单位章）：</w:t>
      </w:r>
    </w:p>
    <w:p>
      <w:pPr>
        <w:adjustRightInd w:val="0"/>
        <w:snapToGrid w:val="0"/>
        <w:spacing w:before="50" w:line="400" w:lineRule="exact"/>
        <w:rPr>
          <w:rFonts w:hint="eastAsia" w:ascii="宋体" w:hAnsi="宋体" w:eastAsia="宋体" w:cs="宋体"/>
          <w:szCs w:val="21"/>
        </w:rPr>
      </w:pPr>
      <w:r>
        <w:rPr>
          <w:rFonts w:hint="eastAsia" w:ascii="宋体" w:hAnsi="宋体" w:eastAsia="宋体" w:cs="宋体"/>
          <w:szCs w:val="21"/>
        </w:rPr>
        <w:t>法定代表人或其授权的代理人(签字)：</w:t>
      </w:r>
    </w:p>
    <w:p>
      <w:pPr>
        <w:adjustRightInd w:val="0"/>
        <w:snapToGrid w:val="0"/>
        <w:spacing w:before="50" w:line="400" w:lineRule="exact"/>
        <w:rPr>
          <w:rFonts w:hint="eastAsia" w:ascii="宋体" w:hAnsi="宋体" w:eastAsia="宋体" w:cs="宋体"/>
          <w:szCs w:val="21"/>
        </w:rPr>
        <w:sectPr>
          <w:pgSz w:w="11906" w:h="16838"/>
          <w:pgMar w:top="1440" w:right="1588" w:bottom="1440" w:left="1588" w:header="851" w:footer="992" w:gutter="0"/>
          <w:cols w:space="720" w:num="1"/>
          <w:docGrid w:type="lines" w:linePitch="312" w:charSpace="0"/>
        </w:sectPr>
      </w:pPr>
      <w:r>
        <w:rPr>
          <w:rFonts w:hint="eastAsia" w:ascii="宋体" w:hAnsi="宋体" w:eastAsia="宋体" w:cs="宋体"/>
          <w:szCs w:val="21"/>
        </w:rPr>
        <w:t>日期：年  月   日</w:t>
      </w:r>
    </w:p>
    <w:p>
      <w:pPr>
        <w:pStyle w:val="3"/>
        <w:bidi w:val="0"/>
        <w:jc w:val="center"/>
        <w:rPr>
          <w:rFonts w:hint="eastAsia" w:ascii="宋体" w:hAnsi="宋体" w:eastAsia="宋体" w:cs="宋体"/>
          <w:b/>
          <w:kern w:val="0"/>
          <w:szCs w:val="24"/>
          <w:lang w:val="en-US" w:eastAsia="zh-CN" w:bidi="ar-SA"/>
        </w:rPr>
      </w:pPr>
      <w:bookmarkStart w:id="222" w:name="_Toc29013_WPSOffice_Level3"/>
      <w:bookmarkStart w:id="223" w:name="_Toc794"/>
      <w:r>
        <w:rPr>
          <w:rFonts w:hint="default" w:ascii="Times New Roman" w:hAnsi="Times New Roman" w:eastAsia="宋体" w:cs="Times New Roman"/>
          <w:lang w:val="en-US" w:eastAsia="zh-CN"/>
        </w:rPr>
        <w:t>4.8 技术规格、参数响应/偏离表</w:t>
      </w:r>
      <w:bookmarkEnd w:id="222"/>
      <w:bookmarkEnd w:id="223"/>
    </w:p>
    <w:p>
      <w:pPr>
        <w:spacing w:line="360" w:lineRule="auto"/>
        <w:jc w:val="center"/>
        <w:rPr>
          <w:rFonts w:hint="eastAsia" w:ascii="宋体" w:hAnsi="宋体" w:eastAsia="宋体" w:cs="宋体"/>
          <w:b/>
          <w:bCs/>
          <w:sz w:val="28"/>
          <w:szCs w:val="28"/>
        </w:rPr>
      </w:pPr>
      <w:bookmarkStart w:id="224" w:name="_Toc60996695"/>
      <w:r>
        <w:rPr>
          <w:rFonts w:hint="eastAsia" w:ascii="宋体" w:hAnsi="宋体" w:eastAsia="宋体" w:cs="宋体"/>
          <w:b/>
          <w:bCs/>
          <w:sz w:val="28"/>
          <w:szCs w:val="28"/>
        </w:rPr>
        <w:t>技术规格响应/偏离表</w:t>
      </w:r>
    </w:p>
    <w:p>
      <w:pPr>
        <w:spacing w:line="240" w:lineRule="atLeast"/>
        <w:ind w:firstLine="480" w:firstLineChars="200"/>
        <w:rPr>
          <w:rFonts w:hint="eastAsia" w:ascii="宋体" w:hAnsi="宋体" w:eastAsia="宋体" w:cs="宋体"/>
          <w:sz w:val="24"/>
        </w:rPr>
      </w:pPr>
      <w:r>
        <w:rPr>
          <w:rFonts w:hint="eastAsia" w:ascii="宋体" w:hAnsi="宋体" w:eastAsia="宋体" w:cs="宋体"/>
          <w:sz w:val="24"/>
        </w:rPr>
        <w:t>供应商应按所投产品的实际技术参数，逐条对应谈判文件的第五章“技术规格、参数与要求”中要求的技术规范如实、完整、准确的填写该表。</w:t>
      </w:r>
    </w:p>
    <w:p>
      <w:pPr>
        <w:spacing w:line="240" w:lineRule="atLeast"/>
        <w:ind w:firstLine="480" w:firstLineChars="200"/>
        <w:rPr>
          <w:rFonts w:hint="eastAsia" w:ascii="宋体" w:hAnsi="宋体" w:eastAsia="宋体" w:cs="宋体"/>
          <w:sz w:val="24"/>
        </w:rPr>
      </w:pPr>
      <w:r>
        <w:rPr>
          <w:rFonts w:hint="eastAsia" w:ascii="宋体" w:hAnsi="宋体" w:eastAsia="宋体" w:cs="宋体"/>
          <w:sz w:val="24"/>
        </w:rPr>
        <w:t>★本表格将作为谈判小组对供应商技术部分的评审依据，未填写本表格的供应商将不能通过初步评审。</w:t>
      </w:r>
    </w:p>
    <w:p>
      <w:pPr>
        <w:spacing w:line="360" w:lineRule="auto"/>
        <w:rPr>
          <w:rFonts w:hint="eastAsia" w:ascii="宋体" w:hAnsi="宋体" w:eastAsia="宋体" w:cs="宋体"/>
        </w:rPr>
      </w:pPr>
      <w:r>
        <w:rPr>
          <w:rFonts w:hint="eastAsia" w:ascii="宋体" w:hAnsi="宋体" w:eastAsia="宋体" w:cs="宋体"/>
        </w:rPr>
        <w:t>项目名称：</w:t>
      </w:r>
      <w:r>
        <w:rPr>
          <w:rFonts w:hint="eastAsia" w:ascii="宋体" w:hAnsi="宋体" w:eastAsia="宋体" w:cs="宋体"/>
          <w:u w:val="single"/>
        </w:rPr>
        <w:t xml:space="preserve">                  </w:t>
      </w:r>
      <w:r>
        <w:rPr>
          <w:rFonts w:hint="eastAsia" w:ascii="宋体" w:hAnsi="宋体" w:eastAsia="宋体" w:cs="宋体"/>
        </w:rPr>
        <w:t xml:space="preserve">              项目编号：___________________</w:t>
      </w:r>
    </w:p>
    <w:tbl>
      <w:tblPr>
        <w:tblStyle w:val="10"/>
        <w:tblW w:w="10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106"/>
        <w:gridCol w:w="3359"/>
        <w:gridCol w:w="2728"/>
        <w:gridCol w:w="1090"/>
        <w:gridCol w:w="1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562" w:type="dxa"/>
            <w:vAlign w:val="center"/>
          </w:tcPr>
          <w:p>
            <w:pPr>
              <w:jc w:val="center"/>
              <w:rPr>
                <w:rFonts w:hint="eastAsia" w:ascii="宋体" w:hAnsi="宋体" w:eastAsia="宋体" w:cs="宋体"/>
              </w:rPr>
            </w:pPr>
            <w:r>
              <w:rPr>
                <w:rFonts w:hint="eastAsia" w:ascii="宋体" w:hAnsi="宋体" w:eastAsia="宋体" w:cs="宋体"/>
              </w:rPr>
              <w:t>序号</w:t>
            </w:r>
          </w:p>
        </w:tc>
        <w:tc>
          <w:tcPr>
            <w:tcW w:w="1106" w:type="dxa"/>
            <w:vAlign w:val="center"/>
          </w:tcPr>
          <w:p>
            <w:pPr>
              <w:jc w:val="center"/>
              <w:rPr>
                <w:rFonts w:hint="eastAsia" w:ascii="宋体" w:hAnsi="宋体" w:eastAsia="宋体" w:cs="宋体"/>
              </w:rPr>
            </w:pPr>
            <w:r>
              <w:rPr>
                <w:rFonts w:hint="eastAsia" w:ascii="宋体" w:hAnsi="宋体" w:eastAsia="宋体" w:cs="宋体"/>
              </w:rPr>
              <w:t>货物名称</w:t>
            </w:r>
          </w:p>
        </w:tc>
        <w:tc>
          <w:tcPr>
            <w:tcW w:w="3359" w:type="dxa"/>
            <w:vAlign w:val="center"/>
          </w:tcPr>
          <w:p>
            <w:pPr>
              <w:jc w:val="center"/>
              <w:rPr>
                <w:rFonts w:hint="eastAsia" w:ascii="宋体" w:hAnsi="宋体" w:eastAsia="宋体" w:cs="宋体"/>
              </w:rPr>
            </w:pPr>
            <w:r>
              <w:rPr>
                <w:rFonts w:hint="eastAsia" w:ascii="宋体" w:hAnsi="宋体" w:eastAsia="宋体" w:cs="宋体"/>
              </w:rPr>
              <w:t>谈判文件技术参数、要求</w:t>
            </w:r>
          </w:p>
        </w:tc>
        <w:tc>
          <w:tcPr>
            <w:tcW w:w="2728" w:type="dxa"/>
            <w:vAlign w:val="center"/>
          </w:tcPr>
          <w:p>
            <w:pPr>
              <w:jc w:val="center"/>
              <w:rPr>
                <w:rFonts w:hint="eastAsia" w:ascii="宋体" w:hAnsi="宋体" w:eastAsia="宋体" w:cs="宋体"/>
              </w:rPr>
            </w:pPr>
            <w:r>
              <w:rPr>
                <w:rFonts w:hint="eastAsia" w:ascii="宋体" w:hAnsi="宋体" w:eastAsia="宋体" w:cs="宋体"/>
              </w:rPr>
              <w:t>投标品牌、型号、技术参数及配置</w:t>
            </w:r>
          </w:p>
        </w:tc>
        <w:tc>
          <w:tcPr>
            <w:tcW w:w="1090" w:type="dxa"/>
            <w:vAlign w:val="center"/>
          </w:tcPr>
          <w:p>
            <w:pPr>
              <w:jc w:val="center"/>
              <w:rPr>
                <w:rFonts w:hint="eastAsia" w:ascii="宋体" w:hAnsi="宋体" w:eastAsia="宋体" w:cs="宋体"/>
              </w:rPr>
            </w:pPr>
            <w:r>
              <w:rPr>
                <w:rFonts w:hint="eastAsia" w:ascii="宋体" w:hAnsi="宋体" w:eastAsia="宋体" w:cs="宋体"/>
              </w:rPr>
              <w:t>响应/偏离</w:t>
            </w:r>
          </w:p>
        </w:tc>
        <w:tc>
          <w:tcPr>
            <w:tcW w:w="1975" w:type="dxa"/>
            <w:vAlign w:val="center"/>
          </w:tcPr>
          <w:p>
            <w:pPr>
              <w:jc w:val="center"/>
              <w:rPr>
                <w:rFonts w:hint="eastAsia" w:ascii="宋体" w:hAnsi="宋体" w:eastAsia="宋体" w:cs="宋体"/>
              </w:rPr>
            </w:pPr>
            <w:r>
              <w:rPr>
                <w:rFonts w:hint="eastAsia" w:ascii="宋体" w:hAnsi="宋体" w:eastAsia="宋体" w:cs="宋体"/>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562" w:type="dxa"/>
            <w:vAlign w:val="center"/>
          </w:tcPr>
          <w:p>
            <w:pPr>
              <w:jc w:val="center"/>
              <w:rPr>
                <w:rFonts w:hint="eastAsia" w:ascii="宋体" w:hAnsi="宋体" w:eastAsia="宋体" w:cs="宋体"/>
              </w:rPr>
            </w:pPr>
          </w:p>
        </w:tc>
        <w:tc>
          <w:tcPr>
            <w:tcW w:w="1106" w:type="dxa"/>
            <w:vAlign w:val="center"/>
          </w:tcPr>
          <w:p>
            <w:pPr>
              <w:jc w:val="center"/>
              <w:rPr>
                <w:rFonts w:hint="eastAsia" w:ascii="宋体" w:hAnsi="宋体" w:eastAsia="宋体" w:cs="宋体"/>
              </w:rPr>
            </w:pPr>
          </w:p>
        </w:tc>
        <w:tc>
          <w:tcPr>
            <w:tcW w:w="3359" w:type="dxa"/>
            <w:vAlign w:val="center"/>
          </w:tcPr>
          <w:p>
            <w:pPr>
              <w:jc w:val="center"/>
              <w:rPr>
                <w:rFonts w:hint="eastAsia" w:ascii="宋体" w:hAnsi="宋体" w:eastAsia="宋体" w:cs="宋体"/>
              </w:rPr>
            </w:pPr>
          </w:p>
        </w:tc>
        <w:tc>
          <w:tcPr>
            <w:tcW w:w="2728" w:type="dxa"/>
            <w:vAlign w:val="center"/>
          </w:tcPr>
          <w:p>
            <w:pPr>
              <w:jc w:val="center"/>
              <w:rPr>
                <w:rFonts w:hint="eastAsia" w:ascii="宋体" w:hAnsi="宋体" w:eastAsia="宋体" w:cs="宋体"/>
              </w:rPr>
            </w:pPr>
          </w:p>
        </w:tc>
        <w:tc>
          <w:tcPr>
            <w:tcW w:w="1090" w:type="dxa"/>
            <w:vAlign w:val="center"/>
          </w:tcPr>
          <w:p>
            <w:pPr>
              <w:jc w:val="center"/>
              <w:rPr>
                <w:rFonts w:hint="eastAsia" w:ascii="宋体" w:hAnsi="宋体" w:eastAsia="宋体" w:cs="宋体"/>
              </w:rPr>
            </w:pPr>
          </w:p>
        </w:tc>
        <w:tc>
          <w:tcPr>
            <w:tcW w:w="1975" w:type="dxa"/>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562" w:type="dxa"/>
            <w:vAlign w:val="center"/>
          </w:tcPr>
          <w:p>
            <w:pPr>
              <w:jc w:val="center"/>
              <w:rPr>
                <w:rFonts w:hint="eastAsia" w:ascii="宋体" w:hAnsi="宋体" w:eastAsia="宋体" w:cs="宋体"/>
              </w:rPr>
            </w:pPr>
          </w:p>
        </w:tc>
        <w:tc>
          <w:tcPr>
            <w:tcW w:w="1106" w:type="dxa"/>
            <w:vAlign w:val="center"/>
          </w:tcPr>
          <w:p>
            <w:pPr>
              <w:jc w:val="center"/>
              <w:rPr>
                <w:rFonts w:hint="eastAsia" w:ascii="宋体" w:hAnsi="宋体" w:eastAsia="宋体" w:cs="宋体"/>
              </w:rPr>
            </w:pPr>
          </w:p>
        </w:tc>
        <w:tc>
          <w:tcPr>
            <w:tcW w:w="3359" w:type="dxa"/>
            <w:vAlign w:val="center"/>
          </w:tcPr>
          <w:p>
            <w:pPr>
              <w:jc w:val="center"/>
              <w:rPr>
                <w:rFonts w:hint="eastAsia" w:ascii="宋体" w:hAnsi="宋体" w:eastAsia="宋体" w:cs="宋体"/>
              </w:rPr>
            </w:pPr>
          </w:p>
        </w:tc>
        <w:tc>
          <w:tcPr>
            <w:tcW w:w="2728" w:type="dxa"/>
            <w:vAlign w:val="center"/>
          </w:tcPr>
          <w:p>
            <w:pPr>
              <w:jc w:val="center"/>
              <w:rPr>
                <w:rFonts w:hint="eastAsia" w:ascii="宋体" w:hAnsi="宋体" w:eastAsia="宋体" w:cs="宋体"/>
              </w:rPr>
            </w:pPr>
          </w:p>
        </w:tc>
        <w:tc>
          <w:tcPr>
            <w:tcW w:w="1090" w:type="dxa"/>
            <w:vAlign w:val="center"/>
          </w:tcPr>
          <w:p>
            <w:pPr>
              <w:jc w:val="center"/>
              <w:rPr>
                <w:rFonts w:hint="eastAsia" w:ascii="宋体" w:hAnsi="宋体" w:eastAsia="宋体" w:cs="宋体"/>
              </w:rPr>
            </w:pPr>
          </w:p>
        </w:tc>
        <w:tc>
          <w:tcPr>
            <w:tcW w:w="1975" w:type="dxa"/>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562" w:type="dxa"/>
            <w:vAlign w:val="center"/>
          </w:tcPr>
          <w:p>
            <w:pPr>
              <w:jc w:val="center"/>
              <w:rPr>
                <w:rFonts w:hint="eastAsia" w:ascii="宋体" w:hAnsi="宋体" w:eastAsia="宋体" w:cs="宋体"/>
              </w:rPr>
            </w:pPr>
          </w:p>
        </w:tc>
        <w:tc>
          <w:tcPr>
            <w:tcW w:w="1106" w:type="dxa"/>
            <w:vAlign w:val="center"/>
          </w:tcPr>
          <w:p>
            <w:pPr>
              <w:jc w:val="center"/>
              <w:rPr>
                <w:rFonts w:hint="eastAsia" w:ascii="宋体" w:hAnsi="宋体" w:eastAsia="宋体" w:cs="宋体"/>
              </w:rPr>
            </w:pPr>
          </w:p>
        </w:tc>
        <w:tc>
          <w:tcPr>
            <w:tcW w:w="3359" w:type="dxa"/>
            <w:vAlign w:val="center"/>
          </w:tcPr>
          <w:p>
            <w:pPr>
              <w:jc w:val="center"/>
              <w:rPr>
                <w:rFonts w:hint="eastAsia" w:ascii="宋体" w:hAnsi="宋体" w:eastAsia="宋体" w:cs="宋体"/>
              </w:rPr>
            </w:pPr>
          </w:p>
        </w:tc>
        <w:tc>
          <w:tcPr>
            <w:tcW w:w="2728" w:type="dxa"/>
            <w:vAlign w:val="center"/>
          </w:tcPr>
          <w:p>
            <w:pPr>
              <w:jc w:val="center"/>
              <w:rPr>
                <w:rFonts w:hint="eastAsia" w:ascii="宋体" w:hAnsi="宋体" w:eastAsia="宋体" w:cs="宋体"/>
              </w:rPr>
            </w:pPr>
          </w:p>
        </w:tc>
        <w:tc>
          <w:tcPr>
            <w:tcW w:w="1090" w:type="dxa"/>
            <w:vAlign w:val="center"/>
          </w:tcPr>
          <w:p>
            <w:pPr>
              <w:jc w:val="center"/>
              <w:rPr>
                <w:rFonts w:hint="eastAsia" w:ascii="宋体" w:hAnsi="宋体" w:eastAsia="宋体" w:cs="宋体"/>
              </w:rPr>
            </w:pPr>
          </w:p>
        </w:tc>
        <w:tc>
          <w:tcPr>
            <w:tcW w:w="1975" w:type="dxa"/>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562" w:type="dxa"/>
            <w:vAlign w:val="center"/>
          </w:tcPr>
          <w:p>
            <w:pPr>
              <w:jc w:val="center"/>
              <w:rPr>
                <w:rFonts w:hint="eastAsia" w:ascii="宋体" w:hAnsi="宋体" w:eastAsia="宋体" w:cs="宋体"/>
              </w:rPr>
            </w:pPr>
          </w:p>
        </w:tc>
        <w:tc>
          <w:tcPr>
            <w:tcW w:w="1106" w:type="dxa"/>
            <w:vAlign w:val="center"/>
          </w:tcPr>
          <w:p>
            <w:pPr>
              <w:jc w:val="center"/>
              <w:rPr>
                <w:rFonts w:hint="eastAsia" w:ascii="宋体" w:hAnsi="宋体" w:eastAsia="宋体" w:cs="宋体"/>
              </w:rPr>
            </w:pPr>
          </w:p>
        </w:tc>
        <w:tc>
          <w:tcPr>
            <w:tcW w:w="3359" w:type="dxa"/>
            <w:vAlign w:val="center"/>
          </w:tcPr>
          <w:p>
            <w:pPr>
              <w:jc w:val="center"/>
              <w:rPr>
                <w:rFonts w:hint="eastAsia" w:ascii="宋体" w:hAnsi="宋体" w:eastAsia="宋体" w:cs="宋体"/>
              </w:rPr>
            </w:pPr>
          </w:p>
        </w:tc>
        <w:tc>
          <w:tcPr>
            <w:tcW w:w="2728" w:type="dxa"/>
            <w:vAlign w:val="center"/>
          </w:tcPr>
          <w:p>
            <w:pPr>
              <w:jc w:val="center"/>
              <w:rPr>
                <w:rFonts w:hint="eastAsia" w:ascii="宋体" w:hAnsi="宋体" w:eastAsia="宋体" w:cs="宋体"/>
              </w:rPr>
            </w:pPr>
          </w:p>
        </w:tc>
        <w:tc>
          <w:tcPr>
            <w:tcW w:w="1090" w:type="dxa"/>
            <w:vAlign w:val="center"/>
          </w:tcPr>
          <w:p>
            <w:pPr>
              <w:jc w:val="center"/>
              <w:rPr>
                <w:rFonts w:hint="eastAsia" w:ascii="宋体" w:hAnsi="宋体" w:eastAsia="宋体" w:cs="宋体"/>
              </w:rPr>
            </w:pPr>
          </w:p>
        </w:tc>
        <w:tc>
          <w:tcPr>
            <w:tcW w:w="1975" w:type="dxa"/>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562" w:type="dxa"/>
            <w:vAlign w:val="center"/>
          </w:tcPr>
          <w:p>
            <w:pPr>
              <w:jc w:val="center"/>
              <w:rPr>
                <w:rFonts w:hint="eastAsia" w:ascii="宋体" w:hAnsi="宋体" w:eastAsia="宋体" w:cs="宋体"/>
              </w:rPr>
            </w:pPr>
          </w:p>
        </w:tc>
        <w:tc>
          <w:tcPr>
            <w:tcW w:w="1106" w:type="dxa"/>
            <w:vAlign w:val="center"/>
          </w:tcPr>
          <w:p>
            <w:pPr>
              <w:jc w:val="center"/>
              <w:rPr>
                <w:rFonts w:hint="eastAsia" w:ascii="宋体" w:hAnsi="宋体" w:eastAsia="宋体" w:cs="宋体"/>
              </w:rPr>
            </w:pPr>
          </w:p>
        </w:tc>
        <w:tc>
          <w:tcPr>
            <w:tcW w:w="3359" w:type="dxa"/>
            <w:vAlign w:val="center"/>
          </w:tcPr>
          <w:p>
            <w:pPr>
              <w:jc w:val="center"/>
              <w:rPr>
                <w:rFonts w:hint="eastAsia" w:ascii="宋体" w:hAnsi="宋体" w:eastAsia="宋体" w:cs="宋体"/>
              </w:rPr>
            </w:pPr>
          </w:p>
        </w:tc>
        <w:tc>
          <w:tcPr>
            <w:tcW w:w="2728" w:type="dxa"/>
            <w:vAlign w:val="center"/>
          </w:tcPr>
          <w:p>
            <w:pPr>
              <w:jc w:val="center"/>
              <w:rPr>
                <w:rFonts w:hint="eastAsia" w:ascii="宋体" w:hAnsi="宋体" w:eastAsia="宋体" w:cs="宋体"/>
              </w:rPr>
            </w:pPr>
          </w:p>
        </w:tc>
        <w:tc>
          <w:tcPr>
            <w:tcW w:w="1090" w:type="dxa"/>
            <w:vAlign w:val="center"/>
          </w:tcPr>
          <w:p>
            <w:pPr>
              <w:jc w:val="center"/>
              <w:rPr>
                <w:rFonts w:hint="eastAsia" w:ascii="宋体" w:hAnsi="宋体" w:eastAsia="宋体" w:cs="宋体"/>
              </w:rPr>
            </w:pPr>
          </w:p>
        </w:tc>
        <w:tc>
          <w:tcPr>
            <w:tcW w:w="1975" w:type="dxa"/>
            <w:vAlign w:val="center"/>
          </w:tcPr>
          <w:p>
            <w:pPr>
              <w:jc w:val="center"/>
              <w:rPr>
                <w:rFonts w:hint="eastAsia" w:ascii="宋体" w:hAnsi="宋体" w:eastAsia="宋体" w:cs="宋体"/>
              </w:rPr>
            </w:pPr>
          </w:p>
        </w:tc>
      </w:tr>
    </w:tbl>
    <w:p>
      <w:pPr>
        <w:spacing w:line="360" w:lineRule="auto"/>
        <w:ind w:firstLine="2" w:firstLineChars="1"/>
        <w:rPr>
          <w:rFonts w:hint="eastAsia" w:ascii="宋体" w:hAnsi="宋体" w:eastAsia="宋体" w:cs="宋体"/>
        </w:rPr>
      </w:pPr>
      <w:r>
        <w:rPr>
          <w:rFonts w:hint="eastAsia" w:ascii="宋体" w:hAnsi="宋体" w:eastAsia="宋体" w:cs="宋体"/>
        </w:rPr>
        <w:t>供应商：（盖章）</w:t>
      </w:r>
    </w:p>
    <w:p>
      <w:pPr>
        <w:spacing w:line="360" w:lineRule="auto"/>
        <w:ind w:firstLine="2" w:firstLineChars="1"/>
        <w:rPr>
          <w:rFonts w:hint="eastAsia" w:ascii="宋体" w:hAnsi="宋体" w:eastAsia="宋体" w:cs="宋体"/>
        </w:rPr>
      </w:pPr>
      <w:r>
        <w:rPr>
          <w:rFonts w:hint="eastAsia" w:ascii="宋体" w:hAnsi="宋体" w:eastAsia="宋体" w:cs="宋体"/>
        </w:rPr>
        <w:t>法定代表人或其委托代理人：（签字或盖章）</w:t>
      </w:r>
    </w:p>
    <w:p>
      <w:pPr>
        <w:spacing w:line="360" w:lineRule="auto"/>
        <w:ind w:firstLine="3360" w:firstLineChars="1600"/>
        <w:rPr>
          <w:rFonts w:hint="eastAsia" w:ascii="宋体" w:hAnsi="宋体" w:eastAsia="宋体" w:cs="宋体"/>
        </w:rPr>
      </w:pPr>
      <w:r>
        <w:rPr>
          <w:rFonts w:hint="eastAsia" w:ascii="宋体" w:hAnsi="宋体" w:eastAsia="宋体" w:cs="宋体"/>
        </w:rPr>
        <w:t>年</w:t>
      </w:r>
      <w:r>
        <w:rPr>
          <w:rFonts w:hint="eastAsia" w:ascii="宋体" w:hAnsi="宋体" w:eastAsia="宋体" w:cs="宋体"/>
          <w:lang w:val="en-US" w:eastAsia="zh-CN"/>
        </w:rPr>
        <w:t xml:space="preserve">    </w:t>
      </w:r>
      <w:r>
        <w:rPr>
          <w:rFonts w:hint="eastAsia" w:ascii="宋体" w:hAnsi="宋体" w:eastAsia="宋体" w:cs="宋体"/>
        </w:rPr>
        <w:t>月</w:t>
      </w:r>
      <w:r>
        <w:rPr>
          <w:rFonts w:hint="eastAsia" w:ascii="宋体" w:hAnsi="宋体" w:eastAsia="宋体" w:cs="宋体"/>
          <w:lang w:val="en-US" w:eastAsia="zh-CN"/>
        </w:rPr>
        <w:t xml:space="preserve">     </w:t>
      </w:r>
      <w:r>
        <w:rPr>
          <w:rFonts w:hint="eastAsia" w:ascii="宋体" w:hAnsi="宋体" w:eastAsia="宋体" w:cs="宋体"/>
        </w:rPr>
        <w:t>日</w:t>
      </w:r>
    </w:p>
    <w:p>
      <w:pPr>
        <w:spacing w:line="240" w:lineRule="atLeast"/>
        <w:ind w:firstLine="480" w:firstLineChars="200"/>
        <w:rPr>
          <w:rFonts w:hint="eastAsia" w:ascii="宋体" w:hAnsi="宋体" w:eastAsia="宋体" w:cs="宋体"/>
          <w:sz w:val="24"/>
        </w:rPr>
      </w:pPr>
      <w:r>
        <w:rPr>
          <w:rFonts w:hint="eastAsia" w:ascii="宋体" w:hAnsi="宋体" w:eastAsia="宋体" w:cs="宋体"/>
          <w:sz w:val="24"/>
        </w:rPr>
        <w:t>表格填写说明：</w:t>
      </w:r>
    </w:p>
    <w:p>
      <w:pPr>
        <w:spacing w:line="240" w:lineRule="atLeast"/>
        <w:ind w:firstLine="480" w:firstLineChars="200"/>
        <w:rPr>
          <w:rFonts w:hint="eastAsia" w:ascii="宋体" w:hAnsi="宋体" w:eastAsia="宋体" w:cs="宋体"/>
          <w:sz w:val="24"/>
        </w:rPr>
      </w:pPr>
      <w:r>
        <w:rPr>
          <w:rFonts w:hint="eastAsia" w:ascii="宋体" w:hAnsi="宋体" w:eastAsia="宋体" w:cs="宋体"/>
          <w:sz w:val="24"/>
        </w:rPr>
        <w:t>1、表格中“货物名称”及“谈判文件技术参数、要求”可按第五章“技术规格、参数与要求”内容填写。</w:t>
      </w:r>
    </w:p>
    <w:p>
      <w:pPr>
        <w:spacing w:line="240" w:lineRule="atLeast"/>
        <w:ind w:firstLine="480" w:firstLineChars="200"/>
        <w:rPr>
          <w:rFonts w:hint="eastAsia" w:ascii="宋体" w:hAnsi="宋体" w:eastAsia="宋体" w:cs="宋体"/>
          <w:sz w:val="24"/>
        </w:rPr>
      </w:pPr>
      <w:r>
        <w:rPr>
          <w:rFonts w:hint="eastAsia" w:ascii="宋体" w:hAnsi="宋体" w:eastAsia="宋体" w:cs="宋体"/>
          <w:sz w:val="24"/>
        </w:rPr>
        <w:t>2、表格中“投标品牌、型号、技术参数及配置”请供应商根据实际投标情况如实、完整、准确地填写，请勿复制、粘贴招标要求。若由于供应商的疏忽大意或未能完整、如实填写，导致的一切后果由供应商自行承担。</w:t>
      </w:r>
    </w:p>
    <w:p>
      <w:pPr>
        <w:spacing w:line="240" w:lineRule="atLeast"/>
        <w:ind w:firstLine="480" w:firstLineChars="200"/>
        <w:rPr>
          <w:rFonts w:hint="eastAsia" w:ascii="宋体" w:hAnsi="宋体" w:eastAsia="宋体" w:cs="宋体"/>
          <w:sz w:val="24"/>
        </w:rPr>
      </w:pPr>
      <w:r>
        <w:rPr>
          <w:rFonts w:hint="eastAsia" w:ascii="宋体" w:hAnsi="宋体" w:eastAsia="宋体" w:cs="宋体"/>
          <w:sz w:val="24"/>
        </w:rPr>
        <w:t>3、表格中“偏离”部分，供应商只能如实填写“正偏离”或“负偏离”或“无偏离”。凡投标内容与谈判文件要求有区别的填写，并在说明栏中写明技术指标。</w:t>
      </w:r>
    </w:p>
    <w:p>
      <w:pPr>
        <w:spacing w:line="240" w:lineRule="atLeast"/>
        <w:ind w:firstLine="480" w:firstLineChars="200"/>
        <w:rPr>
          <w:rFonts w:hint="eastAsia" w:ascii="宋体" w:hAnsi="宋体" w:eastAsia="宋体" w:cs="宋体"/>
          <w:sz w:val="24"/>
        </w:rPr>
      </w:pPr>
      <w:r>
        <w:rPr>
          <w:rFonts w:hint="eastAsia" w:ascii="宋体" w:hAnsi="宋体" w:eastAsia="宋体" w:cs="宋体"/>
          <w:sz w:val="24"/>
        </w:rPr>
        <w:t>4、表格中“说明”部分，若有偏离，则填写偏离指标。若无偏离，则不填写内容。</w:t>
      </w:r>
    </w:p>
    <w:p>
      <w:pPr>
        <w:spacing w:line="240" w:lineRule="atLeast"/>
        <w:ind w:firstLine="480" w:firstLineChars="200"/>
        <w:rPr>
          <w:rFonts w:hint="eastAsia" w:ascii="宋体" w:hAnsi="宋体" w:eastAsia="宋体" w:cs="宋体"/>
          <w:kern w:val="0"/>
          <w:sz w:val="24"/>
          <w:szCs w:val="24"/>
          <w:lang w:val="en-US" w:eastAsia="zh-CN" w:bidi="ar-SA"/>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sz w:val="24"/>
        </w:rPr>
        <w:t>5、本表格中内容与响应文件其余部分不一致的，以本表格为准。</w:t>
      </w:r>
    </w:p>
    <w:p>
      <w:pPr>
        <w:pStyle w:val="3"/>
        <w:bidi w:val="0"/>
        <w:jc w:val="center"/>
        <w:rPr>
          <w:rFonts w:hint="default" w:ascii="Times New Roman" w:hAnsi="Times New Roman" w:eastAsia="宋体" w:cs="Times New Roman"/>
          <w:lang w:val="en-US" w:eastAsia="zh-CN"/>
        </w:rPr>
      </w:pPr>
      <w:bookmarkStart w:id="225" w:name="_Toc443"/>
      <w:r>
        <w:rPr>
          <w:rFonts w:hint="default" w:ascii="Times New Roman" w:hAnsi="Times New Roman" w:eastAsia="宋体" w:cs="Times New Roman"/>
          <w:lang w:val="en-US" w:eastAsia="zh-CN"/>
        </w:rPr>
        <w:t>4.</w:t>
      </w:r>
      <w:r>
        <w:rPr>
          <w:rFonts w:hint="eastAsia" w:ascii="Times New Roman" w:hAnsi="Times New Roman" w:eastAsia="宋体" w:cs="Times New Roman"/>
          <w:lang w:val="en-US" w:eastAsia="zh-CN"/>
        </w:rPr>
        <w:t>9</w:t>
      </w:r>
      <w:r>
        <w:rPr>
          <w:rFonts w:hint="default" w:ascii="Times New Roman" w:hAnsi="Times New Roman" w:eastAsia="宋体" w:cs="Times New Roman"/>
          <w:lang w:val="en-US" w:eastAsia="zh-CN"/>
        </w:rPr>
        <w:t xml:space="preserve"> 质量保证和售后服务承诺书</w:t>
      </w:r>
      <w:bookmarkEnd w:id="225"/>
    </w:p>
    <w:p>
      <w:pPr>
        <w:keepNext/>
        <w:widowControl w:val="0"/>
        <w:tabs>
          <w:tab w:val="left" w:pos="360"/>
          <w:tab w:val="left" w:pos="1021"/>
        </w:tabs>
        <w:adjustRightInd w:val="0"/>
        <w:spacing w:before="0" w:line="240" w:lineRule="atLeast"/>
        <w:ind w:left="0" w:firstLine="0"/>
        <w:jc w:val="both"/>
        <w:textAlignment w:val="baseline"/>
        <w:outlineLvl w:val="1"/>
        <w:rPr>
          <w:rFonts w:hint="eastAsia" w:ascii="宋体" w:hAnsi="宋体" w:eastAsia="宋体" w:cs="宋体"/>
          <w:b w:val="0"/>
          <w:bCs/>
          <w:kern w:val="0"/>
          <w:sz w:val="32"/>
          <w:szCs w:val="32"/>
          <w:lang w:val="en-US" w:eastAsia="zh-CN" w:bidi="ar-SA"/>
        </w:rPr>
      </w:pPr>
      <w:r>
        <w:rPr>
          <w:rFonts w:hint="eastAsia" w:ascii="宋体" w:hAnsi="宋体" w:eastAsia="宋体" w:cs="宋体"/>
          <w:b w:val="0"/>
          <w:bCs/>
          <w:kern w:val="0"/>
          <w:sz w:val="32"/>
          <w:szCs w:val="32"/>
          <w:lang w:val="en-US" w:eastAsia="zh-CN" w:bidi="ar-SA"/>
        </w:rPr>
        <w:t xml:space="preserve">               </w:t>
      </w:r>
    </w:p>
    <w:p>
      <w:pPr>
        <w:jc w:val="center"/>
        <w:rPr>
          <w:rFonts w:hint="eastAsia" w:ascii="宋体" w:hAnsi="宋体" w:eastAsia="宋体" w:cs="宋体"/>
          <w:b/>
          <w:sz w:val="28"/>
          <w:szCs w:val="28"/>
        </w:rPr>
      </w:pPr>
      <w:r>
        <w:rPr>
          <w:rFonts w:hint="eastAsia" w:ascii="宋体" w:hAnsi="宋体" w:eastAsia="宋体" w:cs="宋体"/>
          <w:b/>
          <w:bCs/>
          <w:sz w:val="28"/>
          <w:szCs w:val="28"/>
        </w:rPr>
        <w:t>（一）质量保证书</w:t>
      </w:r>
    </w:p>
    <w:p>
      <w:pPr>
        <w:spacing w:line="360" w:lineRule="auto"/>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（采购人）</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本保证书作为</w:t>
      </w:r>
      <w:r>
        <w:rPr>
          <w:rFonts w:hint="eastAsia" w:ascii="宋体" w:hAnsi="宋体" w:eastAsia="宋体" w:cs="宋体"/>
          <w:sz w:val="24"/>
          <w:u w:val="single"/>
        </w:rPr>
        <w:t>（供应商名称）</w:t>
      </w:r>
      <w:r>
        <w:rPr>
          <w:rFonts w:hint="eastAsia" w:ascii="宋体" w:hAnsi="宋体" w:eastAsia="宋体" w:cs="宋体"/>
          <w:sz w:val="24"/>
        </w:rPr>
        <w:t>对_______________项目（项目编号：__________）提供的质量和服务的保证。</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我方承诺提供以下质量保证并承担相应的法律责任：</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 提供的货物是全新的、符合国家质量标准、国家有关部门手续完备、具有生产厂家质量保证书（或合格证明）的产品；</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 提供的货物符合响应文件承诺和所签合同规定的技术要求；</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 保证“售后服务承诺”全部内容的满足；</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 对投标的货物，我单位承诺的性能保证如下：（请详细列明）</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_______________________________________________________________________</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_______________________________________________________________________</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本保证书自开标之日起有效，如我方中标则至货物保质期满为止有效。</w:t>
      </w:r>
    </w:p>
    <w:p>
      <w:pPr>
        <w:ind w:right="-693" w:rightChars="-330"/>
        <w:rPr>
          <w:rFonts w:hint="eastAsia" w:ascii="宋体" w:hAnsi="宋体" w:eastAsia="宋体" w:cs="宋体"/>
          <w:sz w:val="24"/>
        </w:rPr>
      </w:pPr>
    </w:p>
    <w:p>
      <w:pPr>
        <w:spacing w:line="360" w:lineRule="auto"/>
        <w:ind w:firstLine="2" w:firstLineChars="1"/>
        <w:rPr>
          <w:rFonts w:hint="eastAsia" w:ascii="宋体" w:hAnsi="宋体" w:eastAsia="宋体" w:cs="宋体"/>
          <w:sz w:val="24"/>
        </w:rPr>
      </w:pPr>
      <w:r>
        <w:rPr>
          <w:rFonts w:hint="eastAsia" w:ascii="宋体" w:hAnsi="宋体" w:eastAsia="宋体" w:cs="宋体"/>
          <w:sz w:val="24"/>
        </w:rPr>
        <w:t>供应商：（盖单位公章）</w:t>
      </w:r>
    </w:p>
    <w:p>
      <w:pPr>
        <w:spacing w:line="360" w:lineRule="auto"/>
        <w:ind w:firstLine="2" w:firstLineChars="1"/>
        <w:rPr>
          <w:rFonts w:hint="eastAsia" w:ascii="宋体" w:hAnsi="宋体" w:eastAsia="宋体" w:cs="宋体"/>
          <w:sz w:val="24"/>
        </w:rPr>
      </w:pPr>
      <w:r>
        <w:rPr>
          <w:rFonts w:hint="eastAsia" w:ascii="宋体" w:hAnsi="宋体" w:eastAsia="宋体" w:cs="宋体"/>
          <w:sz w:val="24"/>
        </w:rPr>
        <w:t>法定代表人：（签名或盖章）</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年月日</w:t>
      </w:r>
    </w:p>
    <w:p>
      <w:pPr>
        <w:spacing w:line="360" w:lineRule="auto"/>
        <w:ind w:left="198"/>
        <w:rPr>
          <w:rFonts w:hint="eastAsia" w:ascii="宋体" w:hAnsi="宋体" w:eastAsia="宋体" w:cs="宋体"/>
          <w:sz w:val="24"/>
        </w:rPr>
        <w:sectPr>
          <w:pgSz w:w="11906" w:h="16838"/>
          <w:pgMar w:top="1440" w:right="1800" w:bottom="1440" w:left="1800" w:header="851" w:footer="992" w:gutter="0"/>
          <w:cols w:space="425" w:num="1"/>
          <w:docGrid w:type="lines" w:linePitch="312" w:charSpace="0"/>
        </w:sectPr>
      </w:pPr>
    </w:p>
    <w:p>
      <w:pPr>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（二）售后服务承诺书</w:t>
      </w:r>
    </w:p>
    <w:p>
      <w:pPr>
        <w:spacing w:line="360" w:lineRule="auto"/>
        <w:rPr>
          <w:rFonts w:hint="eastAsia" w:ascii="宋体" w:hAnsi="宋体" w:eastAsia="宋体" w:cs="宋体"/>
        </w:rPr>
      </w:pPr>
    </w:p>
    <w:p>
      <w:pPr>
        <w:spacing w:line="360" w:lineRule="auto"/>
        <w:jc w:val="left"/>
        <w:rPr>
          <w:rFonts w:hint="eastAsia" w:ascii="宋体" w:hAnsi="宋体" w:eastAsia="宋体" w:cs="宋体"/>
          <w:sz w:val="24"/>
        </w:rPr>
      </w:pPr>
      <w:r>
        <w:rPr>
          <w:rFonts w:hint="eastAsia" w:ascii="宋体" w:hAnsi="宋体" w:eastAsia="宋体" w:cs="宋体"/>
          <w:sz w:val="24"/>
        </w:rPr>
        <w:t>（由供应商按第五章“技术规格、参数与要求”中售后服务须包括但不限于以下内容，主要根据招标需求的要求(格式自定)1)保修期；2)应急维修时间安排；3)维修地点、地址、联系电话及技术服务人员；4)维修服务收费标准；5)其它服务承诺。）</w:t>
      </w:r>
    </w:p>
    <w:p>
      <w:pPr>
        <w:spacing w:line="360" w:lineRule="auto"/>
        <w:ind w:firstLine="2" w:firstLineChars="1"/>
        <w:rPr>
          <w:rFonts w:hint="eastAsia" w:ascii="宋体" w:hAnsi="宋体" w:eastAsia="宋体" w:cs="宋体"/>
          <w:sz w:val="24"/>
        </w:rPr>
      </w:pPr>
    </w:p>
    <w:p>
      <w:pPr>
        <w:spacing w:line="360" w:lineRule="auto"/>
        <w:ind w:firstLine="2" w:firstLineChars="1"/>
        <w:rPr>
          <w:rFonts w:hint="eastAsia" w:ascii="宋体" w:hAnsi="宋体" w:eastAsia="宋体" w:cs="宋体"/>
          <w:sz w:val="24"/>
        </w:rPr>
      </w:pPr>
      <w:r>
        <w:rPr>
          <w:rFonts w:hint="eastAsia" w:ascii="宋体" w:hAnsi="宋体" w:eastAsia="宋体" w:cs="宋体"/>
          <w:sz w:val="24"/>
        </w:rPr>
        <w:t>供应商：（盖单位公章）</w:t>
      </w:r>
    </w:p>
    <w:p>
      <w:pPr>
        <w:spacing w:line="360" w:lineRule="auto"/>
        <w:ind w:firstLine="2" w:firstLineChars="1"/>
        <w:rPr>
          <w:rFonts w:hint="eastAsia" w:ascii="宋体" w:hAnsi="宋体" w:eastAsia="宋体" w:cs="宋体"/>
          <w:sz w:val="24"/>
        </w:rPr>
      </w:pPr>
      <w:r>
        <w:rPr>
          <w:rFonts w:hint="eastAsia" w:ascii="宋体" w:hAnsi="宋体" w:eastAsia="宋体" w:cs="宋体"/>
          <w:sz w:val="24"/>
        </w:rPr>
        <w:t>法定代表人：（签名或盖章）</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年  月   日</w:t>
      </w:r>
    </w:p>
    <w:p>
      <w:pPr>
        <w:widowControl w:val="0"/>
        <w:jc w:val="both"/>
        <w:rPr>
          <w:rFonts w:hint="eastAsia" w:ascii="宋体" w:hAnsi="宋体" w:eastAsia="宋体" w:cs="宋体"/>
          <w:kern w:val="0"/>
          <w:sz w:val="24"/>
          <w:szCs w:val="24"/>
          <w:lang w:val="en-US" w:eastAsia="zh-CN" w:bidi="ar-SA"/>
        </w:rPr>
      </w:pPr>
    </w:p>
    <w:p>
      <w:pPr>
        <w:widowControl w:val="0"/>
        <w:jc w:val="both"/>
        <w:rPr>
          <w:rFonts w:hint="eastAsia" w:ascii="宋体" w:hAnsi="宋体" w:eastAsia="宋体" w:cs="宋体"/>
          <w:kern w:val="0"/>
          <w:sz w:val="24"/>
          <w:szCs w:val="24"/>
          <w:lang w:val="en-US" w:eastAsia="zh-CN" w:bidi="ar-SA"/>
        </w:rPr>
        <w:sectPr>
          <w:pgSz w:w="11906" w:h="16838"/>
          <w:pgMar w:top="1440" w:right="1800" w:bottom="1440" w:left="1800" w:header="851" w:footer="992" w:gutter="0"/>
          <w:cols w:space="425" w:num="1"/>
          <w:docGrid w:type="lines" w:linePitch="312" w:charSpace="0"/>
        </w:sectPr>
      </w:pPr>
    </w:p>
    <w:p>
      <w:pPr>
        <w:pStyle w:val="3"/>
        <w:bidi w:val="0"/>
        <w:jc w:val="center"/>
        <w:rPr>
          <w:rFonts w:hint="default" w:ascii="Times New Roman" w:hAnsi="Times New Roman" w:eastAsia="宋体" w:cs="Times New Roman"/>
          <w:lang w:val="en-US" w:eastAsia="zh-CN"/>
        </w:rPr>
      </w:pPr>
      <w:bookmarkStart w:id="226" w:name="_Toc5554_WPSOffice_Level3"/>
      <w:bookmarkStart w:id="227" w:name="_Toc31002"/>
      <w:r>
        <w:rPr>
          <w:rFonts w:hint="default" w:ascii="Times New Roman" w:hAnsi="Times New Roman" w:eastAsia="宋体" w:cs="Times New Roman"/>
          <w:lang w:val="en-US" w:eastAsia="zh-CN"/>
        </w:rPr>
        <w:t>4.1</w:t>
      </w:r>
      <w:r>
        <w:rPr>
          <w:rFonts w:hint="eastAsia" w:ascii="Times New Roman" w:hAnsi="Times New Roman" w:eastAsia="宋体" w:cs="Times New Roman"/>
          <w:lang w:val="en-US" w:eastAsia="zh-CN"/>
        </w:rPr>
        <w:t>0</w:t>
      </w:r>
      <w:r>
        <w:rPr>
          <w:rFonts w:hint="default" w:ascii="Times New Roman" w:hAnsi="Times New Roman" w:eastAsia="宋体" w:cs="Times New Roman"/>
          <w:lang w:val="en-US" w:eastAsia="zh-CN"/>
        </w:rPr>
        <w:t xml:space="preserve"> 投标货物符合谈判文件规定的证明文件</w:t>
      </w:r>
      <w:bookmarkEnd w:id="226"/>
      <w:bookmarkEnd w:id="227"/>
    </w:p>
    <w:p>
      <w:pPr>
        <w:widowControl w:val="0"/>
        <w:jc w:val="both"/>
        <w:rPr>
          <w:rFonts w:hint="eastAsia" w:ascii="宋体" w:hAnsi="宋体" w:eastAsia="宋体" w:cs="宋体"/>
          <w:kern w:val="0"/>
          <w:sz w:val="24"/>
          <w:szCs w:val="24"/>
          <w:lang w:val="en-US" w:eastAsia="zh-CN" w:bidi="ar-SA"/>
        </w:rPr>
        <w:sectPr>
          <w:pgSz w:w="11906" w:h="16838"/>
          <w:pgMar w:top="1440" w:right="1800" w:bottom="1440" w:left="1800" w:header="851" w:footer="992" w:gutter="0"/>
          <w:cols w:space="425" w:num="1"/>
          <w:docGrid w:type="lines" w:linePitch="312" w:charSpace="0"/>
        </w:sectPr>
      </w:pPr>
    </w:p>
    <w:p>
      <w:pPr>
        <w:pStyle w:val="3"/>
        <w:bidi w:val="0"/>
        <w:jc w:val="center"/>
        <w:rPr>
          <w:rFonts w:hint="default" w:ascii="Times New Roman" w:hAnsi="Times New Roman" w:eastAsia="宋体" w:cs="Times New Roman"/>
          <w:lang w:val="en-US" w:eastAsia="zh-CN"/>
        </w:rPr>
      </w:pPr>
      <w:bookmarkStart w:id="228" w:name="_Toc8678"/>
      <w:r>
        <w:rPr>
          <w:rFonts w:hint="default" w:ascii="Times New Roman" w:hAnsi="Times New Roman" w:eastAsia="宋体" w:cs="Times New Roman"/>
          <w:lang w:val="en-US" w:eastAsia="zh-CN"/>
        </w:rPr>
        <w:t>4.1</w:t>
      </w:r>
      <w:r>
        <w:rPr>
          <w:rFonts w:hint="eastAsia" w:ascii="Times New Roman" w:hAnsi="Times New Roman" w:eastAsia="宋体" w:cs="Times New Roman"/>
          <w:lang w:val="en-US" w:eastAsia="zh-CN"/>
        </w:rPr>
        <w:t>1</w:t>
      </w:r>
      <w:r>
        <w:rPr>
          <w:rFonts w:hint="default" w:ascii="Times New Roman" w:hAnsi="Times New Roman" w:eastAsia="宋体" w:cs="Times New Roman"/>
          <w:lang w:val="en-US" w:eastAsia="zh-CN"/>
        </w:rPr>
        <w:t xml:space="preserve"> 其他声明</w:t>
      </w:r>
      <w:bookmarkEnd w:id="228"/>
    </w:p>
    <w:p>
      <w:pPr>
        <w:keepNext/>
        <w:widowControl w:val="0"/>
        <w:tabs>
          <w:tab w:val="left" w:pos="360"/>
          <w:tab w:val="left" w:pos="1021"/>
        </w:tabs>
        <w:adjustRightInd w:val="0"/>
        <w:spacing w:before="0" w:line="240" w:lineRule="atLeast"/>
        <w:ind w:left="0" w:firstLine="482" w:firstLineChars="200"/>
        <w:jc w:val="both"/>
        <w:textAlignment w:val="baseline"/>
        <w:outlineLvl w:val="1"/>
        <w:rPr>
          <w:rFonts w:hint="eastAsia" w:ascii="宋体" w:hAnsi="宋体" w:eastAsia="宋体" w:cs="宋体"/>
          <w:b/>
          <w:kern w:val="0"/>
          <w:sz w:val="24"/>
          <w:szCs w:val="24"/>
          <w:lang w:val="en-US" w:eastAsia="zh-CN" w:bidi="ar-SA"/>
        </w:rPr>
      </w:pPr>
    </w:p>
    <w:p>
      <w:pPr>
        <w:widowControl w:val="0"/>
        <w:jc w:val="both"/>
        <w:rPr>
          <w:rFonts w:hint="eastAsia" w:ascii="宋体" w:hAnsi="宋体" w:eastAsia="宋体" w:cs="宋体"/>
          <w:kern w:val="0"/>
          <w:sz w:val="24"/>
          <w:szCs w:val="24"/>
          <w:lang w:val="en-US" w:eastAsia="zh-CN" w:bidi="ar-SA"/>
        </w:rPr>
      </w:pPr>
    </w:p>
    <w:p>
      <w:pPr>
        <w:keepNext/>
        <w:keepLines/>
        <w:widowControl w:val="0"/>
        <w:tabs>
          <w:tab w:val="left" w:pos="360"/>
        </w:tabs>
        <w:adjustRightInd w:val="0"/>
        <w:spacing w:before="120" w:line="360" w:lineRule="auto"/>
        <w:ind w:left="0" w:firstLine="0"/>
        <w:jc w:val="center"/>
        <w:textAlignment w:val="baseline"/>
        <w:outlineLvl w:val="0"/>
        <w:rPr>
          <w:rFonts w:hint="eastAsia" w:ascii="宋体" w:hAnsi="宋体" w:eastAsia="宋体" w:cs="宋体"/>
          <w:b/>
          <w:bCs/>
          <w:kern w:val="44"/>
          <w:sz w:val="32"/>
          <w:szCs w:val="32"/>
          <w:lang w:val="en-US" w:eastAsia="zh-CN" w:bidi="ar-SA"/>
        </w:rPr>
        <w:sectPr>
          <w:pgSz w:w="11906" w:h="16838"/>
          <w:pgMar w:top="1440" w:right="1800" w:bottom="1440" w:left="1800" w:header="851" w:footer="992" w:gutter="0"/>
          <w:cols w:space="425" w:num="1"/>
          <w:docGrid w:type="lines" w:linePitch="312" w:charSpace="0"/>
        </w:sectPr>
      </w:pPr>
      <w:bookmarkStart w:id="229" w:name="_Toc15807_WPSOffice_Level2"/>
      <w:bookmarkStart w:id="230" w:name="_Toc8111_WPSOffice_Level1"/>
      <w:bookmarkStart w:id="231" w:name="_技术规格、参数与要求"/>
    </w:p>
    <w:p>
      <w:pPr>
        <w:pStyle w:val="2"/>
        <w:bidi w:val="0"/>
        <w:jc w:val="center"/>
        <w:rPr>
          <w:rFonts w:hint="default" w:ascii="Times New Roman" w:hAnsi="Times New Roman" w:cs="Times New Roman"/>
          <w:lang w:val="en-US" w:eastAsia="zh-CN"/>
        </w:rPr>
      </w:pPr>
      <w:bookmarkStart w:id="232" w:name="_Toc183"/>
      <w:r>
        <w:rPr>
          <w:rFonts w:hint="default" w:ascii="Times New Roman" w:hAnsi="Times New Roman" w:cs="Times New Roman"/>
          <w:lang w:val="en-US" w:eastAsia="zh-CN"/>
        </w:rPr>
        <w:t xml:space="preserve">第五章 </w:t>
      </w:r>
      <w:bookmarkEnd w:id="224"/>
      <w:r>
        <w:rPr>
          <w:rFonts w:hint="default" w:ascii="Times New Roman" w:hAnsi="Times New Roman" w:cs="Times New Roman"/>
          <w:lang w:val="en-US" w:eastAsia="zh-CN"/>
        </w:rPr>
        <w:t xml:space="preserve"> </w:t>
      </w:r>
      <w:bookmarkEnd w:id="229"/>
      <w:bookmarkEnd w:id="230"/>
      <w:r>
        <w:rPr>
          <w:rFonts w:hint="default" w:ascii="Times New Roman" w:hAnsi="Times New Roman" w:cs="Times New Roman"/>
          <w:lang w:val="en-US" w:eastAsia="zh-CN"/>
        </w:rPr>
        <w:t>采购需求</w:t>
      </w:r>
      <w:bookmarkEnd w:id="232"/>
    </w:p>
    <w:bookmarkEnd w:id="231"/>
    <w:p>
      <w:pPr>
        <w:spacing w:line="460" w:lineRule="exact"/>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采购需求：</w:t>
      </w:r>
      <w:r>
        <w:rPr>
          <w:rFonts w:hint="eastAsia" w:ascii="Times New Roman" w:hAnsi="Times New Roman" w:eastAsia="宋体" w:cs="Times New Roman"/>
          <w:sz w:val="24"/>
          <w:szCs w:val="24"/>
          <w:lang w:eastAsia="zh-CN"/>
        </w:rPr>
        <w:t>与学校现有垃圾桶材质、规格、款式一致（必须满足垃圾清运机构车辆装卸要求）的垃圾桶</w:t>
      </w:r>
      <w:r>
        <w:rPr>
          <w:rFonts w:hint="eastAsia" w:ascii="Times New Roman" w:hAnsi="Times New Roman" w:eastAsia="宋体" w:cs="Times New Roman"/>
          <w:sz w:val="24"/>
          <w:szCs w:val="24"/>
          <w:lang w:val="en-US" w:eastAsia="zh-CN"/>
        </w:rPr>
        <w:t>50个，颜色可选。具体材质、规格、款式，各供应商可到我校校园实地考察。</w:t>
      </w:r>
    </w:p>
    <w:p>
      <w:pPr>
        <w:widowControl/>
        <w:spacing w:before="156" w:beforeAutospacing="0" w:after="100" w:afterAutospacing="1" w:line="38" w:lineRule="atLeast"/>
        <w:ind w:firstLine="480" w:firstLineChars="200"/>
        <w:jc w:val="left"/>
        <w:rPr>
          <w:rFonts w:hint="default" w:ascii="Times New Roman" w:hAnsi="Times New Roman" w:eastAsia="宋体" w:cs="Times New Roman"/>
          <w:b w:val="0"/>
          <w:bCs/>
          <w:kern w:val="0"/>
          <w:sz w:val="24"/>
          <w:szCs w:val="24"/>
          <w:lang w:val="en-US" w:eastAsia="zh-CN" w:bidi="ar-SA"/>
        </w:rPr>
      </w:pPr>
      <w:r>
        <w:rPr>
          <w:rFonts w:hint="eastAsia" w:ascii="Times New Roman" w:hAnsi="Times New Roman" w:eastAsia="宋体" w:cs="Times New Roman"/>
          <w:b w:val="0"/>
          <w:bCs/>
          <w:kern w:val="0"/>
          <w:sz w:val="24"/>
          <w:szCs w:val="24"/>
          <w:lang w:val="en-US" w:eastAsia="zh-CN" w:bidi="ar-SA"/>
        </w:rPr>
        <w:t>2</w:t>
      </w:r>
      <w:r>
        <w:rPr>
          <w:rFonts w:hint="default" w:ascii="Times New Roman" w:hAnsi="Times New Roman" w:eastAsia="宋体" w:cs="Times New Roman"/>
          <w:b w:val="0"/>
          <w:bCs/>
          <w:kern w:val="0"/>
          <w:sz w:val="24"/>
          <w:szCs w:val="24"/>
          <w:lang w:val="en-US" w:eastAsia="zh-CN" w:bidi="ar-SA"/>
        </w:rPr>
        <w:t>、交货要求</w:t>
      </w:r>
    </w:p>
    <w:p>
      <w:pPr>
        <w:widowControl/>
        <w:spacing w:before="156" w:beforeAutospacing="0" w:after="100" w:afterAutospacing="1" w:line="38" w:lineRule="atLeast"/>
        <w:ind w:firstLine="480" w:firstLineChars="200"/>
        <w:jc w:val="left"/>
        <w:rPr>
          <w:rFonts w:hint="default" w:ascii="Times New Roman" w:hAnsi="Times New Roman" w:eastAsia="宋体" w:cs="Times New Roman"/>
          <w:b w:val="0"/>
          <w:bCs/>
          <w:kern w:val="0"/>
          <w:sz w:val="24"/>
          <w:szCs w:val="24"/>
          <w:lang w:val="en-US" w:eastAsia="zh-CN" w:bidi="ar-SA"/>
        </w:rPr>
      </w:pPr>
      <w:bookmarkStart w:id="233" w:name="_Toc736_WPSOffice_Level3"/>
      <w:bookmarkStart w:id="234" w:name="_Toc14815_WPSOffice_Level2"/>
      <w:r>
        <w:rPr>
          <w:rFonts w:hint="eastAsia" w:ascii="Times New Roman" w:hAnsi="Times New Roman" w:eastAsia="宋体" w:cs="Times New Roman"/>
          <w:sz w:val="24"/>
          <w:szCs w:val="24"/>
          <w:lang w:eastAsia="zh-CN"/>
        </w:rPr>
        <w:t>根据采购方要求安装，供货时间为合同签订后</w:t>
      </w:r>
      <w:r>
        <w:rPr>
          <w:rFonts w:hint="eastAsia" w:ascii="Times New Roman" w:hAnsi="Times New Roman" w:eastAsia="宋体" w:cs="Times New Roman"/>
          <w:sz w:val="24"/>
          <w:szCs w:val="24"/>
          <w:lang w:val="en-US" w:eastAsia="zh-CN"/>
        </w:rPr>
        <w:t>15个日历天内。</w:t>
      </w:r>
    </w:p>
    <w:p>
      <w:pPr>
        <w:widowControl/>
        <w:spacing w:before="156" w:beforeAutospacing="0" w:after="100" w:afterAutospacing="1" w:line="38" w:lineRule="atLeast"/>
        <w:ind w:firstLine="480" w:firstLineChars="200"/>
        <w:jc w:val="left"/>
        <w:rPr>
          <w:rFonts w:hint="default"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kern w:val="2"/>
          <w:sz w:val="24"/>
          <w:szCs w:val="24"/>
          <w:lang w:val="en-US" w:eastAsia="zh-CN" w:bidi="ar-SA"/>
        </w:rPr>
        <w:t>3</w:t>
      </w:r>
      <w:r>
        <w:rPr>
          <w:rFonts w:hint="default" w:ascii="Times New Roman" w:hAnsi="Times New Roman" w:eastAsia="宋体" w:cs="Times New Roman"/>
          <w:b w:val="0"/>
          <w:bCs w:val="0"/>
          <w:kern w:val="2"/>
          <w:sz w:val="24"/>
          <w:szCs w:val="24"/>
          <w:lang w:val="en-US" w:eastAsia="zh-CN" w:bidi="ar-SA"/>
        </w:rPr>
        <w:t>、验收标准和方法</w:t>
      </w:r>
      <w:bookmarkEnd w:id="233"/>
      <w:bookmarkEnd w:id="234"/>
    </w:p>
    <w:p>
      <w:pPr>
        <w:adjustRightInd w:val="0"/>
        <w:snapToGrid w:val="0"/>
        <w:spacing w:before="120" w:beforeLines="50"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1</w:t>
      </w:r>
      <w:r>
        <w:rPr>
          <w:rFonts w:hint="eastAsia" w:ascii="宋体" w:hAnsi="宋体" w:eastAsia="宋体" w:cs="宋体"/>
          <w:sz w:val="24"/>
          <w:lang w:eastAsia="zh-CN"/>
        </w:rPr>
        <w:t>）</w:t>
      </w:r>
      <w:r>
        <w:rPr>
          <w:rFonts w:hint="eastAsia" w:ascii="宋体" w:hAnsi="宋体" w:eastAsia="宋体" w:cs="宋体"/>
          <w:sz w:val="24"/>
        </w:rPr>
        <w:t>所供产品的规格、数量符合招标文件供应商投标承诺及采购合同约定的要求。</w:t>
      </w:r>
    </w:p>
    <w:p>
      <w:pPr>
        <w:adjustRightInd w:val="0"/>
        <w:snapToGrid w:val="0"/>
        <w:spacing w:before="120" w:beforeLines="50" w:line="360" w:lineRule="auto"/>
        <w:ind w:firstLine="480" w:firstLineChars="200"/>
        <w:rPr>
          <w:rFonts w:hint="eastAsia" w:ascii="宋体" w:hAnsi="宋体" w:eastAsia="宋体" w:cs="宋体"/>
          <w:b/>
          <w:bCs/>
          <w:kern w:val="44"/>
          <w:sz w:val="32"/>
          <w:szCs w:val="32"/>
          <w:lang w:val="en-US" w:eastAsia="zh-CN" w:bidi="ar-SA"/>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sz w:val="24"/>
          <w:lang w:eastAsia="zh-CN"/>
        </w:rPr>
        <w:t>（</w:t>
      </w:r>
      <w:r>
        <w:rPr>
          <w:rFonts w:hint="eastAsia" w:ascii="宋体" w:hAnsi="宋体" w:eastAsia="宋体" w:cs="宋体"/>
          <w:sz w:val="24"/>
          <w:lang w:val="en-US" w:eastAsia="zh-CN"/>
        </w:rPr>
        <w:t>2</w:t>
      </w:r>
      <w:r>
        <w:rPr>
          <w:rFonts w:hint="eastAsia" w:ascii="宋体" w:hAnsi="宋体" w:eastAsia="宋体" w:cs="宋体"/>
          <w:sz w:val="24"/>
          <w:lang w:eastAsia="zh-CN"/>
        </w:rPr>
        <w:t>）</w:t>
      </w:r>
      <w:r>
        <w:rPr>
          <w:rFonts w:hint="eastAsia" w:ascii="宋体" w:hAnsi="宋体" w:eastAsia="宋体" w:cs="宋体"/>
          <w:sz w:val="24"/>
        </w:rPr>
        <w:t>要求货物为原制造商制造的全新产品，整机无污染，无侵权行为、表面无划损、无任何缺陷隐患，在中国境内可依常规安全合法使用。</w:t>
      </w:r>
      <w:bookmarkStart w:id="235" w:name="_Toc60996698"/>
      <w:bookmarkStart w:id="236" w:name="_Toc17377_WPSOffice_Level2"/>
      <w:bookmarkStart w:id="237" w:name="_Toc25325_WPSOffice_Level1"/>
      <w:bookmarkStart w:id="238" w:name="_第七章____评标办法（综合评分法）"/>
    </w:p>
    <w:p>
      <w:pPr>
        <w:keepNext/>
        <w:keepLines/>
        <w:widowControl w:val="0"/>
        <w:tabs>
          <w:tab w:val="left" w:pos="360"/>
        </w:tabs>
        <w:adjustRightInd w:val="0"/>
        <w:spacing w:before="120" w:line="360" w:lineRule="auto"/>
        <w:ind w:left="0" w:firstLine="0"/>
        <w:jc w:val="center"/>
        <w:textAlignment w:val="baseline"/>
        <w:outlineLvl w:val="0"/>
        <w:rPr>
          <w:rFonts w:hint="eastAsia" w:ascii="宋体" w:hAnsi="宋体" w:eastAsia="宋体" w:cs="宋体"/>
          <w:b/>
          <w:bCs/>
          <w:kern w:val="44"/>
          <w:sz w:val="32"/>
          <w:szCs w:val="32"/>
          <w:lang w:val="en-US" w:eastAsia="zh-CN" w:bidi="ar-SA"/>
        </w:rPr>
      </w:pPr>
      <w:bookmarkStart w:id="239" w:name="_Toc1748"/>
      <w:r>
        <w:rPr>
          <w:rFonts w:hint="eastAsia" w:ascii="宋体" w:hAnsi="宋体" w:eastAsia="宋体" w:cs="宋体"/>
          <w:b/>
          <w:bCs/>
          <w:kern w:val="44"/>
          <w:sz w:val="32"/>
          <w:szCs w:val="32"/>
          <w:lang w:val="en-US" w:eastAsia="zh-CN" w:bidi="ar-SA"/>
        </w:rPr>
        <w:t>第六章  评审办法</w:t>
      </w:r>
      <w:bookmarkEnd w:id="235"/>
      <w:bookmarkEnd w:id="236"/>
      <w:bookmarkEnd w:id="237"/>
      <w:bookmarkEnd w:id="239"/>
    </w:p>
    <w:bookmarkEnd w:id="238"/>
    <w:p>
      <w:pPr>
        <w:bidi w:val="0"/>
        <w:jc w:val="center"/>
        <w:rPr>
          <w:rFonts w:hint="default" w:ascii="Times New Roman" w:hAnsi="Times New Roman" w:cs="Times New Roman"/>
          <w:sz w:val="24"/>
          <w:szCs w:val="24"/>
          <w:lang w:val="en-US" w:eastAsia="zh-CN"/>
        </w:rPr>
      </w:pPr>
      <w:bookmarkStart w:id="240" w:name="_Toc22394_WPSOffice_Level3"/>
      <w:bookmarkStart w:id="241" w:name="_综合评分前附表"/>
      <w:bookmarkStart w:id="242" w:name="_Toc22745_WPSOffice_Level2"/>
    </w:p>
    <w:p>
      <w:pPr>
        <w:bidi w:val="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评审办法前附</w:t>
      </w:r>
      <w:bookmarkEnd w:id="240"/>
      <w:bookmarkEnd w:id="241"/>
      <w:bookmarkEnd w:id="242"/>
      <w:r>
        <w:rPr>
          <w:rFonts w:hint="default" w:ascii="Times New Roman" w:hAnsi="Times New Roman" w:cs="Times New Roman"/>
          <w:sz w:val="24"/>
          <w:szCs w:val="24"/>
          <w:lang w:val="en-US" w:eastAsia="zh-CN"/>
        </w:rPr>
        <w:t>表</w:t>
      </w:r>
    </w:p>
    <w:tbl>
      <w:tblPr>
        <w:tblStyle w:val="10"/>
        <w:tblpPr w:leftFromText="180" w:rightFromText="180" w:vertAnchor="text" w:horzAnchor="page" w:tblpX="1543" w:tblpY="110"/>
        <w:tblOverlap w:val="never"/>
        <w:tblW w:w="9296"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817"/>
        <w:gridCol w:w="817"/>
        <w:gridCol w:w="1397"/>
        <w:gridCol w:w="6265"/>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1" w:hRule="atLeast"/>
        </w:trPr>
        <w:tc>
          <w:tcPr>
            <w:tcW w:w="1634" w:type="dxa"/>
            <w:gridSpan w:val="2"/>
            <w:tcBorders>
              <w:top w:val="single" w:color="auto" w:sz="12" w:space="0"/>
            </w:tcBorders>
            <w:vAlign w:val="center"/>
          </w:tcPr>
          <w:p>
            <w:pPr>
              <w:jc w:val="center"/>
              <w:rPr>
                <w:rFonts w:hint="eastAsia" w:ascii="宋体" w:hAnsi="宋体" w:eastAsia="宋体" w:cs="宋体"/>
                <w:b/>
                <w:szCs w:val="21"/>
              </w:rPr>
            </w:pPr>
            <w:bookmarkStart w:id="243" w:name="_Toc31028"/>
            <w:bookmarkStart w:id="244" w:name="_Toc60996699"/>
            <w:r>
              <w:rPr>
                <w:rFonts w:hint="eastAsia" w:ascii="宋体" w:hAnsi="宋体" w:eastAsia="宋体" w:cs="宋体"/>
                <w:b/>
                <w:szCs w:val="21"/>
              </w:rPr>
              <w:t>条款号</w:t>
            </w:r>
          </w:p>
        </w:tc>
        <w:tc>
          <w:tcPr>
            <w:tcW w:w="1397" w:type="dxa"/>
            <w:tcBorders>
              <w:top w:val="single" w:color="auto" w:sz="12" w:space="0"/>
            </w:tcBorders>
            <w:vAlign w:val="center"/>
          </w:tcPr>
          <w:p>
            <w:pPr>
              <w:jc w:val="center"/>
              <w:rPr>
                <w:rFonts w:hint="eastAsia" w:ascii="宋体" w:hAnsi="宋体" w:eastAsia="宋体" w:cs="宋体"/>
                <w:b/>
                <w:szCs w:val="21"/>
              </w:rPr>
            </w:pPr>
            <w:r>
              <w:rPr>
                <w:rFonts w:hint="eastAsia" w:ascii="宋体" w:hAnsi="宋体" w:eastAsia="宋体" w:cs="宋体"/>
                <w:b/>
                <w:szCs w:val="21"/>
              </w:rPr>
              <w:t>评审因素</w:t>
            </w:r>
          </w:p>
        </w:tc>
        <w:tc>
          <w:tcPr>
            <w:tcW w:w="6265" w:type="dxa"/>
            <w:tcBorders>
              <w:top w:val="single" w:color="auto" w:sz="12" w:space="0"/>
            </w:tcBorders>
            <w:vAlign w:val="center"/>
          </w:tcPr>
          <w:p>
            <w:pPr>
              <w:jc w:val="center"/>
              <w:rPr>
                <w:rFonts w:hint="eastAsia" w:ascii="宋体" w:hAnsi="宋体" w:eastAsia="宋体" w:cs="宋体"/>
                <w:b/>
                <w:szCs w:val="21"/>
              </w:rPr>
            </w:pPr>
            <w:r>
              <w:rPr>
                <w:rFonts w:hint="eastAsia" w:ascii="宋体" w:hAnsi="宋体" w:eastAsia="宋体" w:cs="宋体"/>
                <w:b/>
                <w:szCs w:val="21"/>
              </w:rPr>
              <w:t>评审标准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4" w:hRule="atLeast"/>
        </w:trPr>
        <w:tc>
          <w:tcPr>
            <w:tcW w:w="817" w:type="dxa"/>
            <w:vMerge w:val="restart"/>
            <w:tcBorders>
              <w:top w:val="single" w:color="auto" w:sz="12" w:space="0"/>
            </w:tcBorders>
            <w:vAlign w:val="center"/>
          </w:tcPr>
          <w:p>
            <w:pPr>
              <w:jc w:val="center"/>
              <w:rPr>
                <w:rFonts w:hint="eastAsia" w:ascii="宋体" w:hAnsi="宋体" w:eastAsia="宋体" w:cs="宋体"/>
                <w:b/>
                <w:szCs w:val="21"/>
              </w:rPr>
            </w:pPr>
            <w:r>
              <w:rPr>
                <w:rFonts w:hint="eastAsia" w:ascii="宋体" w:hAnsi="宋体" w:eastAsia="宋体" w:cs="宋体"/>
                <w:b/>
                <w:szCs w:val="21"/>
              </w:rPr>
              <w:t>1</w:t>
            </w:r>
          </w:p>
        </w:tc>
        <w:tc>
          <w:tcPr>
            <w:tcW w:w="817" w:type="dxa"/>
            <w:vMerge w:val="restart"/>
            <w:tcBorders>
              <w:top w:val="single" w:color="auto" w:sz="12" w:space="0"/>
            </w:tcBorders>
            <w:vAlign w:val="center"/>
          </w:tcPr>
          <w:p>
            <w:pPr>
              <w:jc w:val="center"/>
              <w:rPr>
                <w:rFonts w:hint="eastAsia" w:ascii="宋体" w:hAnsi="宋体" w:eastAsia="宋体" w:cs="宋体"/>
                <w:b/>
                <w:szCs w:val="21"/>
              </w:rPr>
            </w:pPr>
            <w:r>
              <w:rPr>
                <w:rFonts w:hint="eastAsia" w:ascii="宋体" w:hAnsi="宋体" w:eastAsia="宋体" w:cs="宋体"/>
                <w:szCs w:val="21"/>
              </w:rPr>
              <w:t>资格审查</w:t>
            </w:r>
          </w:p>
        </w:tc>
        <w:tc>
          <w:tcPr>
            <w:tcW w:w="1397" w:type="dxa"/>
            <w:tcBorders>
              <w:top w:val="single" w:color="auto" w:sz="12" w:space="0"/>
            </w:tcBorders>
            <w:vAlign w:val="center"/>
          </w:tcPr>
          <w:p>
            <w:pPr>
              <w:jc w:val="center"/>
              <w:rPr>
                <w:rFonts w:hint="eastAsia" w:ascii="宋体" w:hAnsi="宋体" w:eastAsia="宋体" w:cs="宋体"/>
                <w:b/>
                <w:szCs w:val="21"/>
              </w:rPr>
            </w:pPr>
            <w:r>
              <w:rPr>
                <w:rFonts w:hint="eastAsia" w:ascii="宋体" w:hAnsi="宋体" w:eastAsia="宋体" w:cs="宋体"/>
                <w:szCs w:val="21"/>
              </w:rPr>
              <w:t>营业执照</w:t>
            </w:r>
          </w:p>
        </w:tc>
        <w:tc>
          <w:tcPr>
            <w:tcW w:w="6265" w:type="dxa"/>
            <w:tcBorders>
              <w:top w:val="single" w:color="auto" w:sz="12" w:space="0"/>
            </w:tcBorders>
            <w:vAlign w:val="center"/>
          </w:tcPr>
          <w:p>
            <w:pPr>
              <w:jc w:val="left"/>
              <w:rPr>
                <w:rFonts w:hint="eastAsia" w:ascii="宋体" w:hAnsi="宋体" w:eastAsia="宋体" w:cs="宋体"/>
                <w:bCs/>
                <w:szCs w:val="21"/>
              </w:rPr>
            </w:pPr>
            <w:r>
              <w:rPr>
                <w:rFonts w:hint="eastAsia" w:ascii="宋体" w:hAnsi="宋体" w:eastAsia="宋体" w:cs="宋体"/>
                <w:bCs/>
                <w:szCs w:val="21"/>
              </w:rPr>
              <w:t>具备有效的营业执照</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4" w:hRule="atLeast"/>
        </w:trPr>
        <w:tc>
          <w:tcPr>
            <w:tcW w:w="817" w:type="dxa"/>
            <w:vMerge w:val="continue"/>
            <w:vAlign w:val="center"/>
          </w:tcPr>
          <w:p>
            <w:pPr>
              <w:jc w:val="center"/>
              <w:rPr>
                <w:rFonts w:hint="eastAsia" w:ascii="宋体" w:hAnsi="宋体" w:eastAsia="宋体" w:cs="宋体"/>
                <w:b/>
                <w:szCs w:val="21"/>
              </w:rPr>
            </w:pPr>
          </w:p>
        </w:tc>
        <w:tc>
          <w:tcPr>
            <w:tcW w:w="817" w:type="dxa"/>
            <w:vMerge w:val="continue"/>
            <w:vAlign w:val="center"/>
          </w:tcPr>
          <w:p>
            <w:pPr>
              <w:jc w:val="center"/>
              <w:rPr>
                <w:rFonts w:hint="eastAsia" w:ascii="宋体" w:hAnsi="宋体" w:eastAsia="宋体" w:cs="宋体"/>
                <w:szCs w:val="21"/>
              </w:rPr>
            </w:pPr>
          </w:p>
        </w:tc>
        <w:tc>
          <w:tcPr>
            <w:tcW w:w="1397" w:type="dxa"/>
            <w:tcBorders>
              <w:top w:val="single" w:color="auto" w:sz="12" w:space="0"/>
            </w:tcBorders>
            <w:vAlign w:val="center"/>
          </w:tcPr>
          <w:p>
            <w:pPr>
              <w:jc w:val="center"/>
              <w:rPr>
                <w:rFonts w:hint="eastAsia" w:ascii="宋体" w:hAnsi="宋体" w:eastAsia="宋体" w:cs="宋体"/>
                <w:szCs w:val="21"/>
              </w:rPr>
            </w:pPr>
            <w:r>
              <w:rPr>
                <w:rFonts w:hint="eastAsia" w:ascii="宋体" w:hAnsi="宋体" w:eastAsia="宋体" w:cs="宋体"/>
                <w:szCs w:val="21"/>
              </w:rPr>
              <w:t>缴纳税收情况</w:t>
            </w:r>
          </w:p>
        </w:tc>
        <w:tc>
          <w:tcPr>
            <w:tcW w:w="6265" w:type="dxa"/>
            <w:vAlign w:val="center"/>
          </w:tcPr>
          <w:p>
            <w:pPr>
              <w:jc w:val="left"/>
              <w:rPr>
                <w:rFonts w:hint="eastAsia" w:ascii="宋体" w:hAnsi="宋体" w:eastAsia="宋体" w:cs="宋体"/>
                <w:b/>
                <w:szCs w:val="21"/>
              </w:rPr>
            </w:pPr>
            <w:r>
              <w:rPr>
                <w:rFonts w:hint="eastAsia" w:ascii="宋体" w:hAnsi="宋体" w:eastAsia="宋体" w:cs="宋体"/>
                <w:bCs/>
                <w:szCs w:val="21"/>
              </w:rPr>
              <w:t>供应商2021年1月至今期间（税款所属时期）任意1个月的税务局税收通用缴款书复印件或银行电子缴税（费）凭证复印件或税务局出具纳税情况的相关证明复印件。</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4" w:hRule="atLeast"/>
        </w:trPr>
        <w:tc>
          <w:tcPr>
            <w:tcW w:w="817" w:type="dxa"/>
            <w:vMerge w:val="continue"/>
            <w:vAlign w:val="center"/>
          </w:tcPr>
          <w:p>
            <w:pPr>
              <w:jc w:val="center"/>
              <w:rPr>
                <w:rFonts w:hint="eastAsia" w:ascii="宋体" w:hAnsi="宋体" w:eastAsia="宋体" w:cs="宋体"/>
                <w:b/>
                <w:szCs w:val="21"/>
              </w:rPr>
            </w:pPr>
          </w:p>
        </w:tc>
        <w:tc>
          <w:tcPr>
            <w:tcW w:w="817" w:type="dxa"/>
            <w:vMerge w:val="continue"/>
            <w:vAlign w:val="center"/>
          </w:tcPr>
          <w:p>
            <w:pPr>
              <w:jc w:val="center"/>
              <w:rPr>
                <w:rFonts w:hint="eastAsia" w:ascii="宋体" w:hAnsi="宋体" w:eastAsia="宋体" w:cs="宋体"/>
                <w:szCs w:val="21"/>
              </w:rPr>
            </w:pPr>
          </w:p>
        </w:tc>
        <w:tc>
          <w:tcPr>
            <w:tcW w:w="1397" w:type="dxa"/>
            <w:vMerge w:val="restart"/>
            <w:tcBorders>
              <w:top w:val="single" w:color="auto" w:sz="12" w:space="0"/>
            </w:tcBorders>
            <w:vAlign w:val="center"/>
          </w:tcPr>
          <w:p>
            <w:pPr>
              <w:jc w:val="center"/>
              <w:rPr>
                <w:rFonts w:hint="eastAsia" w:ascii="宋体" w:hAnsi="宋体" w:eastAsia="宋体" w:cs="宋体"/>
                <w:szCs w:val="21"/>
              </w:rPr>
            </w:pPr>
            <w:r>
              <w:rPr>
                <w:rFonts w:hint="eastAsia" w:ascii="宋体" w:hAnsi="宋体" w:eastAsia="宋体" w:cs="宋体"/>
                <w:szCs w:val="21"/>
              </w:rPr>
              <w:t>信誉</w:t>
            </w:r>
          </w:p>
        </w:tc>
        <w:tc>
          <w:tcPr>
            <w:tcW w:w="6265" w:type="dxa"/>
            <w:vAlign w:val="center"/>
          </w:tcPr>
          <w:p>
            <w:pPr>
              <w:jc w:val="left"/>
              <w:rPr>
                <w:rFonts w:hint="eastAsia" w:ascii="宋体" w:hAnsi="宋体" w:eastAsia="宋体" w:cs="宋体"/>
                <w:b/>
                <w:szCs w:val="21"/>
              </w:rPr>
            </w:pPr>
            <w:r>
              <w:rPr>
                <w:rFonts w:hint="eastAsia" w:ascii="宋体" w:hAnsi="宋体" w:eastAsia="宋体" w:cs="宋体"/>
                <w:bCs/>
                <w:szCs w:val="21"/>
              </w:rPr>
              <w:t>供应商参加政府采购活动前3年内在经营活动中没有重大违法记录的书面声明，须提供书面声明并加盖公章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4" w:hRule="atLeast"/>
        </w:trPr>
        <w:tc>
          <w:tcPr>
            <w:tcW w:w="817" w:type="dxa"/>
            <w:vMerge w:val="continue"/>
            <w:vAlign w:val="center"/>
          </w:tcPr>
          <w:p>
            <w:pPr>
              <w:jc w:val="center"/>
              <w:rPr>
                <w:rFonts w:hint="eastAsia" w:ascii="宋体" w:hAnsi="宋体" w:eastAsia="宋体" w:cs="宋体"/>
                <w:b/>
                <w:szCs w:val="21"/>
              </w:rPr>
            </w:pPr>
          </w:p>
        </w:tc>
        <w:tc>
          <w:tcPr>
            <w:tcW w:w="817" w:type="dxa"/>
            <w:vMerge w:val="continue"/>
            <w:vAlign w:val="center"/>
          </w:tcPr>
          <w:p>
            <w:pPr>
              <w:jc w:val="center"/>
              <w:rPr>
                <w:rFonts w:hint="eastAsia" w:ascii="宋体" w:hAnsi="宋体" w:eastAsia="宋体" w:cs="宋体"/>
                <w:szCs w:val="21"/>
              </w:rPr>
            </w:pPr>
          </w:p>
        </w:tc>
        <w:tc>
          <w:tcPr>
            <w:tcW w:w="1397" w:type="dxa"/>
            <w:vMerge w:val="continue"/>
            <w:vAlign w:val="center"/>
          </w:tcPr>
          <w:p>
            <w:pPr>
              <w:jc w:val="center"/>
              <w:rPr>
                <w:rFonts w:hint="eastAsia" w:ascii="宋体" w:hAnsi="宋体" w:eastAsia="宋体" w:cs="宋体"/>
                <w:b/>
                <w:szCs w:val="21"/>
              </w:rPr>
            </w:pPr>
          </w:p>
        </w:tc>
        <w:tc>
          <w:tcPr>
            <w:tcW w:w="6265" w:type="dxa"/>
            <w:vAlign w:val="center"/>
          </w:tcPr>
          <w:p>
            <w:pPr>
              <w:jc w:val="left"/>
              <w:rPr>
                <w:rFonts w:hint="eastAsia" w:ascii="宋体" w:hAnsi="宋体" w:eastAsia="宋体" w:cs="宋体"/>
                <w:b/>
                <w:szCs w:val="21"/>
              </w:rPr>
            </w:pPr>
            <w:r>
              <w:rPr>
                <w:rFonts w:hint="eastAsia" w:ascii="宋体" w:hAnsi="宋体" w:eastAsia="宋体" w:cs="宋体"/>
                <w:bCs/>
                <w:szCs w:val="21"/>
              </w:rPr>
              <w:t>供应商在投标截止时间前未被列入“信用中国”网站（www.creditchina.gov.cn）失信被执行人、重大税收违法案件当事人名单、政府采购严重违法失信行为记录名单，须提供查询结果网页截图和承诺函。若为失信企业，将取消中标资格。</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8" w:hRule="atLeast"/>
        </w:trPr>
        <w:tc>
          <w:tcPr>
            <w:tcW w:w="817" w:type="dxa"/>
            <w:vMerge w:val="continue"/>
            <w:vAlign w:val="center"/>
          </w:tcPr>
          <w:p>
            <w:pPr>
              <w:jc w:val="center"/>
              <w:rPr>
                <w:rFonts w:hint="eastAsia" w:ascii="宋体" w:hAnsi="宋体" w:eastAsia="宋体" w:cs="宋体"/>
                <w:b/>
                <w:szCs w:val="21"/>
              </w:rPr>
            </w:pPr>
          </w:p>
        </w:tc>
        <w:tc>
          <w:tcPr>
            <w:tcW w:w="817" w:type="dxa"/>
            <w:vMerge w:val="continue"/>
            <w:vAlign w:val="center"/>
          </w:tcPr>
          <w:p>
            <w:pPr>
              <w:jc w:val="center"/>
              <w:rPr>
                <w:rFonts w:hint="eastAsia" w:ascii="宋体" w:hAnsi="宋体" w:eastAsia="宋体" w:cs="宋体"/>
                <w:szCs w:val="21"/>
              </w:rPr>
            </w:pPr>
          </w:p>
        </w:tc>
        <w:tc>
          <w:tcPr>
            <w:tcW w:w="1397" w:type="dxa"/>
            <w:tcBorders>
              <w:top w:val="single" w:color="auto" w:sz="12" w:space="0"/>
            </w:tcBorders>
            <w:vAlign w:val="center"/>
          </w:tcPr>
          <w:p>
            <w:pPr>
              <w:jc w:val="center"/>
              <w:rPr>
                <w:rFonts w:hint="eastAsia" w:ascii="宋体" w:hAnsi="宋体" w:eastAsia="宋体" w:cs="宋体"/>
                <w:b/>
                <w:szCs w:val="21"/>
              </w:rPr>
            </w:pPr>
            <w:r>
              <w:rPr>
                <w:rFonts w:hint="eastAsia" w:ascii="宋体" w:hAnsi="宋体" w:eastAsia="宋体" w:cs="宋体"/>
                <w:bCs/>
                <w:szCs w:val="21"/>
              </w:rPr>
              <w:t>谈判保证金</w:t>
            </w:r>
          </w:p>
        </w:tc>
        <w:tc>
          <w:tcPr>
            <w:tcW w:w="6265" w:type="dxa"/>
            <w:vAlign w:val="center"/>
          </w:tcPr>
          <w:p>
            <w:pPr>
              <w:jc w:val="left"/>
              <w:rPr>
                <w:rFonts w:hint="eastAsia" w:ascii="宋体" w:hAnsi="宋体" w:eastAsia="宋体" w:cs="宋体"/>
                <w:bCs/>
                <w:szCs w:val="21"/>
              </w:rPr>
            </w:pPr>
            <w:r>
              <w:rPr>
                <w:rFonts w:hint="eastAsia" w:ascii="宋体" w:hAnsi="宋体" w:eastAsia="宋体" w:cs="宋体"/>
                <w:bCs/>
                <w:szCs w:val="21"/>
              </w:rPr>
              <w:t>足额缴纳</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29" w:hRule="atLeast"/>
        </w:trPr>
        <w:tc>
          <w:tcPr>
            <w:tcW w:w="817" w:type="dxa"/>
            <w:vMerge w:val="restart"/>
            <w:vAlign w:val="center"/>
          </w:tcPr>
          <w:p>
            <w:pPr>
              <w:jc w:val="center"/>
              <w:rPr>
                <w:rFonts w:hint="eastAsia" w:ascii="宋体" w:hAnsi="宋体" w:eastAsia="宋体" w:cs="宋体"/>
                <w:szCs w:val="21"/>
              </w:rPr>
            </w:pPr>
            <w:r>
              <w:rPr>
                <w:rFonts w:hint="eastAsia" w:ascii="宋体" w:hAnsi="宋体" w:eastAsia="宋体" w:cs="宋体"/>
                <w:szCs w:val="21"/>
              </w:rPr>
              <w:t>2</w:t>
            </w:r>
          </w:p>
        </w:tc>
        <w:tc>
          <w:tcPr>
            <w:tcW w:w="817" w:type="dxa"/>
            <w:vMerge w:val="restart"/>
            <w:vAlign w:val="center"/>
          </w:tcPr>
          <w:p>
            <w:pPr>
              <w:jc w:val="center"/>
              <w:rPr>
                <w:rFonts w:hint="eastAsia" w:ascii="宋体" w:hAnsi="宋体" w:eastAsia="宋体" w:cs="宋体"/>
                <w:szCs w:val="21"/>
              </w:rPr>
            </w:pPr>
            <w:r>
              <w:rPr>
                <w:rFonts w:hint="eastAsia" w:ascii="宋体" w:hAnsi="宋体" w:eastAsia="宋体" w:cs="宋体"/>
                <w:szCs w:val="21"/>
              </w:rPr>
              <w:t>符合</w:t>
            </w:r>
          </w:p>
          <w:p>
            <w:pPr>
              <w:jc w:val="center"/>
              <w:rPr>
                <w:rFonts w:hint="eastAsia" w:ascii="宋体" w:hAnsi="宋体" w:eastAsia="宋体" w:cs="宋体"/>
                <w:szCs w:val="21"/>
              </w:rPr>
            </w:pPr>
            <w:r>
              <w:rPr>
                <w:rFonts w:hint="eastAsia" w:ascii="宋体" w:hAnsi="宋体" w:eastAsia="宋体" w:cs="宋体"/>
                <w:szCs w:val="21"/>
              </w:rPr>
              <w:t>性审查</w:t>
            </w:r>
          </w:p>
          <w:p>
            <w:pPr>
              <w:jc w:val="center"/>
              <w:rPr>
                <w:rFonts w:hint="eastAsia" w:ascii="宋体" w:hAnsi="宋体" w:eastAsia="宋体" w:cs="宋体"/>
                <w:szCs w:val="21"/>
              </w:rPr>
            </w:pPr>
          </w:p>
        </w:tc>
        <w:tc>
          <w:tcPr>
            <w:tcW w:w="1397" w:type="dxa"/>
            <w:vAlign w:val="center"/>
          </w:tcPr>
          <w:p>
            <w:pPr>
              <w:jc w:val="center"/>
              <w:rPr>
                <w:rFonts w:hint="eastAsia" w:ascii="宋体" w:hAnsi="宋体" w:eastAsia="宋体" w:cs="宋体"/>
                <w:szCs w:val="21"/>
              </w:rPr>
            </w:pPr>
            <w:r>
              <w:rPr>
                <w:rFonts w:hint="eastAsia" w:ascii="宋体" w:hAnsi="宋体" w:eastAsia="宋体" w:cs="宋体"/>
                <w:szCs w:val="21"/>
              </w:rPr>
              <w:t>响应文件格式</w:t>
            </w:r>
          </w:p>
        </w:tc>
        <w:tc>
          <w:tcPr>
            <w:tcW w:w="6265" w:type="dxa"/>
            <w:vAlign w:val="center"/>
          </w:tcPr>
          <w:p>
            <w:pPr>
              <w:rPr>
                <w:rFonts w:hint="eastAsia" w:ascii="宋体" w:hAnsi="宋体" w:eastAsia="宋体" w:cs="宋体"/>
                <w:szCs w:val="21"/>
              </w:rPr>
            </w:pPr>
            <w:r>
              <w:rPr>
                <w:rFonts w:hint="eastAsia" w:ascii="宋体" w:hAnsi="宋体" w:eastAsia="宋体" w:cs="宋体"/>
                <w:szCs w:val="21"/>
              </w:rPr>
              <w:t>响应文件按谈判文件格式及内容要求签署、盖章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29" w:hRule="atLeast"/>
        </w:trPr>
        <w:tc>
          <w:tcPr>
            <w:tcW w:w="817" w:type="dxa"/>
            <w:vMerge w:val="continue"/>
            <w:vAlign w:val="center"/>
          </w:tcPr>
          <w:p>
            <w:pPr>
              <w:rPr>
                <w:rFonts w:hint="eastAsia" w:ascii="宋体" w:hAnsi="宋体" w:eastAsia="宋体" w:cs="宋体"/>
              </w:rPr>
            </w:pPr>
          </w:p>
        </w:tc>
        <w:tc>
          <w:tcPr>
            <w:tcW w:w="817" w:type="dxa"/>
            <w:vMerge w:val="continue"/>
            <w:vAlign w:val="center"/>
          </w:tcPr>
          <w:p>
            <w:pPr>
              <w:rPr>
                <w:rFonts w:hint="eastAsia" w:ascii="宋体" w:hAnsi="宋体" w:eastAsia="宋体" w:cs="宋体"/>
              </w:rPr>
            </w:pPr>
          </w:p>
        </w:tc>
        <w:tc>
          <w:tcPr>
            <w:tcW w:w="1397" w:type="dxa"/>
            <w:vAlign w:val="center"/>
          </w:tcPr>
          <w:p>
            <w:pPr>
              <w:jc w:val="center"/>
              <w:rPr>
                <w:rFonts w:hint="eastAsia" w:ascii="宋体" w:hAnsi="宋体" w:eastAsia="宋体" w:cs="宋体"/>
              </w:rPr>
            </w:pPr>
            <w:r>
              <w:rPr>
                <w:rFonts w:hint="eastAsia" w:ascii="宋体" w:hAnsi="宋体" w:eastAsia="宋体" w:cs="宋体"/>
                <w:lang w:eastAsia="zh-CN"/>
              </w:rPr>
              <w:t>谈判响应</w:t>
            </w:r>
            <w:r>
              <w:rPr>
                <w:rFonts w:hint="eastAsia" w:ascii="宋体" w:hAnsi="宋体" w:eastAsia="宋体" w:cs="宋体"/>
              </w:rPr>
              <w:t>函</w:t>
            </w:r>
          </w:p>
        </w:tc>
        <w:tc>
          <w:tcPr>
            <w:tcW w:w="6265" w:type="dxa"/>
            <w:vAlign w:val="center"/>
          </w:tcPr>
          <w:p>
            <w:pPr>
              <w:rPr>
                <w:rFonts w:hint="eastAsia" w:ascii="宋体" w:hAnsi="宋体" w:eastAsia="宋体" w:cs="宋体"/>
              </w:rPr>
            </w:pPr>
            <w:r>
              <w:rPr>
                <w:rFonts w:hint="eastAsia" w:ascii="宋体" w:hAnsi="宋体" w:eastAsia="宋体" w:cs="宋体"/>
              </w:rPr>
              <w:t>有法定代表人签名或盖章，并加盖单位公章；符合谈判文件给定格式及内容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836" w:hRule="atLeast"/>
        </w:trPr>
        <w:tc>
          <w:tcPr>
            <w:tcW w:w="817" w:type="dxa"/>
            <w:vMerge w:val="continue"/>
            <w:vAlign w:val="center"/>
          </w:tcPr>
          <w:p>
            <w:pPr>
              <w:rPr>
                <w:rFonts w:hint="eastAsia" w:ascii="宋体" w:hAnsi="宋体" w:eastAsia="宋体" w:cs="宋体"/>
              </w:rPr>
            </w:pPr>
          </w:p>
        </w:tc>
        <w:tc>
          <w:tcPr>
            <w:tcW w:w="817" w:type="dxa"/>
            <w:vMerge w:val="continue"/>
            <w:vAlign w:val="center"/>
          </w:tcPr>
          <w:p>
            <w:pPr>
              <w:rPr>
                <w:rFonts w:hint="eastAsia" w:ascii="宋体" w:hAnsi="宋体" w:eastAsia="宋体" w:cs="宋体"/>
              </w:rPr>
            </w:pPr>
          </w:p>
        </w:tc>
        <w:tc>
          <w:tcPr>
            <w:tcW w:w="1397" w:type="dxa"/>
            <w:vAlign w:val="center"/>
          </w:tcPr>
          <w:p>
            <w:pPr>
              <w:jc w:val="center"/>
              <w:rPr>
                <w:rFonts w:hint="eastAsia" w:ascii="宋体" w:hAnsi="宋体" w:eastAsia="宋体" w:cs="宋体"/>
              </w:rPr>
            </w:pPr>
            <w:r>
              <w:rPr>
                <w:rFonts w:hint="eastAsia" w:ascii="宋体" w:hAnsi="宋体" w:eastAsia="宋体" w:cs="宋体"/>
              </w:rPr>
              <w:t>法定代表人资格证明书</w:t>
            </w:r>
          </w:p>
        </w:tc>
        <w:tc>
          <w:tcPr>
            <w:tcW w:w="6265" w:type="dxa"/>
            <w:vAlign w:val="center"/>
          </w:tcPr>
          <w:p>
            <w:pPr>
              <w:rPr>
                <w:rFonts w:hint="eastAsia" w:ascii="宋体" w:hAnsi="宋体" w:eastAsia="宋体" w:cs="宋体"/>
              </w:rPr>
            </w:pPr>
            <w:r>
              <w:rPr>
                <w:rFonts w:hint="eastAsia" w:ascii="宋体" w:hAnsi="宋体" w:eastAsia="宋体" w:cs="宋体"/>
              </w:rPr>
              <w:t>符合谈判文件给定格式及内容,并加盖单位公章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29" w:hRule="atLeast"/>
        </w:trPr>
        <w:tc>
          <w:tcPr>
            <w:tcW w:w="817" w:type="dxa"/>
            <w:vMerge w:val="continue"/>
            <w:vAlign w:val="center"/>
          </w:tcPr>
          <w:p>
            <w:pPr>
              <w:rPr>
                <w:rFonts w:hint="eastAsia" w:ascii="宋体" w:hAnsi="宋体" w:eastAsia="宋体" w:cs="宋体"/>
              </w:rPr>
            </w:pPr>
          </w:p>
        </w:tc>
        <w:tc>
          <w:tcPr>
            <w:tcW w:w="817" w:type="dxa"/>
            <w:vMerge w:val="continue"/>
            <w:vAlign w:val="center"/>
          </w:tcPr>
          <w:p>
            <w:pPr>
              <w:rPr>
                <w:rFonts w:hint="eastAsia" w:ascii="宋体" w:hAnsi="宋体" w:eastAsia="宋体" w:cs="宋体"/>
              </w:rPr>
            </w:pPr>
          </w:p>
        </w:tc>
        <w:tc>
          <w:tcPr>
            <w:tcW w:w="1397" w:type="dxa"/>
            <w:vMerge w:val="restart"/>
            <w:vAlign w:val="center"/>
          </w:tcPr>
          <w:p>
            <w:pPr>
              <w:jc w:val="center"/>
              <w:rPr>
                <w:rFonts w:hint="eastAsia" w:ascii="宋体" w:hAnsi="宋体" w:eastAsia="宋体" w:cs="宋体"/>
              </w:rPr>
            </w:pPr>
            <w:r>
              <w:rPr>
                <w:rFonts w:hint="eastAsia" w:ascii="宋体" w:hAnsi="宋体" w:eastAsia="宋体" w:cs="宋体"/>
              </w:rPr>
              <w:t>法定代表人授权委托书</w:t>
            </w:r>
          </w:p>
        </w:tc>
        <w:tc>
          <w:tcPr>
            <w:tcW w:w="6265" w:type="dxa"/>
            <w:vAlign w:val="center"/>
          </w:tcPr>
          <w:p>
            <w:pPr>
              <w:rPr>
                <w:rFonts w:hint="eastAsia" w:ascii="宋体" w:hAnsi="宋体" w:eastAsia="宋体" w:cs="宋体"/>
              </w:rPr>
            </w:pPr>
            <w:r>
              <w:rPr>
                <w:rFonts w:hint="eastAsia" w:ascii="宋体" w:hAnsi="宋体" w:eastAsia="宋体" w:cs="宋体"/>
              </w:rPr>
              <w:t>有法定代表人签名或盖章，并加盖单位公章；符合谈判文件给定格式及内容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14" w:hRule="atLeast"/>
        </w:trPr>
        <w:tc>
          <w:tcPr>
            <w:tcW w:w="817" w:type="dxa"/>
            <w:vMerge w:val="continue"/>
            <w:vAlign w:val="center"/>
          </w:tcPr>
          <w:p>
            <w:pPr>
              <w:rPr>
                <w:rFonts w:hint="eastAsia" w:ascii="宋体" w:hAnsi="宋体" w:eastAsia="宋体" w:cs="宋体"/>
              </w:rPr>
            </w:pPr>
          </w:p>
        </w:tc>
        <w:tc>
          <w:tcPr>
            <w:tcW w:w="817" w:type="dxa"/>
            <w:vMerge w:val="continue"/>
            <w:vAlign w:val="center"/>
          </w:tcPr>
          <w:p>
            <w:pPr>
              <w:rPr>
                <w:rFonts w:hint="eastAsia" w:ascii="宋体" w:hAnsi="宋体" w:eastAsia="宋体" w:cs="宋体"/>
              </w:rPr>
            </w:pPr>
          </w:p>
        </w:tc>
        <w:tc>
          <w:tcPr>
            <w:tcW w:w="1397" w:type="dxa"/>
            <w:vMerge w:val="continue"/>
            <w:vAlign w:val="center"/>
          </w:tcPr>
          <w:p>
            <w:pPr>
              <w:jc w:val="center"/>
              <w:rPr>
                <w:rFonts w:hint="eastAsia" w:ascii="宋体" w:hAnsi="宋体" w:eastAsia="宋体" w:cs="宋体"/>
              </w:rPr>
            </w:pPr>
          </w:p>
        </w:tc>
        <w:tc>
          <w:tcPr>
            <w:tcW w:w="6265" w:type="dxa"/>
            <w:vAlign w:val="center"/>
          </w:tcPr>
          <w:p>
            <w:pPr>
              <w:rPr>
                <w:rFonts w:hint="eastAsia" w:ascii="宋体" w:hAnsi="宋体" w:eastAsia="宋体" w:cs="宋体"/>
              </w:rPr>
            </w:pPr>
            <w:r>
              <w:rPr>
                <w:rFonts w:hint="eastAsia" w:ascii="宋体" w:hAnsi="宋体" w:eastAsia="宋体" w:cs="宋体"/>
              </w:rPr>
              <w:t>注：响应文件（包括评审过程中的澄清、说明或者补正）由法定代表人签署的，不审查该项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89" w:hRule="atLeast"/>
        </w:trPr>
        <w:tc>
          <w:tcPr>
            <w:tcW w:w="817" w:type="dxa"/>
            <w:vMerge w:val="continue"/>
            <w:vAlign w:val="center"/>
          </w:tcPr>
          <w:p>
            <w:pPr>
              <w:rPr>
                <w:rFonts w:hint="eastAsia" w:ascii="宋体" w:hAnsi="宋体" w:eastAsia="宋体" w:cs="宋体"/>
              </w:rPr>
            </w:pPr>
          </w:p>
        </w:tc>
        <w:tc>
          <w:tcPr>
            <w:tcW w:w="817" w:type="dxa"/>
            <w:vMerge w:val="continue"/>
            <w:vAlign w:val="center"/>
          </w:tcPr>
          <w:p>
            <w:pPr>
              <w:rPr>
                <w:rFonts w:hint="eastAsia" w:ascii="宋体" w:hAnsi="宋体" w:eastAsia="宋体" w:cs="宋体"/>
              </w:rPr>
            </w:pPr>
          </w:p>
        </w:tc>
        <w:tc>
          <w:tcPr>
            <w:tcW w:w="1397" w:type="dxa"/>
            <w:vAlign w:val="center"/>
          </w:tcPr>
          <w:p>
            <w:pPr>
              <w:jc w:val="center"/>
              <w:rPr>
                <w:rFonts w:hint="eastAsia" w:ascii="宋体" w:hAnsi="宋体" w:eastAsia="宋体" w:cs="宋体"/>
              </w:rPr>
            </w:pPr>
            <w:r>
              <w:rPr>
                <w:rFonts w:hint="eastAsia" w:ascii="宋体" w:hAnsi="宋体" w:eastAsia="宋体" w:cs="宋体"/>
                <w:szCs w:val="21"/>
              </w:rPr>
              <w:t>投标报价</w:t>
            </w:r>
          </w:p>
        </w:tc>
        <w:tc>
          <w:tcPr>
            <w:tcW w:w="6265" w:type="dxa"/>
            <w:vAlign w:val="center"/>
          </w:tcPr>
          <w:p>
            <w:pPr>
              <w:rPr>
                <w:rFonts w:hint="eastAsia" w:ascii="宋体" w:hAnsi="宋体" w:eastAsia="宋体" w:cs="宋体"/>
              </w:rPr>
            </w:pPr>
            <w:r>
              <w:rPr>
                <w:rFonts w:hint="eastAsia" w:ascii="宋体" w:hAnsi="宋体" w:eastAsia="宋体" w:cs="宋体"/>
              </w:rPr>
              <w:t>报价唯一</w:t>
            </w:r>
            <w:r>
              <w:rPr>
                <w:rFonts w:hint="eastAsia" w:ascii="宋体" w:hAnsi="宋体" w:eastAsia="宋体" w:cs="宋体"/>
                <w:szCs w:val="21"/>
              </w:rPr>
              <w:t>且不得高于采购预算</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79" w:hRule="atLeast"/>
        </w:trPr>
        <w:tc>
          <w:tcPr>
            <w:tcW w:w="817" w:type="dxa"/>
            <w:vMerge w:val="continue"/>
            <w:vAlign w:val="center"/>
          </w:tcPr>
          <w:p>
            <w:pPr>
              <w:rPr>
                <w:rFonts w:hint="eastAsia" w:ascii="宋体" w:hAnsi="宋体" w:eastAsia="宋体" w:cs="宋体"/>
              </w:rPr>
            </w:pPr>
          </w:p>
        </w:tc>
        <w:tc>
          <w:tcPr>
            <w:tcW w:w="817" w:type="dxa"/>
            <w:vMerge w:val="continue"/>
            <w:vAlign w:val="center"/>
          </w:tcPr>
          <w:p>
            <w:pPr>
              <w:rPr>
                <w:rFonts w:hint="eastAsia" w:ascii="宋体" w:hAnsi="宋体" w:eastAsia="宋体" w:cs="宋体"/>
              </w:rPr>
            </w:pPr>
          </w:p>
        </w:tc>
        <w:tc>
          <w:tcPr>
            <w:tcW w:w="1397" w:type="dxa"/>
            <w:vAlign w:val="center"/>
          </w:tcPr>
          <w:p>
            <w:pPr>
              <w:jc w:val="center"/>
              <w:rPr>
                <w:rFonts w:hint="eastAsia" w:ascii="宋体" w:hAnsi="宋体" w:eastAsia="宋体" w:cs="宋体"/>
                <w:szCs w:val="21"/>
              </w:rPr>
            </w:pPr>
            <w:r>
              <w:rPr>
                <w:rFonts w:hint="eastAsia" w:ascii="宋体" w:hAnsi="宋体" w:eastAsia="宋体" w:cs="宋体"/>
                <w:szCs w:val="21"/>
              </w:rPr>
              <w:t>实质性响应文件内容</w:t>
            </w:r>
          </w:p>
        </w:tc>
        <w:tc>
          <w:tcPr>
            <w:tcW w:w="6265" w:type="dxa"/>
            <w:vAlign w:val="center"/>
          </w:tcPr>
          <w:p>
            <w:pPr>
              <w:rPr>
                <w:rFonts w:hint="eastAsia" w:ascii="宋体" w:hAnsi="宋体" w:eastAsia="宋体" w:cs="宋体"/>
              </w:rPr>
            </w:pPr>
            <w:r>
              <w:rPr>
                <w:rFonts w:hint="eastAsia" w:ascii="宋体" w:hAnsi="宋体" w:eastAsia="宋体" w:cs="宋体"/>
              </w:rPr>
              <w:t>实质性响应谈判文件商务及技术要求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24" w:hRule="atLeast"/>
        </w:trPr>
        <w:tc>
          <w:tcPr>
            <w:tcW w:w="817" w:type="dxa"/>
            <w:vMerge w:val="continue"/>
            <w:vAlign w:val="center"/>
          </w:tcPr>
          <w:p>
            <w:pPr>
              <w:rPr>
                <w:rFonts w:hint="eastAsia" w:ascii="宋体" w:hAnsi="宋体" w:eastAsia="宋体" w:cs="宋体"/>
              </w:rPr>
            </w:pPr>
          </w:p>
        </w:tc>
        <w:tc>
          <w:tcPr>
            <w:tcW w:w="817" w:type="dxa"/>
            <w:vMerge w:val="continue"/>
            <w:vAlign w:val="center"/>
          </w:tcPr>
          <w:p>
            <w:pPr>
              <w:rPr>
                <w:rFonts w:hint="eastAsia" w:ascii="宋体" w:hAnsi="宋体" w:eastAsia="宋体" w:cs="宋体"/>
              </w:rPr>
            </w:pPr>
          </w:p>
        </w:tc>
        <w:tc>
          <w:tcPr>
            <w:tcW w:w="1397" w:type="dxa"/>
            <w:vAlign w:val="center"/>
          </w:tcPr>
          <w:p>
            <w:pPr>
              <w:jc w:val="center"/>
              <w:rPr>
                <w:rFonts w:hint="eastAsia" w:ascii="宋体" w:hAnsi="宋体" w:eastAsia="宋体" w:cs="宋体"/>
                <w:szCs w:val="21"/>
              </w:rPr>
            </w:pPr>
            <w:r>
              <w:rPr>
                <w:rFonts w:hint="eastAsia" w:ascii="宋体" w:hAnsi="宋体" w:eastAsia="宋体" w:cs="宋体"/>
                <w:szCs w:val="21"/>
              </w:rPr>
              <w:t>投标有效期</w:t>
            </w:r>
          </w:p>
        </w:tc>
        <w:tc>
          <w:tcPr>
            <w:tcW w:w="6265" w:type="dxa"/>
            <w:vAlign w:val="center"/>
          </w:tcPr>
          <w:p>
            <w:pPr>
              <w:rPr>
                <w:rFonts w:hint="eastAsia" w:ascii="宋体" w:hAnsi="宋体" w:eastAsia="宋体" w:cs="宋体"/>
                <w:szCs w:val="21"/>
              </w:rPr>
            </w:pPr>
            <w:r>
              <w:rPr>
                <w:rFonts w:hint="eastAsia" w:ascii="宋体" w:hAnsi="宋体" w:eastAsia="宋体" w:cs="宋体"/>
                <w:szCs w:val="21"/>
              </w:rPr>
              <w:t>符合第二章“供应商须知”相关规定</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37" w:hRule="atLeast"/>
        </w:trPr>
        <w:tc>
          <w:tcPr>
            <w:tcW w:w="817" w:type="dxa"/>
            <w:vMerge w:val="continue"/>
            <w:vAlign w:val="center"/>
          </w:tcPr>
          <w:p>
            <w:pPr>
              <w:rPr>
                <w:rFonts w:hint="eastAsia" w:ascii="宋体" w:hAnsi="宋体" w:eastAsia="宋体" w:cs="宋体"/>
              </w:rPr>
            </w:pPr>
          </w:p>
        </w:tc>
        <w:tc>
          <w:tcPr>
            <w:tcW w:w="817" w:type="dxa"/>
            <w:vMerge w:val="continue"/>
            <w:vAlign w:val="center"/>
          </w:tcPr>
          <w:p>
            <w:pPr>
              <w:rPr>
                <w:rFonts w:hint="eastAsia" w:ascii="宋体" w:hAnsi="宋体" w:eastAsia="宋体" w:cs="宋体"/>
              </w:rPr>
            </w:pPr>
          </w:p>
        </w:tc>
        <w:tc>
          <w:tcPr>
            <w:tcW w:w="1397" w:type="dxa"/>
            <w:vAlign w:val="center"/>
          </w:tcPr>
          <w:p>
            <w:pPr>
              <w:jc w:val="center"/>
              <w:rPr>
                <w:rFonts w:hint="eastAsia" w:ascii="宋体" w:hAnsi="宋体" w:eastAsia="宋体" w:cs="宋体"/>
                <w:szCs w:val="21"/>
              </w:rPr>
            </w:pPr>
            <w:r>
              <w:rPr>
                <w:rFonts w:hint="eastAsia" w:ascii="宋体" w:hAnsi="宋体" w:eastAsia="宋体" w:cs="宋体"/>
                <w:szCs w:val="21"/>
              </w:rPr>
              <w:t>投标是否有效</w:t>
            </w:r>
          </w:p>
        </w:tc>
        <w:tc>
          <w:tcPr>
            <w:tcW w:w="6265" w:type="dxa"/>
            <w:vAlign w:val="center"/>
          </w:tcPr>
          <w:p>
            <w:pPr>
              <w:rPr>
                <w:rFonts w:hint="eastAsia" w:ascii="宋体" w:hAnsi="宋体" w:eastAsia="宋体" w:cs="宋体"/>
                <w:szCs w:val="21"/>
              </w:rPr>
            </w:pPr>
            <w:r>
              <w:rPr>
                <w:rFonts w:hint="eastAsia" w:ascii="宋体" w:hAnsi="宋体" w:eastAsia="宋体" w:cs="宋体"/>
                <w:szCs w:val="21"/>
              </w:rPr>
              <w:t>无谈判文件规定的其他投标无效情形</w:t>
            </w:r>
          </w:p>
        </w:tc>
      </w:tr>
      <w:bookmarkEnd w:id="243"/>
      <w:bookmarkEnd w:id="244"/>
    </w:tbl>
    <w:p>
      <w:pPr>
        <w:rPr>
          <w:rFonts w:hint="eastAsia" w:ascii="宋体" w:hAnsi="宋体" w:eastAsia="宋体" w:cs="宋体"/>
          <w:sz w:val="24"/>
        </w:rPr>
      </w:pPr>
      <w:bookmarkStart w:id="245" w:name="_Toc9044"/>
      <w:bookmarkStart w:id="246" w:name="_Toc468805876"/>
      <w:bookmarkStart w:id="247" w:name="_Toc11788_WPSOffice_Level3"/>
      <w:bookmarkStart w:id="248" w:name="_Toc19784_WPSOffice_Level2"/>
    </w:p>
    <w:p>
      <w:pPr>
        <w:rPr>
          <w:rFonts w:hint="eastAsia" w:ascii="宋体" w:hAnsi="宋体" w:eastAsia="宋体" w:cs="宋体"/>
        </w:rPr>
      </w:pPr>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rPr>
        <w:t>评审方法</w:t>
      </w:r>
      <w:bookmarkEnd w:id="245"/>
      <w:bookmarkEnd w:id="246"/>
      <w:bookmarkEnd w:id="247"/>
      <w:bookmarkEnd w:id="248"/>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本次评审采用最低评标价法。谈判小组对通过资格审查、符合性审查的响应文件，从质量和服务均能满足谈判文件实质性响应要求的供应商中，按照最后报价由低到高的顺序推荐成交候选人。</w:t>
      </w:r>
    </w:p>
    <w:p>
      <w:pPr>
        <w:spacing w:line="460" w:lineRule="exact"/>
        <w:rPr>
          <w:rFonts w:hint="eastAsia" w:ascii="宋体" w:hAnsi="宋体" w:eastAsia="宋体" w:cs="宋体"/>
          <w:sz w:val="24"/>
        </w:rPr>
      </w:pPr>
      <w:bookmarkStart w:id="249" w:name="_Toc468805877"/>
      <w:bookmarkStart w:id="250" w:name="_Toc29700_WPSOffice_Level3"/>
      <w:bookmarkStart w:id="251" w:name="_Toc14379"/>
      <w:bookmarkStart w:id="252" w:name="_Toc27224_WPSOffice_Level2"/>
      <w:r>
        <w:rPr>
          <w:rFonts w:hint="eastAsia" w:ascii="宋体" w:hAnsi="宋体" w:eastAsia="宋体" w:cs="宋体"/>
          <w:sz w:val="24"/>
          <w:lang w:val="en-US" w:eastAsia="zh-CN"/>
        </w:rPr>
        <w:t>2、</w:t>
      </w:r>
      <w:r>
        <w:rPr>
          <w:rFonts w:hint="eastAsia" w:ascii="宋体" w:hAnsi="宋体" w:eastAsia="宋体" w:cs="宋体"/>
          <w:sz w:val="24"/>
        </w:rPr>
        <w:t>评审标准</w:t>
      </w:r>
      <w:bookmarkEnd w:id="249"/>
      <w:bookmarkEnd w:id="250"/>
      <w:bookmarkEnd w:id="251"/>
      <w:bookmarkEnd w:id="252"/>
    </w:p>
    <w:p>
      <w:pPr>
        <w:spacing w:line="460" w:lineRule="exact"/>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1</w:t>
      </w:r>
      <w:r>
        <w:rPr>
          <w:rFonts w:hint="eastAsia" w:ascii="宋体" w:hAnsi="宋体" w:eastAsia="宋体" w:cs="宋体"/>
          <w:sz w:val="24"/>
          <w:lang w:eastAsia="zh-CN"/>
        </w:rPr>
        <w:t>）</w:t>
      </w:r>
      <w:r>
        <w:rPr>
          <w:rFonts w:hint="eastAsia" w:ascii="宋体" w:hAnsi="宋体" w:eastAsia="宋体" w:cs="宋体"/>
          <w:sz w:val="24"/>
        </w:rPr>
        <w:t>资格审查标准</w:t>
      </w:r>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资格审查标准：依据法律法规和谈判文件的规定，对响应文件中的资格条件以及证明文件、谈判保证金等进行审查，以确定供应商是否具备投标资格；见评审办法前附表。</w:t>
      </w:r>
    </w:p>
    <w:p>
      <w:pPr>
        <w:spacing w:line="460" w:lineRule="exact"/>
        <w:ind w:firstLine="480" w:firstLineChars="200"/>
        <w:rPr>
          <w:rFonts w:hint="eastAsia" w:ascii="宋体" w:hAnsi="宋体" w:eastAsia="宋体" w:cs="宋体"/>
          <w:sz w:val="24"/>
        </w:rPr>
      </w:pPr>
      <w:bookmarkStart w:id="253" w:name="_Toc25712_WPSOffice_Level3"/>
      <w:r>
        <w:rPr>
          <w:rFonts w:hint="eastAsia" w:ascii="宋体" w:hAnsi="宋体" w:eastAsia="宋体" w:cs="宋体"/>
          <w:sz w:val="24"/>
          <w:lang w:eastAsia="zh-CN"/>
        </w:rPr>
        <w:t>（</w:t>
      </w:r>
      <w:r>
        <w:rPr>
          <w:rFonts w:hint="eastAsia" w:ascii="宋体" w:hAnsi="宋体" w:eastAsia="宋体" w:cs="宋体"/>
          <w:sz w:val="24"/>
          <w:lang w:val="en-US" w:eastAsia="zh-CN"/>
        </w:rPr>
        <w:t>2</w:t>
      </w:r>
      <w:r>
        <w:rPr>
          <w:rFonts w:hint="eastAsia" w:ascii="宋体" w:hAnsi="宋体" w:eastAsia="宋体" w:cs="宋体"/>
          <w:sz w:val="24"/>
          <w:lang w:eastAsia="zh-CN"/>
        </w:rPr>
        <w:t>）</w:t>
      </w:r>
      <w:r>
        <w:rPr>
          <w:rFonts w:hint="eastAsia" w:ascii="宋体" w:hAnsi="宋体" w:eastAsia="宋体" w:cs="宋体"/>
          <w:sz w:val="24"/>
        </w:rPr>
        <w:t>符合性审查</w:t>
      </w:r>
      <w:bookmarkEnd w:id="253"/>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符合性审查标准：依据谈判文件的规定，对资格审查合格的响应文件从响应文件的有效性、完整性和对谈判文件的响应程度进行审查，以确定是否对谈判文件的实质性要求作出响应；见评审办法前附表。</w:t>
      </w:r>
    </w:p>
    <w:p>
      <w:pPr>
        <w:numPr>
          <w:ilvl w:val="0"/>
          <w:numId w:val="0"/>
        </w:numPr>
        <w:spacing w:line="460" w:lineRule="exact"/>
        <w:rPr>
          <w:rFonts w:hint="eastAsia" w:ascii="宋体" w:hAnsi="宋体" w:eastAsia="宋体" w:cs="宋体"/>
          <w:sz w:val="24"/>
        </w:rPr>
      </w:pPr>
      <w:bookmarkStart w:id="254" w:name="_Toc468805880"/>
      <w:bookmarkStart w:id="255" w:name="_Toc10863"/>
      <w:bookmarkStart w:id="256" w:name="_Toc32004_WPSOffice_Level3"/>
      <w:bookmarkStart w:id="257" w:name="_Toc9155_WPSOffice_Level2"/>
      <w:r>
        <w:rPr>
          <w:rFonts w:hint="eastAsia" w:ascii="宋体" w:hAnsi="宋体" w:eastAsia="宋体" w:cs="宋体"/>
          <w:sz w:val="24"/>
          <w:lang w:val="en-US" w:eastAsia="zh-CN"/>
        </w:rPr>
        <w:t>3、</w:t>
      </w:r>
      <w:r>
        <w:rPr>
          <w:rFonts w:hint="eastAsia" w:ascii="宋体" w:hAnsi="宋体" w:eastAsia="宋体" w:cs="宋体"/>
          <w:sz w:val="24"/>
        </w:rPr>
        <w:t>评审程序</w:t>
      </w:r>
      <w:bookmarkEnd w:id="254"/>
      <w:bookmarkEnd w:id="255"/>
      <w:bookmarkEnd w:id="256"/>
      <w:bookmarkEnd w:id="257"/>
    </w:p>
    <w:p>
      <w:pPr>
        <w:numPr>
          <w:ilvl w:val="0"/>
          <w:numId w:val="0"/>
        </w:numPr>
        <w:spacing w:line="46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lang w:val="en-US" w:eastAsia="zh-CN" w:bidi="ar-SA"/>
        </w:rPr>
        <w:t>（1）</w:t>
      </w:r>
      <w:r>
        <w:rPr>
          <w:rFonts w:hint="eastAsia" w:ascii="宋体" w:hAnsi="宋体" w:eastAsia="宋体" w:cs="宋体"/>
          <w:kern w:val="2"/>
          <w:sz w:val="24"/>
          <w:szCs w:val="24"/>
          <w:lang w:val="en-US" w:eastAsia="zh-CN" w:bidi="ar-SA"/>
        </w:rPr>
        <w:t>资格审查</w:t>
      </w:r>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谈判小组依据本章第1项规定的标准对响应文件进行资格审查。有一项不符合审查标准的，投标无效。</w:t>
      </w:r>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注：合格供应商不足3家的，不再进入评审程序，作废标处理。</w:t>
      </w:r>
    </w:p>
    <w:p>
      <w:pPr>
        <w:spacing w:line="460" w:lineRule="exact"/>
        <w:ind w:firstLine="480" w:firstLineChars="200"/>
        <w:rPr>
          <w:rFonts w:hint="eastAsia" w:ascii="宋体" w:hAnsi="宋体" w:eastAsia="宋体" w:cs="宋体"/>
          <w:sz w:val="24"/>
        </w:rPr>
      </w:pPr>
      <w:bookmarkStart w:id="258" w:name="_Toc10065_WPSOffice_Level3"/>
      <w:r>
        <w:rPr>
          <w:rFonts w:hint="eastAsia" w:ascii="宋体" w:hAnsi="宋体" w:eastAsia="宋体" w:cs="宋体"/>
          <w:sz w:val="24"/>
          <w:lang w:eastAsia="zh-CN"/>
        </w:rPr>
        <w:t>（</w:t>
      </w:r>
      <w:r>
        <w:rPr>
          <w:rFonts w:hint="eastAsia" w:ascii="宋体" w:hAnsi="宋体" w:eastAsia="宋体" w:cs="宋体"/>
          <w:sz w:val="24"/>
          <w:lang w:val="en-US" w:eastAsia="zh-CN"/>
        </w:rPr>
        <w:t>2</w:t>
      </w:r>
      <w:r>
        <w:rPr>
          <w:rFonts w:hint="eastAsia" w:ascii="宋体" w:hAnsi="宋体" w:eastAsia="宋体" w:cs="宋体"/>
          <w:sz w:val="24"/>
          <w:lang w:eastAsia="zh-CN"/>
        </w:rPr>
        <w:t>）</w:t>
      </w:r>
      <w:r>
        <w:rPr>
          <w:rFonts w:hint="eastAsia" w:ascii="宋体" w:hAnsi="宋体" w:eastAsia="宋体" w:cs="宋体"/>
          <w:sz w:val="24"/>
        </w:rPr>
        <w:t>符合性审查</w:t>
      </w:r>
      <w:bookmarkEnd w:id="258"/>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谈判小组依据本章第2项规定的标准对资格审查合格的响应文件进行符合性审查。有一项不符合评审标准的，投标无效。</w:t>
      </w:r>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提供相同品牌产品（核心产品）且通过资格审查、符合性审查的不同供应商参加同一合同项下投标的，按一家供应商计算；报价相同的，按照最有利于采购人利益的原则，由谈判小组综合评定后确定一个供应商获得成交候选人推荐资格，其他同品牌供应商不作为成交候选人。</w:t>
      </w:r>
    </w:p>
    <w:p>
      <w:pPr>
        <w:spacing w:line="460" w:lineRule="exact"/>
        <w:rPr>
          <w:rFonts w:hint="eastAsia" w:ascii="宋体" w:hAnsi="宋体" w:eastAsia="宋体" w:cs="宋体"/>
          <w:sz w:val="24"/>
        </w:rPr>
      </w:pPr>
      <w:bookmarkStart w:id="259" w:name="_Toc468805883"/>
      <w:r>
        <w:rPr>
          <w:rFonts w:hint="eastAsia" w:ascii="宋体" w:hAnsi="宋体" w:eastAsia="宋体" w:cs="宋体"/>
          <w:sz w:val="24"/>
        </w:rPr>
        <w:t xml:space="preserve">    谈判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谈判小组应当将其作为无效投标处理。</w:t>
      </w:r>
    </w:p>
    <w:p>
      <w:pPr>
        <w:spacing w:line="460" w:lineRule="exact"/>
        <w:ind w:firstLine="480" w:firstLineChars="200"/>
        <w:rPr>
          <w:rFonts w:hint="eastAsia" w:ascii="宋体" w:hAnsi="宋体" w:eastAsia="宋体" w:cs="宋体"/>
          <w:sz w:val="24"/>
        </w:rPr>
      </w:pPr>
      <w:bookmarkStart w:id="260" w:name="_Toc19784_WPSOffice_Level3"/>
      <w:r>
        <w:rPr>
          <w:rFonts w:hint="eastAsia" w:ascii="宋体" w:hAnsi="宋体" w:eastAsia="宋体" w:cs="宋体"/>
          <w:sz w:val="24"/>
          <w:lang w:eastAsia="zh-CN"/>
        </w:rPr>
        <w:t>（</w:t>
      </w:r>
      <w:r>
        <w:rPr>
          <w:rFonts w:hint="eastAsia" w:ascii="宋体" w:hAnsi="宋体" w:eastAsia="宋体" w:cs="宋体"/>
          <w:sz w:val="24"/>
          <w:lang w:val="en-US" w:eastAsia="zh-CN"/>
        </w:rPr>
        <w:t>3</w:t>
      </w:r>
      <w:r>
        <w:rPr>
          <w:rFonts w:hint="eastAsia" w:ascii="宋体" w:hAnsi="宋体" w:eastAsia="宋体" w:cs="宋体"/>
          <w:sz w:val="24"/>
          <w:lang w:eastAsia="zh-CN"/>
        </w:rPr>
        <w:t>）</w:t>
      </w:r>
      <w:r>
        <w:rPr>
          <w:rFonts w:hint="eastAsia" w:ascii="宋体" w:hAnsi="宋体" w:eastAsia="宋体" w:cs="宋体"/>
          <w:sz w:val="24"/>
        </w:rPr>
        <w:t>响应文件的澄清原则</w:t>
      </w:r>
      <w:bookmarkEnd w:id="259"/>
      <w:bookmarkEnd w:id="260"/>
    </w:p>
    <w:p>
      <w:pPr>
        <w:spacing w:line="460" w:lineRule="exact"/>
        <w:ind w:firstLine="720" w:firstLineChars="3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lang w:eastAsia="zh-CN"/>
        </w:rPr>
        <w:t>）</w:t>
      </w:r>
      <w:r>
        <w:rPr>
          <w:rFonts w:hint="eastAsia" w:ascii="宋体" w:hAnsi="宋体" w:eastAsia="宋体" w:cs="宋体"/>
          <w:sz w:val="24"/>
        </w:rPr>
        <w:t>在评审过程中，谈判小组可以书面形式（应当由谈判小组专家签字）要求供应商对所提交的响应文件中含义不明确、同类问题表述不一致或者有明显文字和计算错误的内容，进行澄清、说明或者补正。谈判小组不接受供应商主动提出的澄清、说明或补正。</w:t>
      </w:r>
    </w:p>
    <w:p>
      <w:pPr>
        <w:spacing w:line="460" w:lineRule="exact"/>
        <w:ind w:firstLine="720" w:firstLineChars="300"/>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lang w:eastAsia="zh-CN"/>
        </w:rPr>
        <w:t>）</w:t>
      </w:r>
      <w:r>
        <w:rPr>
          <w:rFonts w:hint="eastAsia" w:ascii="宋体" w:hAnsi="宋体" w:eastAsia="宋体" w:cs="宋体"/>
          <w:sz w:val="24"/>
        </w:rPr>
        <w:t>供应商的澄清、说明和补正应当采用书面形式，并加盖公章，或者由法定代表人或其授权的代表签字。供应商的澄清、说明或者补正不得超出响应文件的范围或者改变响应文件的实质性内容。供应商的书面澄清、说明和补正属于响应文件的组成部分。</w:t>
      </w:r>
    </w:p>
    <w:p>
      <w:pPr>
        <w:spacing w:line="460" w:lineRule="exact"/>
        <w:ind w:firstLine="720" w:firstLineChars="3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lang w:eastAsia="zh-CN"/>
        </w:rPr>
        <w:t>）</w:t>
      </w:r>
      <w:r>
        <w:rPr>
          <w:rFonts w:hint="eastAsia" w:ascii="宋体" w:hAnsi="宋体" w:eastAsia="宋体" w:cs="宋体"/>
          <w:sz w:val="24"/>
        </w:rPr>
        <w:t xml:space="preserve"> 谈判小组对供应商提交的澄清、说明或补正有疑问的，可以要求供应商进一步澄清、说明或补正，直至满足谈判小组的要求。</w:t>
      </w:r>
    </w:p>
    <w:p>
      <w:pPr>
        <w:spacing w:line="460" w:lineRule="exact"/>
        <w:ind w:firstLine="480" w:firstLineChars="200"/>
        <w:rPr>
          <w:rFonts w:hint="eastAsia" w:ascii="宋体" w:hAnsi="宋体" w:eastAsia="宋体" w:cs="宋体"/>
          <w:sz w:val="24"/>
        </w:rPr>
      </w:pPr>
      <w:bookmarkStart w:id="261" w:name="_Toc27224_WPSOffice_Level3"/>
      <w:r>
        <w:rPr>
          <w:rFonts w:hint="eastAsia" w:ascii="宋体" w:hAnsi="宋体" w:eastAsia="宋体" w:cs="宋体"/>
          <w:sz w:val="24"/>
          <w:lang w:eastAsia="zh-CN"/>
        </w:rPr>
        <w:t>（</w:t>
      </w:r>
      <w:r>
        <w:rPr>
          <w:rFonts w:hint="eastAsia" w:ascii="宋体" w:hAnsi="宋体" w:eastAsia="宋体" w:cs="宋体"/>
          <w:sz w:val="24"/>
          <w:lang w:val="en-US" w:eastAsia="zh-CN"/>
        </w:rPr>
        <w:t>4</w:t>
      </w:r>
      <w:r>
        <w:rPr>
          <w:rFonts w:hint="eastAsia" w:ascii="宋体" w:hAnsi="宋体" w:eastAsia="宋体" w:cs="宋体"/>
          <w:sz w:val="24"/>
          <w:lang w:eastAsia="zh-CN"/>
        </w:rPr>
        <w:t>）</w:t>
      </w:r>
      <w:r>
        <w:rPr>
          <w:rFonts w:hint="eastAsia" w:ascii="宋体" w:hAnsi="宋体" w:eastAsia="宋体" w:cs="宋体"/>
          <w:sz w:val="24"/>
        </w:rPr>
        <w:t>供应商有以下情形之一的，其投标无效：</w:t>
      </w:r>
      <w:bookmarkEnd w:id="261"/>
    </w:p>
    <w:p>
      <w:pPr>
        <w:spacing w:line="460" w:lineRule="exact"/>
        <w:ind w:firstLine="720" w:firstLineChars="300"/>
        <w:rPr>
          <w:rFonts w:hint="eastAsia" w:ascii="宋体" w:hAnsi="宋体" w:eastAsia="宋体" w:cs="宋体"/>
          <w:sz w:val="24"/>
        </w:rPr>
      </w:pPr>
      <w:r>
        <w:rPr>
          <w:rFonts w:hint="eastAsia" w:ascii="宋体" w:hAnsi="宋体" w:eastAsia="宋体" w:cs="宋体"/>
          <w:sz w:val="24"/>
        </w:rPr>
        <w:t>1）串通投标或弄虚作假或有其他违法行为的；</w:t>
      </w:r>
    </w:p>
    <w:p>
      <w:pPr>
        <w:spacing w:line="460" w:lineRule="exact"/>
        <w:ind w:firstLine="720" w:firstLineChars="300"/>
        <w:rPr>
          <w:rFonts w:hint="eastAsia" w:ascii="宋体" w:hAnsi="宋体" w:eastAsia="宋体" w:cs="宋体"/>
          <w:sz w:val="24"/>
        </w:rPr>
      </w:pPr>
      <w:r>
        <w:rPr>
          <w:rFonts w:hint="eastAsia" w:ascii="宋体" w:hAnsi="宋体" w:eastAsia="宋体" w:cs="宋体"/>
          <w:sz w:val="24"/>
        </w:rPr>
        <w:t>2）不按谈判小组要求澄清、说明或补正的。</w:t>
      </w:r>
    </w:p>
    <w:p>
      <w:pPr>
        <w:spacing w:line="460" w:lineRule="exact"/>
        <w:ind w:firstLine="480" w:firstLineChars="200"/>
        <w:rPr>
          <w:rFonts w:hint="eastAsia" w:ascii="宋体" w:hAnsi="宋体" w:eastAsia="宋体" w:cs="宋体"/>
          <w:sz w:val="24"/>
        </w:rPr>
      </w:pPr>
      <w:bookmarkStart w:id="262" w:name="_Toc9155_WPSOffice_Level3"/>
      <w:bookmarkStart w:id="263" w:name="_Toc468805884"/>
      <w:r>
        <w:rPr>
          <w:rFonts w:hint="eastAsia" w:ascii="宋体" w:hAnsi="宋体" w:eastAsia="宋体" w:cs="宋体"/>
          <w:sz w:val="24"/>
          <w:lang w:eastAsia="zh-CN"/>
        </w:rPr>
        <w:t>（</w:t>
      </w:r>
      <w:r>
        <w:rPr>
          <w:rFonts w:hint="eastAsia" w:ascii="宋体" w:hAnsi="宋体" w:eastAsia="宋体" w:cs="宋体"/>
          <w:sz w:val="24"/>
          <w:lang w:val="en-US" w:eastAsia="zh-CN"/>
        </w:rPr>
        <w:t>5</w:t>
      </w:r>
      <w:r>
        <w:rPr>
          <w:rFonts w:hint="eastAsia" w:ascii="宋体" w:hAnsi="宋体" w:eastAsia="宋体" w:cs="宋体"/>
          <w:sz w:val="24"/>
          <w:lang w:eastAsia="zh-CN"/>
        </w:rPr>
        <w:t>）</w:t>
      </w:r>
      <w:r>
        <w:rPr>
          <w:rFonts w:hint="eastAsia" w:ascii="宋体" w:hAnsi="宋体" w:eastAsia="宋体" w:cs="宋体"/>
          <w:sz w:val="24"/>
        </w:rPr>
        <w:t>评审结果</w:t>
      </w:r>
      <w:bookmarkEnd w:id="262"/>
      <w:bookmarkEnd w:id="263"/>
    </w:p>
    <w:p>
      <w:pPr>
        <w:spacing w:line="460" w:lineRule="exact"/>
        <w:ind w:firstLine="720" w:firstLineChars="3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lang w:eastAsia="zh-CN"/>
        </w:rPr>
        <w:t>）</w:t>
      </w:r>
      <w:r>
        <w:rPr>
          <w:rFonts w:hint="eastAsia" w:ascii="宋体" w:hAnsi="宋体" w:eastAsia="宋体" w:cs="宋体"/>
          <w:sz w:val="24"/>
        </w:rPr>
        <w:t>谈判小组对通过资格审查、符合性审查的响应文件，从质量和服务均能满足谈判文件实质性响应要求的供应商中，按照最后报价由低到高的顺序推荐1-3名成交候选人，并提出书面评审报告。</w:t>
      </w:r>
    </w:p>
    <w:p>
      <w:pPr>
        <w:spacing w:line="460" w:lineRule="exact"/>
        <w:ind w:firstLine="720" w:firstLineChars="300"/>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lang w:eastAsia="zh-CN"/>
        </w:rPr>
        <w:t>）</w:t>
      </w:r>
      <w:r>
        <w:rPr>
          <w:rFonts w:hint="eastAsia" w:ascii="宋体" w:hAnsi="宋体" w:eastAsia="宋体" w:cs="宋体"/>
          <w:sz w:val="24"/>
        </w:rPr>
        <w:t>采购人根据谈判小组提出的书面评审报告和推荐的成交候选人名单，确定成交供应商。</w:t>
      </w:r>
    </w:p>
    <w:p>
      <w:pPr>
        <w:keepNext/>
        <w:keepLines/>
        <w:widowControl w:val="0"/>
        <w:tabs>
          <w:tab w:val="left" w:pos="360"/>
        </w:tabs>
        <w:adjustRightInd w:val="0"/>
        <w:spacing w:before="120" w:line="360" w:lineRule="auto"/>
        <w:ind w:left="0" w:firstLine="0"/>
        <w:jc w:val="center"/>
        <w:textAlignment w:val="baseline"/>
        <w:outlineLvl w:val="0"/>
        <w:rPr>
          <w:rFonts w:hint="eastAsia" w:ascii="宋体" w:hAnsi="宋体" w:eastAsia="宋体" w:cs="宋体"/>
          <w:b/>
          <w:bCs/>
          <w:kern w:val="44"/>
          <w:sz w:val="32"/>
          <w:szCs w:val="32"/>
          <w:lang w:val="en-US" w:eastAsia="zh-CN" w:bidi="ar-SA"/>
        </w:rPr>
        <w:sectPr>
          <w:pgSz w:w="11906" w:h="16838"/>
          <w:pgMar w:top="1440" w:right="1800" w:bottom="1440" w:left="1800" w:header="851" w:footer="992" w:gutter="0"/>
          <w:cols w:space="425" w:num="1"/>
          <w:docGrid w:type="lines" w:linePitch="312" w:charSpace="0"/>
        </w:sectPr>
      </w:pPr>
      <w:bookmarkStart w:id="264" w:name="_Toc59718140"/>
      <w:bookmarkStart w:id="265" w:name="_Toc9761_WPSOffice_Level1"/>
      <w:bookmarkStart w:id="266" w:name="_Toc60996703"/>
      <w:bookmarkStart w:id="267" w:name="_Toc26723_WPSOffice_Level2"/>
      <w:bookmarkStart w:id="268" w:name="_Toc57104298"/>
      <w:bookmarkStart w:id="269" w:name="_第八章_政府采购供应商质疑函范本"/>
    </w:p>
    <w:p>
      <w:pPr>
        <w:pStyle w:val="2"/>
        <w:bidi w:val="0"/>
        <w:jc w:val="center"/>
        <w:rPr>
          <w:rFonts w:hint="default" w:ascii="Times New Roman" w:hAnsi="Times New Roman" w:eastAsia="宋体" w:cs="Times New Roman"/>
          <w:lang w:val="en-US" w:eastAsia="zh-CN"/>
        </w:rPr>
      </w:pPr>
      <w:bookmarkStart w:id="270" w:name="_Toc16962"/>
      <w:r>
        <w:rPr>
          <w:rFonts w:hint="default" w:ascii="Times New Roman" w:hAnsi="Times New Roman" w:eastAsia="宋体" w:cs="Times New Roman"/>
          <w:lang w:val="en-US" w:eastAsia="zh-CN"/>
        </w:rPr>
        <w:t>第七章 供应商质疑函范本</w:t>
      </w:r>
      <w:bookmarkEnd w:id="264"/>
      <w:bookmarkEnd w:id="265"/>
      <w:bookmarkEnd w:id="266"/>
      <w:bookmarkEnd w:id="267"/>
      <w:bookmarkEnd w:id="268"/>
      <w:bookmarkEnd w:id="270"/>
    </w:p>
    <w:bookmarkEnd w:id="269"/>
    <w:p>
      <w:pPr>
        <w:ind w:left="1"/>
        <w:jc w:val="center"/>
        <w:rPr>
          <w:rFonts w:hint="eastAsia" w:ascii="宋体" w:hAnsi="宋体" w:eastAsia="宋体" w:cs="宋体"/>
        </w:rPr>
      </w:pPr>
    </w:p>
    <w:p>
      <w:pPr>
        <w:ind w:left="1"/>
        <w:jc w:val="center"/>
        <w:rPr>
          <w:rFonts w:hint="eastAsia" w:ascii="宋体" w:hAnsi="宋体" w:eastAsia="宋体" w:cs="宋体"/>
          <w:b/>
          <w:bCs/>
          <w:sz w:val="32"/>
          <w:szCs w:val="32"/>
        </w:rPr>
      </w:pPr>
      <w:bookmarkStart w:id="271" w:name="_Toc30986_WPSOffice_Level1"/>
      <w:bookmarkStart w:id="272" w:name="_Toc29121_WPSOffice_Level1"/>
      <w:r>
        <w:rPr>
          <w:rFonts w:hint="eastAsia" w:ascii="宋体" w:hAnsi="宋体" w:eastAsia="宋体" w:cs="宋体"/>
          <w:b/>
          <w:bCs/>
          <w:sz w:val="32"/>
          <w:szCs w:val="32"/>
        </w:rPr>
        <w:t>质疑函</w:t>
      </w:r>
      <w:bookmarkEnd w:id="271"/>
      <w:bookmarkEnd w:id="272"/>
    </w:p>
    <w:p>
      <w:pPr>
        <w:spacing w:line="360" w:lineRule="auto"/>
        <w:ind w:firstLine="482" w:firstLineChars="200"/>
        <w:rPr>
          <w:rFonts w:hint="eastAsia" w:ascii="宋体" w:hAnsi="宋体" w:eastAsia="宋体" w:cs="宋体"/>
          <w:b/>
          <w:sz w:val="24"/>
        </w:rPr>
      </w:pPr>
      <w:bookmarkStart w:id="273" w:name="_Toc1695_WPSOffice_Level2"/>
      <w:bookmarkStart w:id="274" w:name="_Toc29695_WPSOffice_Level1"/>
      <w:r>
        <w:rPr>
          <w:rFonts w:hint="eastAsia" w:ascii="宋体" w:hAnsi="宋体" w:eastAsia="宋体" w:cs="宋体"/>
          <w:b/>
          <w:sz w:val="24"/>
        </w:rPr>
        <w:t>一、质疑供应商基本信息</w:t>
      </w:r>
      <w:bookmarkEnd w:id="273"/>
      <w:bookmarkEnd w:id="274"/>
    </w:p>
    <w:p>
      <w:pPr>
        <w:spacing w:line="360" w:lineRule="auto"/>
        <w:ind w:firstLine="480" w:firstLineChars="200"/>
        <w:rPr>
          <w:rFonts w:hint="eastAsia" w:ascii="宋体" w:hAnsi="宋体" w:eastAsia="宋体" w:cs="宋体"/>
          <w:sz w:val="24"/>
          <w:u w:val="dotted"/>
        </w:rPr>
      </w:pPr>
      <w:r>
        <w:rPr>
          <w:rFonts w:hint="eastAsia" w:ascii="宋体" w:hAnsi="宋体" w:eastAsia="宋体" w:cs="宋体"/>
          <w:sz w:val="24"/>
        </w:rPr>
        <w:t>质疑供应商：------------，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地址：--------------，邮编：------------，</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联系人：-------------，联系电话：-------------，</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授权代表：------------，</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联系电话：------------，</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地址：------------，邮编：------------。</w:t>
      </w:r>
    </w:p>
    <w:p>
      <w:pPr>
        <w:spacing w:line="360" w:lineRule="auto"/>
        <w:ind w:firstLine="482" w:firstLineChars="200"/>
        <w:rPr>
          <w:rFonts w:hint="eastAsia" w:ascii="宋体" w:hAnsi="宋体" w:eastAsia="宋体" w:cs="宋体"/>
          <w:b/>
          <w:sz w:val="24"/>
        </w:rPr>
      </w:pPr>
      <w:bookmarkStart w:id="275" w:name="_Toc11746_WPSOffice_Level2"/>
      <w:bookmarkStart w:id="276" w:name="_Toc17522_WPSOffice_Level1"/>
      <w:r>
        <w:rPr>
          <w:rFonts w:hint="eastAsia" w:ascii="宋体" w:hAnsi="宋体" w:eastAsia="宋体" w:cs="宋体"/>
          <w:b/>
          <w:sz w:val="24"/>
        </w:rPr>
        <w:t>二、质疑项目基本情况</w:t>
      </w:r>
      <w:bookmarkEnd w:id="275"/>
      <w:bookmarkEnd w:id="276"/>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质疑项目的名称：-------------，</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质疑项目的编号：-------------，包号：-----------，</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采购人名称：--------------，</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采购文件获取日期：-------------。</w:t>
      </w:r>
    </w:p>
    <w:p>
      <w:pPr>
        <w:spacing w:line="360" w:lineRule="auto"/>
        <w:ind w:firstLine="482" w:firstLineChars="200"/>
        <w:rPr>
          <w:rFonts w:hint="eastAsia" w:ascii="宋体" w:hAnsi="宋体" w:eastAsia="宋体" w:cs="宋体"/>
          <w:b/>
          <w:sz w:val="24"/>
        </w:rPr>
      </w:pPr>
      <w:bookmarkStart w:id="277" w:name="_Toc4354_WPSOffice_Level2"/>
      <w:bookmarkStart w:id="278" w:name="_Toc32340_WPSOffice_Level1"/>
      <w:r>
        <w:rPr>
          <w:rFonts w:hint="eastAsia" w:ascii="宋体" w:hAnsi="宋体" w:eastAsia="宋体" w:cs="宋体"/>
          <w:b/>
          <w:sz w:val="24"/>
        </w:rPr>
        <w:t>三、质疑事项具体内容</w:t>
      </w:r>
      <w:bookmarkEnd w:id="277"/>
      <w:bookmarkEnd w:id="278"/>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质疑事项1：----------。</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事实依据：-----------，</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法律依据：--------------，</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p>
    <w:p>
      <w:pPr>
        <w:spacing w:line="360" w:lineRule="auto"/>
        <w:ind w:firstLine="480" w:firstLineChars="200"/>
        <w:rPr>
          <w:rFonts w:hint="eastAsia" w:ascii="宋体" w:hAnsi="宋体" w:eastAsia="宋体" w:cs="宋体"/>
          <w:sz w:val="24"/>
        </w:rPr>
      </w:pP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质疑事项2：----------。</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p>
    <w:p>
      <w:pPr>
        <w:spacing w:line="360" w:lineRule="auto"/>
        <w:ind w:firstLine="482" w:firstLineChars="200"/>
        <w:rPr>
          <w:rFonts w:hint="eastAsia" w:ascii="宋体" w:hAnsi="宋体" w:eastAsia="宋体" w:cs="宋体"/>
          <w:b/>
          <w:sz w:val="24"/>
        </w:rPr>
      </w:pPr>
      <w:bookmarkStart w:id="279" w:name="_Toc17302_WPSOffice_Level2"/>
      <w:bookmarkStart w:id="280" w:name="_Toc16751_WPSOffice_Level1"/>
      <w:r>
        <w:rPr>
          <w:rFonts w:hint="eastAsia" w:ascii="宋体" w:hAnsi="宋体" w:eastAsia="宋体" w:cs="宋体"/>
          <w:b/>
          <w:sz w:val="24"/>
        </w:rPr>
        <w:t>四、与质疑事项相关的质疑请求</w:t>
      </w:r>
      <w:bookmarkEnd w:id="279"/>
      <w:bookmarkEnd w:id="280"/>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请求：------------，</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签字(签章)：                   公章：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日期：    </w:t>
      </w:r>
    </w:p>
    <w:p>
      <w:pPr>
        <w:widowControl w:val="0"/>
        <w:spacing w:line="360" w:lineRule="auto"/>
        <w:ind w:firstLine="480" w:firstLineChars="200"/>
        <w:jc w:val="both"/>
        <w:textAlignment w:val="bottom"/>
        <w:rPr>
          <w:rFonts w:hint="eastAsia" w:ascii="宋体" w:hAnsi="宋体" w:eastAsia="宋体" w:cs="宋体"/>
          <w:sz w:val="24"/>
          <w:lang w:val="en-US" w:eastAsia="zh-CN" w:bidi="ar-SA"/>
        </w:rPr>
      </w:pPr>
      <w:r>
        <w:rPr>
          <w:rFonts w:hint="eastAsia" w:ascii="宋体" w:hAnsi="宋体" w:eastAsia="宋体" w:cs="宋体"/>
          <w:sz w:val="24"/>
          <w:lang w:val="en-US" w:eastAsia="zh-CN" w:bidi="ar-SA"/>
        </w:rPr>
        <w:t>质疑函制作说明：</w:t>
      </w:r>
    </w:p>
    <w:p>
      <w:pPr>
        <w:widowControl w:val="0"/>
        <w:spacing w:line="360" w:lineRule="auto"/>
        <w:ind w:firstLine="480" w:firstLineChars="200"/>
        <w:jc w:val="both"/>
        <w:textAlignment w:val="bottom"/>
        <w:rPr>
          <w:rFonts w:hint="eastAsia" w:ascii="宋体" w:hAnsi="宋体" w:eastAsia="宋体" w:cs="宋体"/>
          <w:sz w:val="24"/>
          <w:lang w:val="en-US" w:eastAsia="zh-CN" w:bidi="ar-SA"/>
        </w:rPr>
      </w:pPr>
      <w:r>
        <w:rPr>
          <w:rFonts w:hint="eastAsia" w:ascii="宋体" w:hAnsi="宋体" w:eastAsia="宋体" w:cs="宋体"/>
          <w:sz w:val="24"/>
          <w:lang w:val="en-US" w:eastAsia="zh-CN" w:bidi="ar-SA"/>
        </w:rPr>
        <w:t>1.供应商提出质疑时，应提交质疑函和必要的证明材料。</w:t>
      </w:r>
    </w:p>
    <w:p>
      <w:pPr>
        <w:widowControl w:val="0"/>
        <w:spacing w:line="360" w:lineRule="auto"/>
        <w:ind w:firstLine="480" w:firstLineChars="200"/>
        <w:jc w:val="both"/>
        <w:textAlignment w:val="bottom"/>
        <w:rPr>
          <w:rFonts w:hint="eastAsia" w:ascii="宋体" w:hAnsi="宋体" w:eastAsia="宋体" w:cs="宋体"/>
          <w:sz w:val="24"/>
          <w:lang w:val="en-US" w:eastAsia="zh-CN" w:bidi="ar-SA"/>
        </w:rPr>
      </w:pPr>
      <w:r>
        <w:rPr>
          <w:rFonts w:hint="eastAsia" w:ascii="宋体" w:hAnsi="宋体" w:eastAsia="宋体" w:cs="宋体"/>
          <w:sz w:val="24"/>
          <w:lang w:val="en-US" w:eastAsia="zh-CN" w:bidi="ar-SA"/>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widowControl w:val="0"/>
        <w:spacing w:line="360" w:lineRule="auto"/>
        <w:ind w:firstLine="480" w:firstLineChars="200"/>
        <w:jc w:val="both"/>
        <w:textAlignment w:val="bottom"/>
        <w:rPr>
          <w:rFonts w:hint="eastAsia" w:ascii="宋体" w:hAnsi="宋体" w:eastAsia="宋体" w:cs="宋体"/>
          <w:sz w:val="24"/>
          <w:lang w:val="en-US" w:eastAsia="zh-CN" w:bidi="ar-SA"/>
        </w:rPr>
      </w:pPr>
      <w:r>
        <w:rPr>
          <w:rFonts w:hint="eastAsia" w:ascii="宋体" w:hAnsi="宋体" w:eastAsia="宋体" w:cs="宋体"/>
          <w:sz w:val="24"/>
          <w:lang w:val="en-US" w:eastAsia="zh-CN" w:bidi="ar-SA"/>
        </w:rPr>
        <w:t>3.质疑供应商若对项目的某一分包进行质疑，质疑函中应列明具体分包号。</w:t>
      </w:r>
    </w:p>
    <w:p>
      <w:pPr>
        <w:widowControl w:val="0"/>
        <w:spacing w:line="360" w:lineRule="auto"/>
        <w:ind w:firstLine="480" w:firstLineChars="200"/>
        <w:jc w:val="both"/>
        <w:textAlignment w:val="bottom"/>
        <w:rPr>
          <w:rFonts w:hint="eastAsia" w:ascii="宋体" w:hAnsi="宋体" w:eastAsia="宋体" w:cs="宋体"/>
          <w:sz w:val="24"/>
          <w:lang w:val="en-US" w:eastAsia="zh-CN" w:bidi="ar-SA"/>
        </w:rPr>
      </w:pPr>
      <w:r>
        <w:rPr>
          <w:rFonts w:hint="eastAsia" w:ascii="宋体" w:hAnsi="宋体" w:eastAsia="宋体" w:cs="宋体"/>
          <w:sz w:val="24"/>
          <w:lang w:val="en-US" w:eastAsia="zh-CN" w:bidi="ar-SA"/>
        </w:rPr>
        <w:t>4.质疑函的质疑事项应具体、明确，并有必要的事实依据和法律依据。</w:t>
      </w:r>
    </w:p>
    <w:p>
      <w:pPr>
        <w:widowControl w:val="0"/>
        <w:spacing w:line="360" w:lineRule="auto"/>
        <w:ind w:firstLine="480" w:firstLineChars="200"/>
        <w:jc w:val="both"/>
        <w:textAlignment w:val="bottom"/>
        <w:rPr>
          <w:rFonts w:hint="eastAsia" w:ascii="宋体" w:hAnsi="宋体" w:eastAsia="宋体" w:cs="宋体"/>
          <w:sz w:val="24"/>
          <w:lang w:val="en-US" w:eastAsia="zh-CN" w:bidi="ar-SA"/>
        </w:rPr>
      </w:pPr>
      <w:r>
        <w:rPr>
          <w:rFonts w:hint="eastAsia" w:ascii="宋体" w:hAnsi="宋体" w:eastAsia="宋体" w:cs="宋体"/>
          <w:sz w:val="24"/>
          <w:lang w:val="en-US" w:eastAsia="zh-CN" w:bidi="ar-SA"/>
        </w:rPr>
        <w:t>5.质疑函的质疑请求应与质疑事项相关。</w:t>
      </w:r>
    </w:p>
    <w:p>
      <w:pPr>
        <w:widowControl w:val="0"/>
        <w:spacing w:line="360" w:lineRule="auto"/>
        <w:ind w:firstLine="480" w:firstLineChars="200"/>
        <w:jc w:val="both"/>
        <w:textAlignment w:val="bottom"/>
        <w:rPr>
          <w:rFonts w:hint="eastAsia" w:ascii="宋体" w:hAnsi="宋体" w:eastAsia="宋体" w:cs="宋体"/>
          <w:sz w:val="24"/>
          <w:lang w:val="en-US" w:eastAsia="zh-CN" w:bidi="ar-SA"/>
        </w:rPr>
      </w:pPr>
      <w:r>
        <w:rPr>
          <w:rFonts w:hint="eastAsia" w:ascii="宋体" w:hAnsi="宋体" w:eastAsia="宋体" w:cs="宋体"/>
          <w:sz w:val="24"/>
          <w:lang w:val="en-US" w:eastAsia="zh-CN" w:bidi="ar-SA"/>
        </w:rPr>
        <w:t>6.质疑供应商为自然人的，质疑函应由本人签字；质疑供应商为法人或者其他组织的，质疑函应由法定代表人、主要负责人，或者其授权代表签字或者盖章，并加盖公章。</w:t>
      </w:r>
    </w:p>
    <w:p>
      <w:pPr>
        <w:widowControl w:val="0"/>
        <w:spacing w:line="360" w:lineRule="auto"/>
        <w:ind w:firstLine="480" w:firstLineChars="200"/>
        <w:jc w:val="both"/>
        <w:textAlignment w:val="bottom"/>
        <w:rPr>
          <w:rFonts w:hint="eastAsia" w:ascii="宋体" w:hAnsi="宋体" w:eastAsia="宋体" w:cs="宋体"/>
          <w:sz w:val="24"/>
          <w:lang w:val="en-US" w:eastAsia="zh-CN" w:bidi="ar-SA"/>
        </w:rPr>
      </w:pPr>
    </w:p>
    <w:p>
      <w:pPr>
        <w:widowControl w:val="0"/>
        <w:spacing w:line="360" w:lineRule="auto"/>
        <w:ind w:firstLine="480" w:firstLineChars="200"/>
        <w:jc w:val="both"/>
        <w:textAlignment w:val="bottom"/>
        <w:rPr>
          <w:rFonts w:hint="eastAsia" w:ascii="宋体" w:hAnsi="宋体" w:eastAsia="宋体" w:cs="宋体"/>
          <w:sz w:val="24"/>
          <w:lang w:val="en-US" w:eastAsia="zh-CN" w:bidi="ar-SA"/>
        </w:rPr>
      </w:pPr>
    </w:p>
    <w:p>
      <w:pPr>
        <w:widowControl w:val="0"/>
        <w:spacing w:line="360" w:lineRule="auto"/>
        <w:ind w:firstLine="480" w:firstLineChars="200"/>
        <w:jc w:val="both"/>
        <w:textAlignment w:val="bottom"/>
        <w:rPr>
          <w:rFonts w:hint="eastAsia" w:ascii="宋体" w:hAnsi="宋体" w:eastAsia="宋体" w:cs="宋体"/>
          <w:sz w:val="24"/>
          <w:lang w:val="en-US" w:eastAsia="zh-CN" w:bidi="ar-SA"/>
        </w:rPr>
      </w:pPr>
    </w:p>
    <w:p>
      <w:pPr>
        <w:widowControl w:val="0"/>
        <w:spacing w:line="360" w:lineRule="auto"/>
        <w:ind w:firstLine="480" w:firstLineChars="200"/>
        <w:jc w:val="both"/>
        <w:textAlignment w:val="bottom"/>
        <w:rPr>
          <w:rFonts w:hint="eastAsia" w:ascii="宋体" w:hAnsi="宋体" w:eastAsia="宋体" w:cs="宋体"/>
          <w:sz w:val="24"/>
          <w:lang w:val="en-US" w:eastAsia="zh-CN" w:bidi="ar-SA"/>
        </w:rPr>
      </w:pPr>
    </w:p>
    <w:p>
      <w:pPr>
        <w:widowControl w:val="0"/>
        <w:spacing w:line="360" w:lineRule="auto"/>
        <w:ind w:firstLine="480" w:firstLineChars="200"/>
        <w:jc w:val="both"/>
        <w:textAlignment w:val="bottom"/>
        <w:rPr>
          <w:rFonts w:hint="eastAsia" w:ascii="宋体" w:hAnsi="宋体" w:eastAsia="宋体" w:cs="宋体"/>
          <w:sz w:val="24"/>
          <w:lang w:val="en-US" w:eastAsia="zh-CN" w:bidi="ar-SA"/>
        </w:rPr>
      </w:pPr>
    </w:p>
    <w:p>
      <w:pPr>
        <w:widowControl w:val="0"/>
        <w:spacing w:line="360" w:lineRule="auto"/>
        <w:ind w:firstLine="480" w:firstLineChars="200"/>
        <w:jc w:val="both"/>
        <w:textAlignment w:val="bottom"/>
        <w:rPr>
          <w:rFonts w:hint="eastAsia" w:ascii="宋体" w:hAnsi="宋体" w:eastAsia="宋体" w:cs="宋体"/>
          <w:sz w:val="24"/>
          <w:lang w:val="en-US" w:eastAsia="zh-CN" w:bidi="ar-SA"/>
        </w:rPr>
      </w:pPr>
    </w:p>
    <w:p>
      <w:pPr>
        <w:widowControl w:val="0"/>
        <w:spacing w:line="360" w:lineRule="auto"/>
        <w:ind w:firstLine="480" w:firstLineChars="200"/>
        <w:jc w:val="both"/>
        <w:textAlignment w:val="bottom"/>
        <w:rPr>
          <w:rFonts w:hint="eastAsia" w:ascii="宋体" w:hAnsi="宋体" w:eastAsia="宋体" w:cs="宋体"/>
          <w:sz w:val="24"/>
          <w:lang w:val="en-US" w:eastAsia="zh-CN" w:bidi="ar-SA"/>
        </w:rPr>
      </w:pPr>
    </w:p>
    <w:p>
      <w:pPr>
        <w:widowControl w:val="0"/>
        <w:spacing w:line="360" w:lineRule="auto"/>
        <w:ind w:firstLine="480" w:firstLineChars="200"/>
        <w:jc w:val="both"/>
        <w:textAlignment w:val="bottom"/>
        <w:rPr>
          <w:rFonts w:hint="eastAsia" w:ascii="宋体" w:hAnsi="宋体" w:eastAsia="宋体" w:cs="宋体"/>
          <w:sz w:val="24"/>
          <w:lang w:val="en-US" w:eastAsia="zh-CN" w:bidi="ar-SA"/>
        </w:rPr>
      </w:pPr>
    </w:p>
    <w:p>
      <w:pPr>
        <w:widowControl w:val="0"/>
        <w:spacing w:line="360" w:lineRule="auto"/>
        <w:ind w:firstLine="480" w:firstLineChars="200"/>
        <w:jc w:val="both"/>
        <w:textAlignment w:val="bottom"/>
        <w:rPr>
          <w:rFonts w:hint="eastAsia" w:ascii="宋体" w:hAnsi="宋体" w:eastAsia="宋体" w:cs="宋体"/>
          <w:sz w:val="24"/>
          <w:lang w:val="en-US" w:eastAsia="zh-CN" w:bidi="ar-SA"/>
        </w:rPr>
      </w:pPr>
    </w:p>
    <w:p>
      <w:pPr>
        <w:widowControl w:val="0"/>
        <w:spacing w:line="360" w:lineRule="auto"/>
        <w:ind w:firstLine="480" w:firstLineChars="200"/>
        <w:jc w:val="both"/>
        <w:textAlignment w:val="bottom"/>
        <w:rPr>
          <w:rFonts w:hint="eastAsia" w:ascii="宋体" w:hAnsi="宋体" w:eastAsia="宋体" w:cs="宋体"/>
          <w:sz w:val="24"/>
          <w:lang w:val="en-US" w:eastAsia="zh-CN" w:bidi="ar-SA"/>
        </w:rPr>
      </w:pPr>
    </w:p>
    <w:p>
      <w:pPr>
        <w:widowControl w:val="0"/>
        <w:spacing w:line="360" w:lineRule="auto"/>
        <w:ind w:firstLine="480" w:firstLineChars="200"/>
        <w:jc w:val="both"/>
        <w:textAlignment w:val="bottom"/>
        <w:rPr>
          <w:rFonts w:hint="eastAsia" w:ascii="宋体" w:hAnsi="宋体" w:eastAsia="宋体" w:cs="宋体"/>
          <w:sz w:val="24"/>
          <w:lang w:val="en-US" w:eastAsia="zh-CN" w:bidi="ar-SA"/>
        </w:rPr>
      </w:pPr>
    </w:p>
    <w:p>
      <w:pPr>
        <w:widowControl w:val="0"/>
        <w:spacing w:line="360" w:lineRule="auto"/>
        <w:ind w:firstLine="480" w:firstLineChars="200"/>
        <w:jc w:val="both"/>
        <w:textAlignment w:val="bottom"/>
        <w:rPr>
          <w:rFonts w:hint="eastAsia" w:ascii="宋体" w:hAnsi="宋体" w:eastAsia="宋体" w:cs="宋体"/>
          <w:sz w:val="24"/>
          <w:lang w:val="en-US" w:eastAsia="zh-CN" w:bidi="ar-SA"/>
        </w:rPr>
      </w:pPr>
    </w:p>
    <w:p>
      <w:pPr>
        <w:widowControl w:val="0"/>
        <w:spacing w:line="360" w:lineRule="auto"/>
        <w:ind w:firstLine="480" w:firstLineChars="200"/>
        <w:jc w:val="both"/>
        <w:textAlignment w:val="bottom"/>
        <w:rPr>
          <w:rFonts w:hint="eastAsia" w:ascii="宋体" w:hAnsi="宋体" w:eastAsia="宋体" w:cs="宋体"/>
          <w:sz w:val="24"/>
          <w:lang w:val="en-US" w:eastAsia="zh-CN" w:bidi="ar-SA"/>
        </w:rPr>
      </w:pPr>
    </w:p>
    <w:p>
      <w:pPr>
        <w:widowControl w:val="0"/>
        <w:spacing w:line="360" w:lineRule="auto"/>
        <w:ind w:firstLine="480" w:firstLineChars="200"/>
        <w:jc w:val="both"/>
        <w:textAlignment w:val="bottom"/>
        <w:rPr>
          <w:rFonts w:hint="eastAsia" w:ascii="宋体" w:hAnsi="宋体" w:eastAsia="宋体" w:cs="宋体"/>
          <w:sz w:val="24"/>
          <w:lang w:val="en-US" w:eastAsia="zh-CN" w:bidi="ar-SA"/>
        </w:rPr>
      </w:pPr>
    </w:p>
    <w:p>
      <w:pPr>
        <w:widowControl w:val="0"/>
        <w:spacing w:line="360" w:lineRule="auto"/>
        <w:ind w:firstLine="480" w:firstLineChars="200"/>
        <w:jc w:val="both"/>
        <w:textAlignment w:val="bottom"/>
        <w:rPr>
          <w:rFonts w:hint="eastAsia" w:ascii="宋体" w:hAnsi="宋体" w:eastAsia="宋体" w:cs="宋体"/>
          <w:sz w:val="24"/>
          <w:lang w:val="en-US" w:eastAsia="zh-CN" w:bidi="ar-SA"/>
        </w:rPr>
      </w:pPr>
    </w:p>
    <w:p>
      <w:pPr>
        <w:widowControl w:val="0"/>
        <w:spacing w:line="360" w:lineRule="auto"/>
        <w:ind w:firstLine="480" w:firstLineChars="200"/>
        <w:jc w:val="both"/>
        <w:textAlignment w:val="bottom"/>
        <w:rPr>
          <w:rFonts w:hint="eastAsia" w:ascii="宋体" w:hAnsi="宋体" w:eastAsia="宋体" w:cs="宋体"/>
          <w:sz w:val="24"/>
          <w:lang w:val="en-US" w:eastAsia="zh-CN" w:bidi="ar-SA"/>
        </w:rPr>
        <w:sectPr>
          <w:pgSz w:w="11906" w:h="16838"/>
          <w:pgMar w:top="1440" w:right="1800" w:bottom="1440" w:left="1800" w:header="851" w:footer="992" w:gutter="0"/>
          <w:cols w:space="425" w:num="1"/>
          <w:docGrid w:type="lines" w:linePitch="312" w:charSpace="0"/>
        </w:sectPr>
      </w:pPr>
    </w:p>
    <w:p>
      <w:pPr>
        <w:widowControl w:val="0"/>
        <w:autoSpaceDE w:val="0"/>
        <w:autoSpaceDN w:val="0"/>
        <w:adjustRightInd w:val="0"/>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bidi="ar-SA"/>
        </w:rPr>
        <w:t>注：此表不需装入申请文件中，请自备1-2份签字、盖章后带到谈判现场备用。</w:t>
      </w:r>
    </w:p>
    <w:p>
      <w:pPr>
        <w:bidi w:val="0"/>
        <w:jc w:val="center"/>
        <w:rPr>
          <w:rFonts w:hint="eastAsia"/>
          <w:b/>
          <w:bCs/>
          <w:sz w:val="32"/>
          <w:szCs w:val="32"/>
          <w:lang w:val="en-US" w:eastAsia="zh-CN"/>
        </w:rPr>
      </w:pPr>
      <w:bookmarkStart w:id="281" w:name="_Toc69989552"/>
      <w:r>
        <w:rPr>
          <w:rFonts w:hint="eastAsia"/>
          <w:b/>
          <w:bCs/>
          <w:sz w:val="32"/>
          <w:szCs w:val="32"/>
          <w:lang w:val="en-US" w:eastAsia="zh-CN"/>
        </w:rPr>
        <w:t>二次报价表（最终报价）</w:t>
      </w:r>
      <w:bookmarkEnd w:id="281"/>
    </w:p>
    <w:p>
      <w:pPr>
        <w:spacing w:line="360" w:lineRule="auto"/>
        <w:jc w:val="center"/>
        <w:rPr>
          <w:rFonts w:hint="eastAsia" w:ascii="宋体" w:hAnsi="宋体" w:eastAsia="宋体" w:cs="宋体"/>
          <w:b/>
          <w:bCs/>
          <w:sz w:val="28"/>
          <w:szCs w:val="28"/>
        </w:rPr>
      </w:pPr>
    </w:p>
    <w:p>
      <w:pPr>
        <w:spacing w:line="400" w:lineRule="exact"/>
        <w:rPr>
          <w:rFonts w:hint="eastAsia" w:ascii="宋体" w:hAnsi="宋体" w:eastAsia="宋体" w:cs="宋体"/>
          <w:sz w:val="24"/>
        </w:rPr>
      </w:pPr>
    </w:p>
    <w:p>
      <w:pPr>
        <w:spacing w:line="400" w:lineRule="exact"/>
        <w:rPr>
          <w:rFonts w:hint="eastAsia" w:ascii="宋体" w:hAnsi="宋体" w:eastAsia="宋体" w:cs="宋体"/>
          <w:szCs w:val="21"/>
          <w:u w:val="single"/>
        </w:rPr>
      </w:pPr>
      <w:r>
        <w:rPr>
          <w:rFonts w:hint="eastAsia" w:ascii="宋体" w:hAnsi="宋体" w:eastAsia="宋体" w:cs="宋体"/>
          <w:szCs w:val="21"/>
        </w:rPr>
        <w:t>项目名称：</w:t>
      </w:r>
      <w:r>
        <w:rPr>
          <w:rFonts w:hint="eastAsia" w:ascii="宋体" w:hAnsi="宋体" w:eastAsia="宋体" w:cs="宋体"/>
          <w:szCs w:val="21"/>
          <w:u w:val="single"/>
        </w:rPr>
        <w:t xml:space="preserve">            </w:t>
      </w:r>
      <w:r>
        <w:rPr>
          <w:rFonts w:hint="eastAsia" w:ascii="宋体" w:hAnsi="宋体" w:eastAsia="宋体" w:cs="宋体"/>
          <w:szCs w:val="21"/>
        </w:rPr>
        <w:t xml:space="preserve">               采购项目编号：</w:t>
      </w:r>
      <w:r>
        <w:rPr>
          <w:rFonts w:hint="eastAsia" w:ascii="宋体" w:hAnsi="宋体" w:eastAsia="宋体" w:cs="宋体"/>
          <w:szCs w:val="21"/>
          <w:u w:val="single"/>
        </w:rPr>
        <w:t xml:space="preserve">         </w:t>
      </w:r>
    </w:p>
    <w:tbl>
      <w:tblPr>
        <w:tblStyle w:val="10"/>
        <w:tblW w:w="10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2"/>
        <w:gridCol w:w="1994"/>
        <w:gridCol w:w="2339"/>
        <w:gridCol w:w="2268"/>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0" w:hRule="atLeast"/>
          <w:jc w:val="center"/>
        </w:trPr>
        <w:tc>
          <w:tcPr>
            <w:tcW w:w="3396" w:type="dxa"/>
            <w:gridSpan w:val="2"/>
            <w:noWrap/>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总报价</w:t>
            </w:r>
          </w:p>
        </w:tc>
        <w:tc>
          <w:tcPr>
            <w:tcW w:w="2339" w:type="dxa"/>
            <w:noWrap/>
            <w:vAlign w:val="center"/>
          </w:tcPr>
          <w:p>
            <w:pPr>
              <w:spacing w:line="400" w:lineRule="exact"/>
              <w:ind w:firstLine="2" w:firstLineChars="1"/>
              <w:jc w:val="center"/>
              <w:rPr>
                <w:rFonts w:hint="eastAsia" w:ascii="宋体" w:hAnsi="宋体" w:eastAsia="宋体" w:cs="宋体"/>
                <w:szCs w:val="21"/>
              </w:rPr>
            </w:pPr>
            <w:r>
              <w:rPr>
                <w:rFonts w:hint="eastAsia" w:ascii="宋体" w:hAnsi="宋体" w:eastAsia="宋体" w:cs="宋体"/>
                <w:szCs w:val="21"/>
              </w:rPr>
              <w:t>服务期</w:t>
            </w:r>
          </w:p>
        </w:tc>
        <w:tc>
          <w:tcPr>
            <w:tcW w:w="2268" w:type="dxa"/>
            <w:noWrap/>
            <w:vAlign w:val="center"/>
          </w:tcPr>
          <w:p>
            <w:pPr>
              <w:spacing w:line="400" w:lineRule="exact"/>
              <w:ind w:firstLine="2" w:firstLineChars="1"/>
              <w:jc w:val="center"/>
              <w:rPr>
                <w:rFonts w:hint="eastAsia" w:ascii="宋体" w:hAnsi="宋体" w:eastAsia="宋体" w:cs="宋体"/>
                <w:szCs w:val="21"/>
              </w:rPr>
            </w:pPr>
            <w:r>
              <w:rPr>
                <w:rFonts w:hint="eastAsia" w:ascii="宋体" w:hAnsi="宋体" w:eastAsia="宋体" w:cs="宋体"/>
                <w:szCs w:val="21"/>
              </w:rPr>
              <w:t>供货期</w:t>
            </w:r>
          </w:p>
        </w:tc>
        <w:tc>
          <w:tcPr>
            <w:tcW w:w="2186" w:type="dxa"/>
            <w:noWrap/>
            <w:vAlign w:val="center"/>
          </w:tcPr>
          <w:p>
            <w:pPr>
              <w:spacing w:line="400" w:lineRule="exact"/>
              <w:ind w:firstLine="2" w:firstLineChars="1"/>
              <w:jc w:val="center"/>
              <w:rPr>
                <w:rFonts w:hint="eastAsia" w:ascii="宋体" w:hAnsi="宋体" w:eastAsia="宋体" w:cs="宋体"/>
                <w:szCs w:val="21"/>
              </w:rPr>
            </w:pPr>
            <w:r>
              <w:rPr>
                <w:rFonts w:hint="eastAsia" w:ascii="宋体" w:hAnsi="宋体" w:eastAsia="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2" w:hRule="atLeast"/>
          <w:jc w:val="center"/>
        </w:trPr>
        <w:tc>
          <w:tcPr>
            <w:tcW w:w="3396" w:type="dxa"/>
            <w:gridSpan w:val="2"/>
            <w:noWrap/>
            <w:vAlign w:val="center"/>
          </w:tcPr>
          <w:p>
            <w:pPr>
              <w:spacing w:line="400" w:lineRule="exact"/>
              <w:rPr>
                <w:rFonts w:hint="eastAsia" w:ascii="宋体" w:hAnsi="宋体" w:eastAsia="宋体" w:cs="宋体"/>
                <w:szCs w:val="21"/>
              </w:rPr>
            </w:pPr>
            <w:r>
              <w:rPr>
                <w:rFonts w:hint="eastAsia" w:ascii="宋体" w:hAnsi="宋体" w:eastAsia="宋体" w:cs="宋体"/>
                <w:szCs w:val="21"/>
              </w:rPr>
              <w:t>小写：</w:t>
            </w:r>
          </w:p>
          <w:p>
            <w:pPr>
              <w:spacing w:line="400" w:lineRule="exact"/>
              <w:rPr>
                <w:rFonts w:hint="eastAsia" w:ascii="宋体" w:hAnsi="宋体" w:eastAsia="宋体" w:cs="宋体"/>
                <w:szCs w:val="21"/>
              </w:rPr>
            </w:pPr>
            <w:r>
              <w:rPr>
                <w:rFonts w:hint="eastAsia" w:ascii="宋体" w:hAnsi="宋体" w:eastAsia="宋体" w:cs="宋体"/>
                <w:szCs w:val="21"/>
              </w:rPr>
              <w:t>大写：</w:t>
            </w:r>
          </w:p>
        </w:tc>
        <w:tc>
          <w:tcPr>
            <w:tcW w:w="2339" w:type="dxa"/>
            <w:noWrap/>
            <w:vAlign w:val="center"/>
          </w:tcPr>
          <w:p>
            <w:pPr>
              <w:spacing w:line="400" w:lineRule="exact"/>
              <w:rPr>
                <w:rFonts w:hint="eastAsia" w:ascii="宋体" w:hAnsi="宋体" w:eastAsia="宋体" w:cs="宋体"/>
                <w:szCs w:val="21"/>
              </w:rPr>
            </w:pPr>
          </w:p>
        </w:tc>
        <w:tc>
          <w:tcPr>
            <w:tcW w:w="2268" w:type="dxa"/>
            <w:noWrap/>
          </w:tcPr>
          <w:p>
            <w:pPr>
              <w:widowControl w:val="0"/>
              <w:spacing w:line="400" w:lineRule="exact"/>
              <w:jc w:val="both"/>
              <w:rPr>
                <w:rFonts w:hint="eastAsia" w:ascii="宋体" w:hAnsi="宋体" w:eastAsia="宋体" w:cs="宋体"/>
                <w:kern w:val="2"/>
                <w:sz w:val="21"/>
                <w:szCs w:val="20"/>
                <w:lang w:val="en-US" w:eastAsia="zh-CN" w:bidi="ar-SA"/>
              </w:rPr>
            </w:pPr>
          </w:p>
        </w:tc>
        <w:tc>
          <w:tcPr>
            <w:tcW w:w="2186" w:type="dxa"/>
            <w:noWrap/>
            <w:vAlign w:val="center"/>
          </w:tcPr>
          <w:p>
            <w:pPr>
              <w:widowControl w:val="0"/>
              <w:spacing w:line="400" w:lineRule="exact"/>
              <w:jc w:val="center"/>
              <w:rPr>
                <w:rFonts w:hint="eastAsia" w:ascii="宋体" w:hAnsi="宋体" w:eastAsia="宋体" w:cs="宋体"/>
                <w:kern w:val="2"/>
                <w:sz w:val="21"/>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4" w:hRule="atLeast"/>
          <w:jc w:val="center"/>
        </w:trPr>
        <w:tc>
          <w:tcPr>
            <w:tcW w:w="1402" w:type="dxa"/>
            <w:noWrap/>
          </w:tcPr>
          <w:p>
            <w:pPr>
              <w:spacing w:line="400" w:lineRule="exact"/>
              <w:ind w:firstLine="2" w:firstLineChars="1"/>
              <w:rPr>
                <w:rFonts w:hint="eastAsia" w:ascii="宋体" w:hAnsi="宋体" w:eastAsia="宋体" w:cs="宋体"/>
                <w:szCs w:val="21"/>
              </w:rPr>
            </w:pPr>
          </w:p>
        </w:tc>
        <w:tc>
          <w:tcPr>
            <w:tcW w:w="8787" w:type="dxa"/>
            <w:gridSpan w:val="4"/>
            <w:noWrap/>
            <w:vAlign w:val="center"/>
          </w:tcPr>
          <w:p>
            <w:pPr>
              <w:spacing w:line="400" w:lineRule="exact"/>
              <w:ind w:firstLine="2" w:firstLineChars="1"/>
              <w:rPr>
                <w:rFonts w:hint="eastAsia" w:ascii="宋体" w:hAnsi="宋体" w:eastAsia="宋体" w:cs="宋体"/>
                <w:szCs w:val="21"/>
              </w:rPr>
            </w:pPr>
            <w:r>
              <w:rPr>
                <w:rFonts w:hint="eastAsia" w:ascii="宋体" w:hAnsi="宋体" w:eastAsia="宋体" w:cs="宋体"/>
                <w:szCs w:val="21"/>
              </w:rPr>
              <w:t>供应商：（盖单位公章）</w:t>
            </w:r>
          </w:p>
          <w:p>
            <w:pPr>
              <w:spacing w:line="400" w:lineRule="exact"/>
              <w:ind w:firstLine="2" w:firstLineChars="1"/>
              <w:rPr>
                <w:rFonts w:hint="eastAsia" w:ascii="宋体" w:hAnsi="宋体" w:eastAsia="宋体" w:cs="宋体"/>
                <w:szCs w:val="21"/>
              </w:rPr>
            </w:pPr>
            <w:r>
              <w:rPr>
                <w:rFonts w:hint="eastAsia" w:ascii="宋体" w:hAnsi="宋体" w:eastAsia="宋体" w:cs="宋体"/>
                <w:szCs w:val="21"/>
              </w:rPr>
              <w:t>法定代表人或其委托代理人：（签字或盖章）</w:t>
            </w:r>
          </w:p>
          <w:p>
            <w:pPr>
              <w:adjustRightInd w:val="0"/>
              <w:snapToGrid w:val="0"/>
              <w:spacing w:line="400" w:lineRule="exact"/>
              <w:rPr>
                <w:rFonts w:hint="eastAsia" w:ascii="宋体" w:hAnsi="宋体" w:eastAsia="宋体" w:cs="宋体"/>
                <w:b/>
                <w:szCs w:val="21"/>
              </w:rPr>
            </w:pPr>
            <w:r>
              <w:rPr>
                <w:rFonts w:hint="eastAsia" w:ascii="宋体" w:hAnsi="宋体" w:eastAsia="宋体" w:cs="宋体"/>
                <w:szCs w:val="21"/>
              </w:rPr>
              <w:t>日期：年  月    日</w:t>
            </w:r>
          </w:p>
          <w:p>
            <w:pPr>
              <w:widowControl w:val="0"/>
              <w:spacing w:line="400" w:lineRule="exact"/>
              <w:jc w:val="center"/>
              <w:rPr>
                <w:rFonts w:hint="eastAsia" w:ascii="宋体" w:hAnsi="宋体" w:eastAsia="宋体" w:cs="宋体"/>
                <w:kern w:val="2"/>
                <w:sz w:val="21"/>
                <w:szCs w:val="20"/>
                <w:lang w:val="en-US" w:eastAsia="zh-CN" w:bidi="ar-SA"/>
              </w:rPr>
            </w:pPr>
          </w:p>
        </w:tc>
      </w:tr>
    </w:tbl>
    <w:p>
      <w:pPr>
        <w:widowControl w:val="0"/>
        <w:spacing w:line="400" w:lineRule="exact"/>
        <w:jc w:val="both"/>
        <w:rPr>
          <w:rFonts w:hint="eastAsia" w:ascii="宋体" w:hAnsi="宋体" w:eastAsia="宋体" w:cs="宋体"/>
          <w:kern w:val="2"/>
          <w:sz w:val="21"/>
          <w:szCs w:val="20"/>
          <w:lang w:val="en-US" w:eastAsia="zh-CN" w:bidi="ar-SA"/>
        </w:rPr>
      </w:pPr>
    </w:p>
    <w:p>
      <w:pPr>
        <w:widowControl w:val="0"/>
        <w:spacing w:line="400" w:lineRule="exact"/>
        <w:jc w:val="both"/>
        <w:rPr>
          <w:rFonts w:hint="eastAsia" w:ascii="宋体" w:hAnsi="宋体" w:eastAsia="宋体" w:cs="宋体"/>
          <w:kern w:val="2"/>
          <w:sz w:val="21"/>
          <w:szCs w:val="20"/>
          <w:lang w:val="en-US" w:eastAsia="zh-CN" w:bidi="ar-SA"/>
        </w:rPr>
      </w:pPr>
    </w:p>
    <w:p>
      <w:pPr>
        <w:adjustRightInd w:val="0"/>
        <w:snapToGrid w:val="0"/>
        <w:spacing w:line="400" w:lineRule="exact"/>
        <w:ind w:left="-88" w:leftChars="-42"/>
        <w:rPr>
          <w:rFonts w:hint="eastAsia" w:ascii="宋体" w:hAnsi="宋体" w:eastAsia="宋体" w:cs="宋体"/>
          <w:szCs w:val="21"/>
        </w:rPr>
      </w:pPr>
    </w:p>
    <w:p>
      <w:pPr>
        <w:shd w:val="clear" w:color="auto" w:fill="FFFFFF"/>
        <w:snapToGrid w:val="0"/>
        <w:spacing w:line="400" w:lineRule="exact"/>
        <w:ind w:left="851" w:hanging="851"/>
        <w:rPr>
          <w:rFonts w:hint="eastAsia" w:ascii="宋体" w:hAnsi="宋体" w:eastAsia="宋体" w:cs="宋体"/>
          <w:sz w:val="24"/>
        </w:rPr>
      </w:pPr>
      <w:r>
        <w:rPr>
          <w:rFonts w:hint="eastAsia" w:ascii="宋体" w:hAnsi="宋体" w:eastAsia="宋体" w:cs="宋体"/>
          <w:sz w:val="24"/>
        </w:rPr>
        <w:t> </w:t>
      </w:r>
    </w:p>
    <w:p>
      <w:pPr>
        <w:widowControl w:val="0"/>
        <w:spacing w:line="360" w:lineRule="auto"/>
        <w:jc w:val="both"/>
        <w:rPr>
          <w:rFonts w:hint="eastAsia" w:ascii="宋体" w:hAnsi="宋体" w:eastAsia="宋体" w:cs="宋体"/>
          <w:kern w:val="2"/>
          <w:sz w:val="21"/>
          <w:szCs w:val="21"/>
          <w:lang w:val="en-US" w:eastAsia="zh-CN" w:bidi="ar-SA"/>
        </w:rPr>
      </w:pPr>
    </w:p>
    <w:p>
      <w:pPr>
        <w:widowControl w:val="0"/>
        <w:spacing w:line="360" w:lineRule="auto"/>
        <w:jc w:val="both"/>
        <w:rPr>
          <w:rFonts w:hint="eastAsia" w:ascii="宋体" w:hAnsi="宋体" w:eastAsia="宋体" w:cs="宋体"/>
          <w:kern w:val="2"/>
          <w:sz w:val="21"/>
          <w:szCs w:val="21"/>
          <w:lang w:val="en-US" w:eastAsia="zh-CN" w:bidi="ar-SA"/>
        </w:rPr>
      </w:pPr>
    </w:p>
    <w:p>
      <w:pPr>
        <w:rPr>
          <w:rFonts w:hint="eastAsia" w:ascii="宋体" w:hAnsi="宋体" w:eastAsia="宋体" w:cs="宋体"/>
          <w:sz w:val="24"/>
        </w:rPr>
      </w:pPr>
    </w:p>
    <w:p>
      <w:pPr>
        <w:keepNext/>
        <w:widowControl w:val="0"/>
        <w:tabs>
          <w:tab w:val="left" w:pos="360"/>
          <w:tab w:val="left" w:pos="1021"/>
        </w:tabs>
        <w:adjustRightInd w:val="0"/>
        <w:spacing w:before="120" w:after="120" w:line="480" w:lineRule="exact"/>
        <w:jc w:val="both"/>
        <w:textAlignment w:val="baseline"/>
        <w:outlineLvl w:val="1"/>
        <w:rPr>
          <w:rFonts w:hint="eastAsia" w:ascii="宋体" w:hAnsi="宋体" w:eastAsia="宋体" w:cs="宋体"/>
          <w:b/>
          <w:kern w:val="0"/>
          <w:sz w:val="36"/>
          <w:szCs w:val="36"/>
          <w:lang w:val="en-US" w:eastAsia="zh-CN" w:bidi="ar-SA"/>
        </w:rPr>
        <w:sectPr>
          <w:pgSz w:w="11906" w:h="16838"/>
          <w:pgMar w:top="1440" w:right="1800" w:bottom="1440" w:left="1800" w:header="851" w:footer="992" w:gutter="0"/>
          <w:cols w:space="425" w:num="1"/>
          <w:docGrid w:type="lines" w:linePitch="312" w:charSpace="0"/>
        </w:sectPr>
      </w:pPr>
      <w:bookmarkStart w:id="282" w:name="_Toc69989553"/>
    </w:p>
    <w:p>
      <w:pPr>
        <w:bidi w:val="0"/>
        <w:jc w:val="center"/>
        <w:rPr>
          <w:rFonts w:hint="eastAsia"/>
          <w:b/>
          <w:bCs/>
          <w:sz w:val="32"/>
          <w:szCs w:val="32"/>
          <w:lang w:val="zh-CN" w:eastAsia="zh-CN"/>
        </w:rPr>
      </w:pPr>
      <w:r>
        <w:rPr>
          <w:rFonts w:hint="eastAsia"/>
          <w:b/>
          <w:bCs/>
          <w:sz w:val="32"/>
          <w:szCs w:val="32"/>
          <w:lang w:val="en-US" w:eastAsia="zh-CN"/>
        </w:rPr>
        <w:t>二次报价明细表</w:t>
      </w:r>
      <w:bookmarkEnd w:id="282"/>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u w:val="single"/>
        </w:rPr>
      </w:pPr>
      <w:r>
        <w:rPr>
          <w:rFonts w:hint="eastAsia" w:ascii="宋体" w:hAnsi="宋体" w:eastAsia="宋体" w:cs="宋体"/>
          <w:szCs w:val="21"/>
        </w:rPr>
        <w:t>项目名称：</w:t>
      </w:r>
      <w:r>
        <w:rPr>
          <w:rFonts w:hint="eastAsia" w:ascii="宋体" w:hAnsi="宋体" w:eastAsia="宋体" w:cs="宋体"/>
          <w:szCs w:val="21"/>
          <w:u w:val="single"/>
        </w:rPr>
        <w:t xml:space="preserve">              </w:t>
      </w:r>
      <w:r>
        <w:rPr>
          <w:rFonts w:hint="eastAsia" w:ascii="宋体" w:hAnsi="宋体" w:eastAsia="宋体" w:cs="宋体"/>
          <w:szCs w:val="21"/>
        </w:rPr>
        <w:t xml:space="preserve">             采购项目编号：</w:t>
      </w:r>
      <w:r>
        <w:rPr>
          <w:rFonts w:hint="eastAsia" w:ascii="宋体" w:hAnsi="宋体" w:eastAsia="宋体" w:cs="宋体"/>
          <w:szCs w:val="21"/>
          <w:u w:val="single"/>
        </w:rPr>
        <w:t xml:space="preserve">           </w:t>
      </w:r>
      <w:r>
        <w:rPr>
          <w:rFonts w:hint="eastAsia" w:ascii="宋体" w:hAnsi="宋体" w:eastAsia="宋体" w:cs="宋体"/>
          <w:szCs w:val="21"/>
        </w:rPr>
        <w:t xml:space="preserve">      货币单位:元  </w:t>
      </w:r>
    </w:p>
    <w:tbl>
      <w:tblPr>
        <w:tblStyle w:val="10"/>
        <w:tblpPr w:leftFromText="180" w:rightFromText="180" w:vertAnchor="text" w:horzAnchor="page" w:tblpX="1175" w:tblpY="579"/>
        <w:tblOverlap w:val="never"/>
        <w:tblW w:w="9690"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690"/>
        <w:gridCol w:w="1020"/>
        <w:gridCol w:w="630"/>
        <w:gridCol w:w="1110"/>
        <w:gridCol w:w="1020"/>
        <w:gridCol w:w="1335"/>
        <w:gridCol w:w="1140"/>
        <w:gridCol w:w="825"/>
        <w:gridCol w:w="705"/>
        <w:gridCol w:w="1215"/>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5" w:hRule="atLeast"/>
        </w:trPr>
        <w:tc>
          <w:tcPr>
            <w:tcW w:w="690" w:type="dxa"/>
            <w:vMerge w:val="restart"/>
            <w:tcBorders>
              <w:top w:val="double" w:color="auto" w:sz="4" w:space="0"/>
              <w:left w:val="double" w:color="auto" w:sz="4" w:space="0"/>
              <w:right w:val="single" w:color="auto" w:sz="4" w:space="0"/>
            </w:tcBorders>
            <w:noWrap/>
            <w:vAlign w:val="center"/>
          </w:tcPr>
          <w:p>
            <w:pPr>
              <w:spacing w:line="400" w:lineRule="exact"/>
              <w:jc w:val="center"/>
              <w:rPr>
                <w:rFonts w:hint="eastAsia" w:ascii="宋体" w:hAnsi="宋体" w:eastAsia="宋体" w:cs="宋体"/>
                <w:b/>
                <w:szCs w:val="21"/>
              </w:rPr>
            </w:pPr>
            <w:r>
              <w:rPr>
                <w:rFonts w:hint="eastAsia" w:ascii="宋体" w:hAnsi="宋体" w:eastAsia="宋体" w:cs="宋体"/>
                <w:b/>
                <w:szCs w:val="21"/>
              </w:rPr>
              <w:t>序号</w:t>
            </w:r>
          </w:p>
        </w:tc>
        <w:tc>
          <w:tcPr>
            <w:tcW w:w="1020" w:type="dxa"/>
            <w:vMerge w:val="restart"/>
            <w:tcBorders>
              <w:top w:val="double" w:color="auto" w:sz="4" w:space="0"/>
              <w:left w:val="single" w:color="auto" w:sz="4" w:space="0"/>
              <w:right w:val="single" w:color="000000" w:sz="6" w:space="0"/>
            </w:tcBorders>
            <w:noWrap/>
            <w:vAlign w:val="center"/>
          </w:tcPr>
          <w:p>
            <w:pPr>
              <w:spacing w:line="400" w:lineRule="exact"/>
              <w:ind w:left="198" w:hanging="198" w:hangingChars="94"/>
              <w:jc w:val="center"/>
              <w:rPr>
                <w:rFonts w:hint="eastAsia" w:ascii="宋体" w:hAnsi="宋体" w:eastAsia="宋体" w:cs="宋体"/>
                <w:b/>
                <w:szCs w:val="21"/>
              </w:rPr>
            </w:pPr>
            <w:r>
              <w:rPr>
                <w:rFonts w:hint="eastAsia" w:ascii="宋体" w:hAnsi="宋体" w:eastAsia="宋体" w:cs="宋体"/>
                <w:b/>
                <w:szCs w:val="21"/>
              </w:rPr>
              <w:t>货物名称</w:t>
            </w:r>
          </w:p>
        </w:tc>
        <w:tc>
          <w:tcPr>
            <w:tcW w:w="630" w:type="dxa"/>
            <w:vMerge w:val="restart"/>
            <w:tcBorders>
              <w:top w:val="double" w:color="auto" w:sz="4" w:space="0"/>
              <w:left w:val="single" w:color="000000" w:sz="6" w:space="0"/>
              <w:right w:val="single" w:color="000000" w:sz="6" w:space="0"/>
            </w:tcBorders>
            <w:noWrap/>
            <w:vAlign w:val="center"/>
          </w:tcPr>
          <w:p>
            <w:pPr>
              <w:spacing w:line="400" w:lineRule="exact"/>
              <w:jc w:val="center"/>
              <w:rPr>
                <w:rFonts w:hint="eastAsia" w:ascii="宋体" w:hAnsi="宋体" w:eastAsia="宋体" w:cs="宋体"/>
                <w:b/>
                <w:szCs w:val="21"/>
              </w:rPr>
            </w:pPr>
            <w:r>
              <w:rPr>
                <w:rFonts w:hint="eastAsia" w:ascii="宋体" w:hAnsi="宋体" w:eastAsia="宋体" w:cs="宋体"/>
                <w:b/>
                <w:szCs w:val="21"/>
              </w:rPr>
              <w:t>品牌</w:t>
            </w:r>
          </w:p>
        </w:tc>
        <w:tc>
          <w:tcPr>
            <w:tcW w:w="1110" w:type="dxa"/>
            <w:vMerge w:val="restart"/>
            <w:tcBorders>
              <w:top w:val="double" w:color="auto" w:sz="4" w:space="0"/>
              <w:left w:val="single" w:color="000000" w:sz="6" w:space="0"/>
              <w:right w:val="single" w:color="auto" w:sz="4" w:space="0"/>
            </w:tcBorders>
            <w:noWrap/>
            <w:vAlign w:val="center"/>
          </w:tcPr>
          <w:p>
            <w:pPr>
              <w:spacing w:line="400" w:lineRule="exact"/>
              <w:jc w:val="center"/>
              <w:rPr>
                <w:rFonts w:hint="eastAsia" w:ascii="宋体" w:hAnsi="宋体" w:eastAsia="宋体" w:cs="宋体"/>
                <w:b/>
                <w:szCs w:val="21"/>
              </w:rPr>
            </w:pPr>
            <w:r>
              <w:rPr>
                <w:rFonts w:hint="eastAsia" w:ascii="宋体" w:hAnsi="宋体" w:eastAsia="宋体" w:cs="宋体"/>
                <w:b/>
                <w:szCs w:val="21"/>
              </w:rPr>
              <w:t>规格型号</w:t>
            </w:r>
          </w:p>
        </w:tc>
        <w:tc>
          <w:tcPr>
            <w:tcW w:w="1020" w:type="dxa"/>
            <w:vMerge w:val="restart"/>
            <w:tcBorders>
              <w:top w:val="double" w:color="auto" w:sz="4" w:space="0"/>
              <w:left w:val="single" w:color="auto" w:sz="4" w:space="0"/>
              <w:right w:val="single" w:color="000000" w:sz="6" w:space="0"/>
            </w:tcBorders>
            <w:noWrap/>
            <w:vAlign w:val="center"/>
          </w:tcPr>
          <w:p>
            <w:pPr>
              <w:spacing w:line="400" w:lineRule="exact"/>
              <w:jc w:val="center"/>
              <w:rPr>
                <w:rFonts w:hint="eastAsia" w:ascii="宋体" w:hAnsi="宋体" w:eastAsia="宋体" w:cs="宋体"/>
                <w:b/>
                <w:szCs w:val="21"/>
              </w:rPr>
            </w:pPr>
            <w:r>
              <w:rPr>
                <w:rFonts w:hint="eastAsia" w:ascii="宋体" w:hAnsi="宋体" w:eastAsia="宋体" w:cs="宋体"/>
                <w:b/>
                <w:szCs w:val="21"/>
              </w:rPr>
              <w:t>原产地</w:t>
            </w:r>
          </w:p>
        </w:tc>
        <w:tc>
          <w:tcPr>
            <w:tcW w:w="1335" w:type="dxa"/>
            <w:vMerge w:val="restart"/>
            <w:tcBorders>
              <w:top w:val="double" w:color="auto" w:sz="4" w:space="0"/>
              <w:left w:val="single" w:color="000000" w:sz="6" w:space="0"/>
              <w:right w:val="single" w:color="000000" w:sz="6" w:space="0"/>
            </w:tcBorders>
            <w:noWrap/>
            <w:vAlign w:val="center"/>
          </w:tcPr>
          <w:p>
            <w:pPr>
              <w:spacing w:line="400" w:lineRule="exact"/>
              <w:jc w:val="center"/>
              <w:rPr>
                <w:rFonts w:hint="eastAsia" w:ascii="宋体" w:hAnsi="宋体" w:eastAsia="宋体" w:cs="宋体"/>
                <w:b/>
                <w:szCs w:val="21"/>
              </w:rPr>
            </w:pPr>
            <w:r>
              <w:rPr>
                <w:rFonts w:hint="eastAsia" w:ascii="宋体" w:hAnsi="宋体" w:eastAsia="宋体" w:cs="宋体"/>
                <w:b/>
                <w:szCs w:val="21"/>
              </w:rPr>
              <w:t>制造商名称</w:t>
            </w:r>
          </w:p>
        </w:tc>
        <w:tc>
          <w:tcPr>
            <w:tcW w:w="1140" w:type="dxa"/>
            <w:vMerge w:val="restart"/>
            <w:tcBorders>
              <w:top w:val="double" w:color="auto" w:sz="4" w:space="0"/>
              <w:left w:val="single" w:color="000000" w:sz="6" w:space="0"/>
              <w:right w:val="single" w:color="000000" w:sz="6" w:space="0"/>
            </w:tcBorders>
            <w:noWrap/>
            <w:vAlign w:val="center"/>
          </w:tcPr>
          <w:p>
            <w:pPr>
              <w:spacing w:line="400" w:lineRule="exact"/>
              <w:jc w:val="center"/>
              <w:rPr>
                <w:rFonts w:hint="eastAsia" w:ascii="宋体" w:hAnsi="宋体" w:eastAsia="宋体" w:cs="宋体"/>
                <w:b/>
                <w:szCs w:val="21"/>
              </w:rPr>
            </w:pPr>
            <w:r>
              <w:rPr>
                <w:rFonts w:hint="eastAsia" w:ascii="宋体" w:hAnsi="宋体" w:eastAsia="宋体" w:cs="宋体"/>
                <w:b/>
                <w:szCs w:val="21"/>
              </w:rPr>
              <w:t>数量</w:t>
            </w:r>
          </w:p>
        </w:tc>
        <w:tc>
          <w:tcPr>
            <w:tcW w:w="1530" w:type="dxa"/>
            <w:gridSpan w:val="2"/>
            <w:tcBorders>
              <w:top w:val="double" w:color="auto" w:sz="4" w:space="0"/>
              <w:left w:val="single" w:color="000000" w:sz="6" w:space="0"/>
              <w:bottom w:val="single" w:color="auto" w:sz="4" w:space="0"/>
              <w:right w:val="double" w:color="auto" w:sz="4" w:space="0"/>
            </w:tcBorders>
            <w:noWrap/>
            <w:vAlign w:val="center"/>
          </w:tcPr>
          <w:p>
            <w:pPr>
              <w:spacing w:line="400" w:lineRule="exact"/>
              <w:jc w:val="center"/>
              <w:rPr>
                <w:rFonts w:hint="eastAsia" w:ascii="宋体" w:hAnsi="宋体" w:eastAsia="宋体" w:cs="宋体"/>
                <w:b/>
                <w:szCs w:val="21"/>
              </w:rPr>
            </w:pPr>
            <w:r>
              <w:rPr>
                <w:rFonts w:hint="eastAsia" w:ascii="宋体" w:hAnsi="宋体" w:eastAsia="宋体" w:cs="宋体"/>
                <w:b/>
                <w:szCs w:val="21"/>
              </w:rPr>
              <w:t>价格</w:t>
            </w:r>
          </w:p>
        </w:tc>
        <w:tc>
          <w:tcPr>
            <w:tcW w:w="1215" w:type="dxa"/>
            <w:vMerge w:val="restart"/>
            <w:tcBorders>
              <w:top w:val="double" w:color="auto" w:sz="4" w:space="0"/>
              <w:left w:val="single" w:color="000000" w:sz="6" w:space="0"/>
              <w:right w:val="double" w:color="auto" w:sz="4" w:space="0"/>
            </w:tcBorders>
            <w:noWrap/>
            <w:vAlign w:val="center"/>
          </w:tcPr>
          <w:p>
            <w:pPr>
              <w:tabs>
                <w:tab w:val="left" w:pos="572"/>
              </w:tabs>
              <w:spacing w:line="400" w:lineRule="exact"/>
              <w:jc w:val="center"/>
              <w:rPr>
                <w:rFonts w:hint="eastAsia" w:ascii="宋体" w:hAnsi="宋体" w:eastAsia="宋体" w:cs="宋体"/>
                <w:b/>
                <w:szCs w:val="21"/>
              </w:rPr>
            </w:pPr>
            <w:r>
              <w:rPr>
                <w:rFonts w:hint="eastAsia" w:ascii="宋体" w:hAnsi="宋体" w:eastAsia="宋体" w:cs="宋体"/>
                <w:b/>
                <w:szCs w:val="21"/>
              </w:rPr>
              <w:t>备注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717" w:hRule="atLeast"/>
        </w:trPr>
        <w:tc>
          <w:tcPr>
            <w:tcW w:w="690" w:type="dxa"/>
            <w:vMerge w:val="continue"/>
            <w:tcBorders>
              <w:left w:val="double" w:color="auto" w:sz="4" w:space="0"/>
              <w:bottom w:val="single" w:color="auto" w:sz="4" w:space="0"/>
              <w:right w:val="single" w:color="auto" w:sz="4" w:space="0"/>
            </w:tcBorders>
            <w:noWrap/>
            <w:vAlign w:val="center"/>
          </w:tcPr>
          <w:p>
            <w:pPr>
              <w:spacing w:line="400" w:lineRule="exact"/>
              <w:rPr>
                <w:rFonts w:hint="eastAsia" w:ascii="宋体" w:hAnsi="宋体" w:eastAsia="宋体" w:cs="宋体"/>
              </w:rPr>
            </w:pPr>
          </w:p>
        </w:tc>
        <w:tc>
          <w:tcPr>
            <w:tcW w:w="1020" w:type="dxa"/>
            <w:vMerge w:val="continue"/>
            <w:tcBorders>
              <w:left w:val="single" w:color="auto" w:sz="4" w:space="0"/>
              <w:bottom w:val="single" w:color="auto" w:sz="4" w:space="0"/>
              <w:right w:val="single" w:color="000000" w:sz="6" w:space="0"/>
            </w:tcBorders>
            <w:noWrap/>
            <w:vAlign w:val="center"/>
          </w:tcPr>
          <w:p>
            <w:pPr>
              <w:spacing w:line="400" w:lineRule="exact"/>
              <w:rPr>
                <w:rFonts w:hint="eastAsia" w:ascii="宋体" w:hAnsi="宋体" w:eastAsia="宋体" w:cs="宋体"/>
              </w:rPr>
            </w:pPr>
          </w:p>
        </w:tc>
        <w:tc>
          <w:tcPr>
            <w:tcW w:w="630" w:type="dxa"/>
            <w:vMerge w:val="continue"/>
            <w:tcBorders>
              <w:left w:val="single" w:color="000000" w:sz="6" w:space="0"/>
              <w:bottom w:val="single" w:color="auto" w:sz="4" w:space="0"/>
              <w:right w:val="single" w:color="000000" w:sz="6" w:space="0"/>
            </w:tcBorders>
            <w:noWrap/>
          </w:tcPr>
          <w:p>
            <w:pPr>
              <w:spacing w:line="400" w:lineRule="exact"/>
              <w:rPr>
                <w:rFonts w:hint="eastAsia" w:ascii="宋体" w:hAnsi="宋体" w:eastAsia="宋体" w:cs="宋体"/>
              </w:rPr>
            </w:pPr>
          </w:p>
        </w:tc>
        <w:tc>
          <w:tcPr>
            <w:tcW w:w="1110" w:type="dxa"/>
            <w:vMerge w:val="continue"/>
            <w:tcBorders>
              <w:left w:val="single" w:color="000000" w:sz="6" w:space="0"/>
              <w:bottom w:val="single" w:color="auto" w:sz="4" w:space="0"/>
              <w:right w:val="single" w:color="auto" w:sz="4" w:space="0"/>
            </w:tcBorders>
            <w:noWrap/>
            <w:vAlign w:val="center"/>
          </w:tcPr>
          <w:p>
            <w:pPr>
              <w:spacing w:line="400" w:lineRule="exact"/>
              <w:rPr>
                <w:rFonts w:hint="eastAsia" w:ascii="宋体" w:hAnsi="宋体" w:eastAsia="宋体" w:cs="宋体"/>
              </w:rPr>
            </w:pPr>
          </w:p>
        </w:tc>
        <w:tc>
          <w:tcPr>
            <w:tcW w:w="1020" w:type="dxa"/>
            <w:vMerge w:val="continue"/>
            <w:tcBorders>
              <w:left w:val="single" w:color="auto" w:sz="4" w:space="0"/>
              <w:bottom w:val="single" w:color="auto" w:sz="4" w:space="0"/>
              <w:right w:val="single" w:color="000000" w:sz="6" w:space="0"/>
            </w:tcBorders>
            <w:noWrap/>
            <w:vAlign w:val="center"/>
          </w:tcPr>
          <w:p>
            <w:pPr>
              <w:spacing w:line="400" w:lineRule="exact"/>
              <w:rPr>
                <w:rFonts w:hint="eastAsia" w:ascii="宋体" w:hAnsi="宋体" w:eastAsia="宋体" w:cs="宋体"/>
              </w:rPr>
            </w:pPr>
          </w:p>
        </w:tc>
        <w:tc>
          <w:tcPr>
            <w:tcW w:w="1335" w:type="dxa"/>
            <w:vMerge w:val="continue"/>
            <w:tcBorders>
              <w:left w:val="single" w:color="000000" w:sz="6" w:space="0"/>
              <w:bottom w:val="single" w:color="auto" w:sz="4" w:space="0"/>
              <w:right w:val="single" w:color="000000" w:sz="6" w:space="0"/>
            </w:tcBorders>
            <w:noWrap/>
          </w:tcPr>
          <w:p>
            <w:pPr>
              <w:spacing w:line="400" w:lineRule="exact"/>
              <w:rPr>
                <w:rFonts w:hint="eastAsia" w:ascii="宋体" w:hAnsi="宋体" w:eastAsia="宋体" w:cs="宋体"/>
              </w:rPr>
            </w:pPr>
          </w:p>
        </w:tc>
        <w:tc>
          <w:tcPr>
            <w:tcW w:w="1140" w:type="dxa"/>
            <w:vMerge w:val="continue"/>
            <w:tcBorders>
              <w:left w:val="single" w:color="000000" w:sz="6" w:space="0"/>
              <w:bottom w:val="single" w:color="auto" w:sz="4" w:space="0"/>
              <w:right w:val="single" w:color="000000" w:sz="6" w:space="0"/>
            </w:tcBorders>
            <w:noWrap/>
            <w:vAlign w:val="center"/>
          </w:tcPr>
          <w:p>
            <w:pPr>
              <w:spacing w:line="400" w:lineRule="exact"/>
              <w:rPr>
                <w:rFonts w:hint="eastAsia" w:ascii="宋体" w:hAnsi="宋体" w:eastAsia="宋体" w:cs="宋体"/>
              </w:rPr>
            </w:pPr>
          </w:p>
        </w:tc>
        <w:tc>
          <w:tcPr>
            <w:tcW w:w="825" w:type="dxa"/>
            <w:tcBorders>
              <w:top w:val="single" w:color="auto" w:sz="4" w:space="0"/>
              <w:left w:val="single" w:color="000000" w:sz="6" w:space="0"/>
              <w:bottom w:val="single" w:color="auto" w:sz="4" w:space="0"/>
              <w:right w:val="single" w:color="000000" w:sz="6" w:space="0"/>
            </w:tcBorders>
            <w:noWrap/>
            <w:vAlign w:val="center"/>
          </w:tcPr>
          <w:p>
            <w:pPr>
              <w:spacing w:line="400" w:lineRule="exact"/>
              <w:jc w:val="center"/>
              <w:rPr>
                <w:rFonts w:hint="eastAsia" w:ascii="宋体" w:hAnsi="宋体" w:eastAsia="宋体" w:cs="宋体"/>
                <w:b/>
                <w:szCs w:val="21"/>
              </w:rPr>
            </w:pPr>
            <w:r>
              <w:rPr>
                <w:rFonts w:hint="eastAsia" w:ascii="宋体" w:hAnsi="宋体" w:eastAsia="宋体" w:cs="宋体"/>
                <w:b/>
                <w:szCs w:val="21"/>
              </w:rPr>
              <w:t>单价</w:t>
            </w:r>
          </w:p>
        </w:tc>
        <w:tc>
          <w:tcPr>
            <w:tcW w:w="705" w:type="dxa"/>
            <w:tcBorders>
              <w:top w:val="single" w:color="auto" w:sz="4" w:space="0"/>
              <w:left w:val="single" w:color="000000" w:sz="6" w:space="0"/>
              <w:bottom w:val="single" w:color="auto" w:sz="4" w:space="0"/>
              <w:right w:val="double" w:color="auto" w:sz="4" w:space="0"/>
            </w:tcBorders>
            <w:noWrap/>
            <w:vAlign w:val="center"/>
          </w:tcPr>
          <w:p>
            <w:pPr>
              <w:spacing w:line="400" w:lineRule="exact"/>
              <w:jc w:val="center"/>
              <w:rPr>
                <w:rFonts w:hint="eastAsia" w:ascii="宋体" w:hAnsi="宋体" w:eastAsia="宋体" w:cs="宋体"/>
                <w:b/>
                <w:szCs w:val="21"/>
              </w:rPr>
            </w:pPr>
            <w:r>
              <w:rPr>
                <w:rFonts w:hint="eastAsia" w:ascii="宋体" w:hAnsi="宋体" w:eastAsia="宋体" w:cs="宋体"/>
                <w:b/>
                <w:szCs w:val="21"/>
              </w:rPr>
              <w:t>合计</w:t>
            </w:r>
          </w:p>
        </w:tc>
        <w:tc>
          <w:tcPr>
            <w:tcW w:w="1215" w:type="dxa"/>
            <w:vMerge w:val="continue"/>
            <w:tcBorders>
              <w:left w:val="single" w:color="000000" w:sz="6" w:space="0"/>
              <w:bottom w:val="single" w:color="auto" w:sz="4" w:space="0"/>
              <w:right w:val="double" w:color="auto" w:sz="4" w:space="0"/>
            </w:tcBorders>
            <w:noWrap/>
            <w:vAlign w:val="center"/>
          </w:tcPr>
          <w:p>
            <w:pPr>
              <w:spacing w:line="400" w:lineRule="exact"/>
              <w:jc w:val="center"/>
              <w:rPr>
                <w:rFonts w:hint="eastAsia" w:ascii="宋体" w:hAnsi="宋体" w:eastAsia="宋体" w:cs="宋体"/>
                <w:b/>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5" w:hRule="atLeast"/>
        </w:trPr>
        <w:tc>
          <w:tcPr>
            <w:tcW w:w="690" w:type="dxa"/>
            <w:tcBorders>
              <w:top w:val="single" w:color="auto" w:sz="4" w:space="0"/>
              <w:left w:val="double" w:color="auto" w:sz="4" w:space="0"/>
              <w:bottom w:val="single" w:color="000000" w:sz="6" w:space="0"/>
              <w:right w:val="single" w:color="auto" w:sz="4" w:space="0"/>
            </w:tcBorders>
            <w:noWrap/>
            <w:vAlign w:val="center"/>
          </w:tcPr>
          <w:p>
            <w:pPr>
              <w:spacing w:line="400" w:lineRule="exact"/>
              <w:jc w:val="center"/>
              <w:rPr>
                <w:rFonts w:hint="eastAsia" w:ascii="宋体" w:hAnsi="宋体" w:eastAsia="宋体" w:cs="宋体"/>
                <w:b/>
                <w:szCs w:val="21"/>
              </w:rPr>
            </w:pPr>
            <w:r>
              <w:rPr>
                <w:rFonts w:hint="eastAsia" w:ascii="宋体" w:hAnsi="宋体" w:eastAsia="宋体" w:cs="宋体"/>
                <w:b/>
                <w:szCs w:val="21"/>
              </w:rPr>
              <w:t>1</w:t>
            </w:r>
          </w:p>
        </w:tc>
        <w:tc>
          <w:tcPr>
            <w:tcW w:w="1020" w:type="dxa"/>
            <w:tcBorders>
              <w:top w:val="single" w:color="auto" w:sz="4" w:space="0"/>
              <w:left w:val="single" w:color="auto" w:sz="4" w:space="0"/>
              <w:bottom w:val="single" w:color="000000" w:sz="6" w:space="0"/>
              <w:right w:val="single" w:color="000000" w:sz="6" w:space="0"/>
            </w:tcBorders>
            <w:noWrap/>
            <w:vAlign w:val="center"/>
          </w:tcPr>
          <w:p>
            <w:pPr>
              <w:spacing w:line="400" w:lineRule="exact"/>
              <w:rPr>
                <w:rFonts w:hint="eastAsia" w:ascii="宋体" w:hAnsi="宋体" w:eastAsia="宋体" w:cs="宋体"/>
                <w:szCs w:val="21"/>
              </w:rPr>
            </w:pPr>
          </w:p>
        </w:tc>
        <w:tc>
          <w:tcPr>
            <w:tcW w:w="630" w:type="dxa"/>
            <w:tcBorders>
              <w:top w:val="single" w:color="auto" w:sz="4" w:space="0"/>
              <w:left w:val="single" w:color="000000" w:sz="6" w:space="0"/>
              <w:bottom w:val="single" w:color="000000" w:sz="6" w:space="0"/>
              <w:right w:val="single" w:color="000000" w:sz="6" w:space="0"/>
            </w:tcBorders>
            <w:noWrap/>
          </w:tcPr>
          <w:p>
            <w:pPr>
              <w:adjustRightInd w:val="0"/>
              <w:snapToGrid w:val="0"/>
              <w:spacing w:line="400" w:lineRule="exact"/>
              <w:ind w:left="907" w:hanging="907"/>
              <w:textAlignment w:val="center"/>
              <w:rPr>
                <w:rFonts w:hint="eastAsia" w:ascii="宋体" w:hAnsi="宋体" w:eastAsia="宋体" w:cs="宋体"/>
                <w:bCs/>
                <w:szCs w:val="21"/>
              </w:rPr>
            </w:pPr>
          </w:p>
        </w:tc>
        <w:tc>
          <w:tcPr>
            <w:tcW w:w="1110" w:type="dxa"/>
            <w:tcBorders>
              <w:top w:val="single" w:color="auto" w:sz="4" w:space="0"/>
              <w:left w:val="single" w:color="000000" w:sz="6" w:space="0"/>
              <w:bottom w:val="single" w:color="000000" w:sz="6" w:space="0"/>
              <w:right w:val="single" w:color="auto" w:sz="4" w:space="0"/>
            </w:tcBorders>
            <w:noWrap/>
            <w:vAlign w:val="center"/>
          </w:tcPr>
          <w:p>
            <w:pPr>
              <w:adjustRightInd w:val="0"/>
              <w:snapToGrid w:val="0"/>
              <w:spacing w:line="400" w:lineRule="exact"/>
              <w:ind w:left="907" w:hanging="907"/>
              <w:textAlignment w:val="center"/>
              <w:rPr>
                <w:rFonts w:hint="eastAsia" w:ascii="宋体" w:hAnsi="宋体" w:eastAsia="宋体" w:cs="宋体"/>
                <w:bCs/>
                <w:szCs w:val="21"/>
              </w:rPr>
            </w:pPr>
          </w:p>
        </w:tc>
        <w:tc>
          <w:tcPr>
            <w:tcW w:w="1020" w:type="dxa"/>
            <w:tcBorders>
              <w:top w:val="single" w:color="auto" w:sz="4" w:space="0"/>
              <w:left w:val="single" w:color="auto" w:sz="4" w:space="0"/>
              <w:bottom w:val="single" w:color="000000" w:sz="6" w:space="0"/>
              <w:right w:val="single" w:color="000000" w:sz="6" w:space="0"/>
            </w:tcBorders>
            <w:noWrap/>
            <w:vAlign w:val="center"/>
          </w:tcPr>
          <w:p>
            <w:pPr>
              <w:adjustRightInd w:val="0"/>
              <w:snapToGrid w:val="0"/>
              <w:spacing w:line="400" w:lineRule="exact"/>
              <w:ind w:left="907" w:hanging="907"/>
              <w:textAlignment w:val="center"/>
              <w:rPr>
                <w:rFonts w:hint="eastAsia" w:ascii="宋体" w:hAnsi="宋体" w:eastAsia="宋体" w:cs="宋体"/>
                <w:bCs/>
                <w:szCs w:val="21"/>
              </w:rPr>
            </w:pPr>
          </w:p>
        </w:tc>
        <w:tc>
          <w:tcPr>
            <w:tcW w:w="1335" w:type="dxa"/>
            <w:tcBorders>
              <w:top w:val="single" w:color="auto" w:sz="4" w:space="0"/>
              <w:left w:val="single" w:color="000000" w:sz="6" w:space="0"/>
              <w:bottom w:val="single" w:color="000000" w:sz="6" w:space="0"/>
              <w:right w:val="single" w:color="000000" w:sz="6" w:space="0"/>
            </w:tcBorders>
            <w:noWrap/>
          </w:tcPr>
          <w:p>
            <w:pPr>
              <w:adjustRightInd w:val="0"/>
              <w:snapToGrid w:val="0"/>
              <w:spacing w:line="400" w:lineRule="exact"/>
              <w:ind w:left="907" w:hanging="907"/>
              <w:textAlignment w:val="center"/>
              <w:rPr>
                <w:rFonts w:hint="eastAsia" w:ascii="宋体" w:hAnsi="宋体" w:eastAsia="宋体" w:cs="宋体"/>
                <w:bCs/>
                <w:szCs w:val="21"/>
              </w:rPr>
            </w:pPr>
          </w:p>
        </w:tc>
        <w:tc>
          <w:tcPr>
            <w:tcW w:w="1140" w:type="dxa"/>
            <w:tcBorders>
              <w:top w:val="single" w:color="auto" w:sz="4" w:space="0"/>
              <w:left w:val="single" w:color="000000" w:sz="6" w:space="0"/>
              <w:bottom w:val="single" w:color="000000" w:sz="6" w:space="0"/>
              <w:right w:val="single" w:color="000000" w:sz="6" w:space="0"/>
            </w:tcBorders>
            <w:noWrap/>
            <w:vAlign w:val="center"/>
          </w:tcPr>
          <w:p>
            <w:pPr>
              <w:adjustRightInd w:val="0"/>
              <w:snapToGrid w:val="0"/>
              <w:spacing w:line="400" w:lineRule="exact"/>
              <w:ind w:left="907" w:hanging="907"/>
              <w:textAlignment w:val="center"/>
              <w:rPr>
                <w:rFonts w:hint="eastAsia" w:ascii="宋体" w:hAnsi="宋体" w:eastAsia="宋体" w:cs="宋体"/>
                <w:bCs/>
                <w:szCs w:val="21"/>
              </w:rPr>
            </w:pPr>
          </w:p>
        </w:tc>
        <w:tc>
          <w:tcPr>
            <w:tcW w:w="825" w:type="dxa"/>
            <w:tcBorders>
              <w:top w:val="single" w:color="auto" w:sz="4" w:space="0"/>
              <w:left w:val="single" w:color="000000" w:sz="6" w:space="0"/>
              <w:bottom w:val="single" w:color="000000" w:sz="6" w:space="0"/>
              <w:right w:val="single" w:color="000000" w:sz="6" w:space="0"/>
            </w:tcBorders>
            <w:noWrap/>
            <w:vAlign w:val="center"/>
          </w:tcPr>
          <w:p>
            <w:pPr>
              <w:adjustRightInd w:val="0"/>
              <w:snapToGrid w:val="0"/>
              <w:spacing w:line="400" w:lineRule="exact"/>
              <w:ind w:left="907" w:hanging="907"/>
              <w:textAlignment w:val="center"/>
              <w:rPr>
                <w:rFonts w:hint="eastAsia" w:ascii="宋体" w:hAnsi="宋体" w:eastAsia="宋体" w:cs="宋体"/>
                <w:bCs/>
                <w:szCs w:val="21"/>
              </w:rPr>
            </w:pPr>
          </w:p>
        </w:tc>
        <w:tc>
          <w:tcPr>
            <w:tcW w:w="705" w:type="dxa"/>
            <w:tcBorders>
              <w:top w:val="single" w:color="auto" w:sz="4" w:space="0"/>
              <w:left w:val="single" w:color="000000" w:sz="6" w:space="0"/>
              <w:bottom w:val="single" w:color="auto" w:sz="4" w:space="0"/>
              <w:right w:val="double" w:color="auto" w:sz="4" w:space="0"/>
            </w:tcBorders>
            <w:noWrap/>
            <w:vAlign w:val="center"/>
          </w:tcPr>
          <w:p>
            <w:pPr>
              <w:spacing w:line="400" w:lineRule="exact"/>
              <w:rPr>
                <w:rFonts w:hint="eastAsia" w:ascii="宋体" w:hAnsi="宋体" w:eastAsia="宋体" w:cs="宋体"/>
                <w:szCs w:val="21"/>
              </w:rPr>
            </w:pPr>
          </w:p>
        </w:tc>
        <w:tc>
          <w:tcPr>
            <w:tcW w:w="1215" w:type="dxa"/>
            <w:tcBorders>
              <w:top w:val="single" w:color="auto" w:sz="4" w:space="0"/>
              <w:left w:val="single" w:color="000000" w:sz="6" w:space="0"/>
              <w:bottom w:val="single" w:color="auto" w:sz="4" w:space="0"/>
              <w:right w:val="double" w:color="auto" w:sz="4" w:space="0"/>
            </w:tcBorders>
            <w:noWrap/>
            <w:vAlign w:val="center"/>
          </w:tcPr>
          <w:p>
            <w:pPr>
              <w:spacing w:line="400" w:lineRule="exact"/>
              <w:jc w:val="center"/>
              <w:rPr>
                <w:rFonts w:hint="eastAsia" w:ascii="宋体" w:hAnsi="宋体" w:eastAsia="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5" w:hRule="atLeast"/>
        </w:trPr>
        <w:tc>
          <w:tcPr>
            <w:tcW w:w="690" w:type="dxa"/>
            <w:tcBorders>
              <w:top w:val="single" w:color="000000" w:sz="6" w:space="0"/>
              <w:left w:val="double" w:color="auto" w:sz="4" w:space="0"/>
              <w:bottom w:val="single" w:color="000000" w:sz="6" w:space="0"/>
              <w:right w:val="single" w:color="auto" w:sz="4" w:space="0"/>
            </w:tcBorders>
            <w:noWrap/>
            <w:vAlign w:val="center"/>
          </w:tcPr>
          <w:p>
            <w:pPr>
              <w:spacing w:line="400" w:lineRule="exact"/>
              <w:jc w:val="center"/>
              <w:rPr>
                <w:rFonts w:hint="eastAsia" w:ascii="宋体" w:hAnsi="宋体" w:eastAsia="宋体" w:cs="宋体"/>
                <w:b/>
                <w:szCs w:val="21"/>
              </w:rPr>
            </w:pPr>
            <w:r>
              <w:rPr>
                <w:rFonts w:hint="eastAsia" w:ascii="宋体" w:hAnsi="宋体" w:eastAsia="宋体" w:cs="宋体"/>
                <w:b/>
                <w:szCs w:val="21"/>
              </w:rPr>
              <w:t>2</w:t>
            </w:r>
          </w:p>
        </w:tc>
        <w:tc>
          <w:tcPr>
            <w:tcW w:w="1020" w:type="dxa"/>
            <w:tcBorders>
              <w:top w:val="single" w:color="000000" w:sz="6" w:space="0"/>
              <w:left w:val="single" w:color="auto" w:sz="4" w:space="0"/>
              <w:bottom w:val="single" w:color="000000" w:sz="6" w:space="0"/>
              <w:right w:val="single" w:color="000000" w:sz="6" w:space="0"/>
            </w:tcBorders>
            <w:noWrap/>
            <w:vAlign w:val="center"/>
          </w:tcPr>
          <w:p>
            <w:pPr>
              <w:spacing w:line="400" w:lineRule="exact"/>
              <w:rPr>
                <w:rFonts w:hint="eastAsia" w:ascii="宋体" w:hAnsi="宋体" w:eastAsia="宋体" w:cs="宋体"/>
                <w:szCs w:val="21"/>
              </w:rPr>
            </w:pPr>
          </w:p>
        </w:tc>
        <w:tc>
          <w:tcPr>
            <w:tcW w:w="630" w:type="dxa"/>
            <w:tcBorders>
              <w:top w:val="single" w:color="000000" w:sz="6" w:space="0"/>
              <w:left w:val="single" w:color="000000" w:sz="6" w:space="0"/>
              <w:bottom w:val="single" w:color="000000" w:sz="6" w:space="0"/>
              <w:right w:val="single" w:color="000000" w:sz="6" w:space="0"/>
            </w:tcBorders>
            <w:noWrap/>
          </w:tcPr>
          <w:p>
            <w:pPr>
              <w:adjustRightInd w:val="0"/>
              <w:snapToGrid w:val="0"/>
              <w:spacing w:line="400" w:lineRule="exact"/>
              <w:ind w:left="907" w:hanging="907"/>
              <w:textAlignment w:val="center"/>
              <w:rPr>
                <w:rFonts w:hint="eastAsia" w:ascii="宋体" w:hAnsi="宋体" w:eastAsia="宋体" w:cs="宋体"/>
                <w:bCs/>
                <w:szCs w:val="21"/>
              </w:rPr>
            </w:pPr>
          </w:p>
        </w:tc>
        <w:tc>
          <w:tcPr>
            <w:tcW w:w="1110" w:type="dxa"/>
            <w:tcBorders>
              <w:top w:val="single" w:color="000000" w:sz="6" w:space="0"/>
              <w:left w:val="single" w:color="000000" w:sz="6" w:space="0"/>
              <w:bottom w:val="single" w:color="000000" w:sz="6" w:space="0"/>
              <w:right w:val="single" w:color="auto" w:sz="4" w:space="0"/>
            </w:tcBorders>
            <w:noWrap/>
            <w:vAlign w:val="center"/>
          </w:tcPr>
          <w:p>
            <w:pPr>
              <w:adjustRightInd w:val="0"/>
              <w:snapToGrid w:val="0"/>
              <w:spacing w:line="400" w:lineRule="exact"/>
              <w:ind w:left="907" w:hanging="907"/>
              <w:textAlignment w:val="center"/>
              <w:rPr>
                <w:rFonts w:hint="eastAsia" w:ascii="宋体" w:hAnsi="宋体" w:eastAsia="宋体" w:cs="宋体"/>
                <w:bCs/>
                <w:szCs w:val="21"/>
              </w:rPr>
            </w:pPr>
          </w:p>
        </w:tc>
        <w:tc>
          <w:tcPr>
            <w:tcW w:w="1020" w:type="dxa"/>
            <w:tcBorders>
              <w:top w:val="single" w:color="000000" w:sz="6" w:space="0"/>
              <w:left w:val="single" w:color="auto" w:sz="4" w:space="0"/>
              <w:bottom w:val="single" w:color="000000" w:sz="6" w:space="0"/>
              <w:right w:val="single" w:color="000000" w:sz="6" w:space="0"/>
            </w:tcBorders>
            <w:noWrap/>
            <w:vAlign w:val="center"/>
          </w:tcPr>
          <w:p>
            <w:pPr>
              <w:adjustRightInd w:val="0"/>
              <w:snapToGrid w:val="0"/>
              <w:spacing w:line="400" w:lineRule="exact"/>
              <w:ind w:left="907" w:hanging="907"/>
              <w:textAlignment w:val="center"/>
              <w:rPr>
                <w:rFonts w:hint="eastAsia" w:ascii="宋体" w:hAnsi="宋体" w:eastAsia="宋体" w:cs="宋体"/>
                <w:bCs/>
                <w:szCs w:val="21"/>
              </w:rPr>
            </w:pPr>
          </w:p>
        </w:tc>
        <w:tc>
          <w:tcPr>
            <w:tcW w:w="1335" w:type="dxa"/>
            <w:tcBorders>
              <w:top w:val="single" w:color="000000" w:sz="6" w:space="0"/>
              <w:left w:val="single" w:color="000000" w:sz="6" w:space="0"/>
              <w:bottom w:val="single" w:color="000000" w:sz="6" w:space="0"/>
              <w:right w:val="single" w:color="000000" w:sz="6" w:space="0"/>
            </w:tcBorders>
            <w:noWrap/>
          </w:tcPr>
          <w:p>
            <w:pPr>
              <w:adjustRightInd w:val="0"/>
              <w:snapToGrid w:val="0"/>
              <w:spacing w:line="400" w:lineRule="exact"/>
              <w:ind w:left="907" w:hanging="907"/>
              <w:textAlignment w:val="center"/>
              <w:rPr>
                <w:rFonts w:hint="eastAsia" w:ascii="宋体" w:hAnsi="宋体" w:eastAsia="宋体" w:cs="宋体"/>
                <w:bCs/>
                <w:szCs w:val="21"/>
              </w:rPr>
            </w:pPr>
          </w:p>
        </w:tc>
        <w:tc>
          <w:tcPr>
            <w:tcW w:w="1140" w:type="dxa"/>
            <w:tcBorders>
              <w:top w:val="single" w:color="000000" w:sz="6" w:space="0"/>
              <w:left w:val="single" w:color="000000" w:sz="6" w:space="0"/>
              <w:bottom w:val="single" w:color="000000" w:sz="6" w:space="0"/>
              <w:right w:val="single" w:color="000000" w:sz="6" w:space="0"/>
            </w:tcBorders>
            <w:noWrap/>
            <w:vAlign w:val="center"/>
          </w:tcPr>
          <w:p>
            <w:pPr>
              <w:adjustRightInd w:val="0"/>
              <w:snapToGrid w:val="0"/>
              <w:spacing w:line="400" w:lineRule="exact"/>
              <w:ind w:left="907" w:hanging="907"/>
              <w:textAlignment w:val="center"/>
              <w:rPr>
                <w:rFonts w:hint="eastAsia" w:ascii="宋体" w:hAnsi="宋体" w:eastAsia="宋体" w:cs="宋体"/>
                <w:bCs/>
                <w:szCs w:val="21"/>
              </w:rPr>
            </w:pPr>
          </w:p>
        </w:tc>
        <w:tc>
          <w:tcPr>
            <w:tcW w:w="825" w:type="dxa"/>
            <w:tcBorders>
              <w:top w:val="single" w:color="000000" w:sz="6" w:space="0"/>
              <w:left w:val="single" w:color="000000" w:sz="6" w:space="0"/>
              <w:bottom w:val="single" w:color="000000" w:sz="6" w:space="0"/>
              <w:right w:val="single" w:color="000000" w:sz="6" w:space="0"/>
            </w:tcBorders>
            <w:noWrap/>
            <w:vAlign w:val="center"/>
          </w:tcPr>
          <w:p>
            <w:pPr>
              <w:adjustRightInd w:val="0"/>
              <w:snapToGrid w:val="0"/>
              <w:spacing w:line="400" w:lineRule="exact"/>
              <w:ind w:left="907" w:hanging="907"/>
              <w:textAlignment w:val="center"/>
              <w:rPr>
                <w:rFonts w:hint="eastAsia" w:ascii="宋体" w:hAnsi="宋体" w:eastAsia="宋体" w:cs="宋体"/>
                <w:bCs/>
                <w:szCs w:val="21"/>
              </w:rPr>
            </w:pPr>
          </w:p>
        </w:tc>
        <w:tc>
          <w:tcPr>
            <w:tcW w:w="705" w:type="dxa"/>
            <w:vMerge w:val="restart"/>
            <w:tcBorders>
              <w:top w:val="single" w:color="auto" w:sz="4" w:space="0"/>
              <w:left w:val="single" w:color="000000" w:sz="6" w:space="0"/>
              <w:right w:val="double" w:color="auto" w:sz="4" w:space="0"/>
            </w:tcBorders>
            <w:noWrap/>
            <w:vAlign w:val="center"/>
          </w:tcPr>
          <w:p>
            <w:pPr>
              <w:spacing w:line="400" w:lineRule="exact"/>
              <w:rPr>
                <w:rFonts w:hint="eastAsia" w:ascii="宋体" w:hAnsi="宋体" w:eastAsia="宋体" w:cs="宋体"/>
                <w:szCs w:val="21"/>
              </w:rPr>
            </w:pPr>
          </w:p>
        </w:tc>
        <w:tc>
          <w:tcPr>
            <w:tcW w:w="1215" w:type="dxa"/>
            <w:vMerge w:val="restart"/>
            <w:tcBorders>
              <w:top w:val="single" w:color="auto" w:sz="4" w:space="0"/>
              <w:left w:val="single" w:color="000000" w:sz="6" w:space="0"/>
              <w:right w:val="double" w:color="auto" w:sz="4" w:space="0"/>
            </w:tcBorders>
            <w:noWrap/>
            <w:vAlign w:val="center"/>
          </w:tcPr>
          <w:p>
            <w:pPr>
              <w:spacing w:line="400" w:lineRule="exact"/>
              <w:jc w:val="center"/>
              <w:rPr>
                <w:rFonts w:hint="eastAsia" w:ascii="宋体" w:hAnsi="宋体" w:eastAsia="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5" w:hRule="atLeast"/>
        </w:trPr>
        <w:tc>
          <w:tcPr>
            <w:tcW w:w="690" w:type="dxa"/>
            <w:tcBorders>
              <w:top w:val="single" w:color="000000" w:sz="6" w:space="0"/>
              <w:left w:val="double" w:color="auto" w:sz="4" w:space="0"/>
              <w:bottom w:val="single" w:color="000000" w:sz="6" w:space="0"/>
              <w:right w:val="single" w:color="auto" w:sz="4" w:space="0"/>
            </w:tcBorders>
            <w:noWrap/>
            <w:vAlign w:val="center"/>
          </w:tcPr>
          <w:p>
            <w:pPr>
              <w:spacing w:line="400" w:lineRule="exact"/>
              <w:jc w:val="center"/>
              <w:rPr>
                <w:rFonts w:hint="eastAsia" w:ascii="宋体" w:hAnsi="宋体" w:eastAsia="宋体" w:cs="宋体"/>
                <w:b/>
                <w:szCs w:val="21"/>
              </w:rPr>
            </w:pPr>
            <w:r>
              <w:rPr>
                <w:rFonts w:hint="eastAsia" w:ascii="宋体" w:hAnsi="宋体" w:eastAsia="宋体" w:cs="宋体"/>
                <w:b/>
                <w:szCs w:val="21"/>
              </w:rPr>
              <w:t>…</w:t>
            </w:r>
          </w:p>
        </w:tc>
        <w:tc>
          <w:tcPr>
            <w:tcW w:w="1020" w:type="dxa"/>
            <w:tcBorders>
              <w:top w:val="single" w:color="000000" w:sz="6" w:space="0"/>
              <w:left w:val="single" w:color="auto" w:sz="4" w:space="0"/>
              <w:bottom w:val="single" w:color="000000" w:sz="6" w:space="0"/>
              <w:right w:val="single" w:color="000000" w:sz="6" w:space="0"/>
            </w:tcBorders>
            <w:noWrap/>
            <w:vAlign w:val="center"/>
          </w:tcPr>
          <w:p>
            <w:pPr>
              <w:spacing w:line="400" w:lineRule="exact"/>
              <w:rPr>
                <w:rFonts w:hint="eastAsia" w:ascii="宋体" w:hAnsi="宋体" w:eastAsia="宋体" w:cs="宋体"/>
                <w:szCs w:val="21"/>
              </w:rPr>
            </w:pPr>
          </w:p>
        </w:tc>
        <w:tc>
          <w:tcPr>
            <w:tcW w:w="630" w:type="dxa"/>
            <w:tcBorders>
              <w:top w:val="single" w:color="000000" w:sz="6" w:space="0"/>
              <w:left w:val="single" w:color="000000" w:sz="6" w:space="0"/>
              <w:bottom w:val="single" w:color="000000" w:sz="6" w:space="0"/>
              <w:right w:val="single" w:color="000000" w:sz="6" w:space="0"/>
            </w:tcBorders>
            <w:noWrap/>
          </w:tcPr>
          <w:p>
            <w:pPr>
              <w:adjustRightInd w:val="0"/>
              <w:snapToGrid w:val="0"/>
              <w:spacing w:line="400" w:lineRule="exact"/>
              <w:ind w:left="907" w:hanging="907"/>
              <w:textAlignment w:val="center"/>
              <w:rPr>
                <w:rFonts w:hint="eastAsia" w:ascii="宋体" w:hAnsi="宋体" w:eastAsia="宋体" w:cs="宋体"/>
                <w:bCs/>
                <w:szCs w:val="21"/>
              </w:rPr>
            </w:pPr>
          </w:p>
        </w:tc>
        <w:tc>
          <w:tcPr>
            <w:tcW w:w="1110" w:type="dxa"/>
            <w:tcBorders>
              <w:top w:val="single" w:color="000000" w:sz="6" w:space="0"/>
              <w:left w:val="single" w:color="000000" w:sz="6" w:space="0"/>
              <w:bottom w:val="single" w:color="000000" w:sz="6" w:space="0"/>
              <w:right w:val="single" w:color="auto" w:sz="4" w:space="0"/>
            </w:tcBorders>
            <w:noWrap/>
            <w:vAlign w:val="center"/>
          </w:tcPr>
          <w:p>
            <w:pPr>
              <w:adjustRightInd w:val="0"/>
              <w:snapToGrid w:val="0"/>
              <w:spacing w:line="400" w:lineRule="exact"/>
              <w:ind w:left="907" w:hanging="907"/>
              <w:textAlignment w:val="center"/>
              <w:rPr>
                <w:rFonts w:hint="eastAsia" w:ascii="宋体" w:hAnsi="宋体" w:eastAsia="宋体" w:cs="宋体"/>
                <w:bCs/>
                <w:szCs w:val="21"/>
              </w:rPr>
            </w:pPr>
          </w:p>
        </w:tc>
        <w:tc>
          <w:tcPr>
            <w:tcW w:w="1020" w:type="dxa"/>
            <w:tcBorders>
              <w:top w:val="single" w:color="000000" w:sz="6" w:space="0"/>
              <w:left w:val="single" w:color="auto" w:sz="4" w:space="0"/>
              <w:bottom w:val="single" w:color="000000" w:sz="6" w:space="0"/>
              <w:right w:val="single" w:color="000000" w:sz="6" w:space="0"/>
            </w:tcBorders>
            <w:noWrap/>
            <w:vAlign w:val="center"/>
          </w:tcPr>
          <w:p>
            <w:pPr>
              <w:adjustRightInd w:val="0"/>
              <w:snapToGrid w:val="0"/>
              <w:spacing w:line="400" w:lineRule="exact"/>
              <w:ind w:left="907" w:hanging="907"/>
              <w:textAlignment w:val="center"/>
              <w:rPr>
                <w:rFonts w:hint="eastAsia" w:ascii="宋体" w:hAnsi="宋体" w:eastAsia="宋体" w:cs="宋体"/>
                <w:bCs/>
                <w:szCs w:val="21"/>
              </w:rPr>
            </w:pPr>
          </w:p>
        </w:tc>
        <w:tc>
          <w:tcPr>
            <w:tcW w:w="1335" w:type="dxa"/>
            <w:tcBorders>
              <w:top w:val="single" w:color="000000" w:sz="6" w:space="0"/>
              <w:left w:val="single" w:color="000000" w:sz="6" w:space="0"/>
              <w:bottom w:val="single" w:color="000000" w:sz="6" w:space="0"/>
              <w:right w:val="single" w:color="000000" w:sz="6" w:space="0"/>
            </w:tcBorders>
            <w:noWrap/>
          </w:tcPr>
          <w:p>
            <w:pPr>
              <w:adjustRightInd w:val="0"/>
              <w:snapToGrid w:val="0"/>
              <w:spacing w:line="400" w:lineRule="exact"/>
              <w:ind w:left="907" w:hanging="907"/>
              <w:textAlignment w:val="center"/>
              <w:rPr>
                <w:rFonts w:hint="eastAsia" w:ascii="宋体" w:hAnsi="宋体" w:eastAsia="宋体" w:cs="宋体"/>
                <w:bCs/>
                <w:szCs w:val="21"/>
              </w:rPr>
            </w:pPr>
          </w:p>
        </w:tc>
        <w:tc>
          <w:tcPr>
            <w:tcW w:w="1140" w:type="dxa"/>
            <w:tcBorders>
              <w:top w:val="single" w:color="000000" w:sz="6" w:space="0"/>
              <w:left w:val="single" w:color="000000" w:sz="6" w:space="0"/>
              <w:bottom w:val="single" w:color="000000" w:sz="6" w:space="0"/>
              <w:right w:val="single" w:color="000000" w:sz="6" w:space="0"/>
            </w:tcBorders>
            <w:noWrap/>
            <w:vAlign w:val="center"/>
          </w:tcPr>
          <w:p>
            <w:pPr>
              <w:adjustRightInd w:val="0"/>
              <w:snapToGrid w:val="0"/>
              <w:spacing w:line="400" w:lineRule="exact"/>
              <w:ind w:left="907" w:hanging="907"/>
              <w:textAlignment w:val="center"/>
              <w:rPr>
                <w:rFonts w:hint="eastAsia" w:ascii="宋体" w:hAnsi="宋体" w:eastAsia="宋体" w:cs="宋体"/>
                <w:bCs/>
                <w:szCs w:val="21"/>
              </w:rPr>
            </w:pPr>
          </w:p>
        </w:tc>
        <w:tc>
          <w:tcPr>
            <w:tcW w:w="825" w:type="dxa"/>
            <w:tcBorders>
              <w:top w:val="single" w:color="000000" w:sz="6" w:space="0"/>
              <w:left w:val="single" w:color="000000" w:sz="6" w:space="0"/>
              <w:bottom w:val="single" w:color="000000" w:sz="6" w:space="0"/>
              <w:right w:val="single" w:color="000000" w:sz="6" w:space="0"/>
            </w:tcBorders>
            <w:noWrap/>
            <w:vAlign w:val="center"/>
          </w:tcPr>
          <w:p>
            <w:pPr>
              <w:adjustRightInd w:val="0"/>
              <w:snapToGrid w:val="0"/>
              <w:spacing w:line="400" w:lineRule="exact"/>
              <w:ind w:left="907" w:hanging="907"/>
              <w:textAlignment w:val="center"/>
              <w:rPr>
                <w:rFonts w:hint="eastAsia" w:ascii="宋体" w:hAnsi="宋体" w:eastAsia="宋体" w:cs="宋体"/>
                <w:bCs/>
                <w:szCs w:val="21"/>
              </w:rPr>
            </w:pPr>
          </w:p>
        </w:tc>
        <w:tc>
          <w:tcPr>
            <w:tcW w:w="705" w:type="dxa"/>
            <w:vMerge w:val="continue"/>
            <w:tcBorders>
              <w:left w:val="single" w:color="000000" w:sz="6" w:space="0"/>
              <w:right w:val="double" w:color="auto" w:sz="4" w:space="0"/>
            </w:tcBorders>
            <w:noWrap/>
            <w:vAlign w:val="center"/>
          </w:tcPr>
          <w:p>
            <w:pPr>
              <w:spacing w:line="400" w:lineRule="exact"/>
              <w:rPr>
                <w:rFonts w:hint="eastAsia" w:ascii="宋体" w:hAnsi="宋体" w:eastAsia="宋体" w:cs="宋体"/>
                <w:szCs w:val="21"/>
              </w:rPr>
            </w:pPr>
          </w:p>
        </w:tc>
        <w:tc>
          <w:tcPr>
            <w:tcW w:w="1215" w:type="dxa"/>
            <w:vMerge w:val="continue"/>
            <w:tcBorders>
              <w:left w:val="single" w:color="000000" w:sz="6" w:space="0"/>
              <w:right w:val="double" w:color="auto" w:sz="4" w:space="0"/>
            </w:tcBorders>
            <w:noWrap/>
            <w:vAlign w:val="center"/>
          </w:tcPr>
          <w:p>
            <w:pPr>
              <w:spacing w:line="400" w:lineRule="exact"/>
              <w:rPr>
                <w:rFonts w:hint="eastAsia" w:ascii="宋体" w:hAnsi="宋体" w:eastAsia="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5" w:hRule="atLeast"/>
        </w:trPr>
        <w:tc>
          <w:tcPr>
            <w:tcW w:w="690" w:type="dxa"/>
            <w:tcBorders>
              <w:top w:val="single" w:color="000000" w:sz="6" w:space="0"/>
              <w:left w:val="double" w:color="auto" w:sz="4" w:space="0"/>
              <w:bottom w:val="single" w:color="000000" w:sz="6" w:space="0"/>
              <w:right w:val="single" w:color="auto" w:sz="4" w:space="0"/>
            </w:tcBorders>
            <w:noWrap/>
            <w:vAlign w:val="center"/>
          </w:tcPr>
          <w:p>
            <w:pPr>
              <w:spacing w:line="400" w:lineRule="exact"/>
              <w:jc w:val="center"/>
              <w:rPr>
                <w:rFonts w:hint="eastAsia" w:ascii="宋体" w:hAnsi="宋体" w:eastAsia="宋体" w:cs="宋体"/>
                <w:b/>
                <w:szCs w:val="21"/>
              </w:rPr>
            </w:pPr>
          </w:p>
        </w:tc>
        <w:tc>
          <w:tcPr>
            <w:tcW w:w="1020" w:type="dxa"/>
            <w:tcBorders>
              <w:top w:val="single" w:color="000000" w:sz="6" w:space="0"/>
              <w:left w:val="single" w:color="auto" w:sz="4" w:space="0"/>
              <w:bottom w:val="single" w:color="000000" w:sz="6" w:space="0"/>
              <w:right w:val="single" w:color="000000" w:sz="6" w:space="0"/>
            </w:tcBorders>
            <w:noWrap/>
            <w:vAlign w:val="center"/>
          </w:tcPr>
          <w:p>
            <w:pPr>
              <w:spacing w:line="400" w:lineRule="exact"/>
              <w:rPr>
                <w:rFonts w:hint="eastAsia" w:ascii="宋体" w:hAnsi="宋体" w:eastAsia="宋体" w:cs="宋体"/>
                <w:szCs w:val="21"/>
              </w:rPr>
            </w:pPr>
          </w:p>
        </w:tc>
        <w:tc>
          <w:tcPr>
            <w:tcW w:w="630" w:type="dxa"/>
            <w:tcBorders>
              <w:top w:val="single" w:color="000000" w:sz="6" w:space="0"/>
              <w:left w:val="single" w:color="000000" w:sz="6" w:space="0"/>
              <w:bottom w:val="single" w:color="000000" w:sz="6" w:space="0"/>
              <w:right w:val="single" w:color="000000" w:sz="6" w:space="0"/>
            </w:tcBorders>
            <w:noWrap/>
          </w:tcPr>
          <w:p>
            <w:pPr>
              <w:adjustRightInd w:val="0"/>
              <w:snapToGrid w:val="0"/>
              <w:spacing w:line="400" w:lineRule="exact"/>
              <w:ind w:left="907" w:hanging="907"/>
              <w:textAlignment w:val="center"/>
              <w:rPr>
                <w:rFonts w:hint="eastAsia" w:ascii="宋体" w:hAnsi="宋体" w:eastAsia="宋体" w:cs="宋体"/>
                <w:bCs/>
                <w:szCs w:val="21"/>
              </w:rPr>
            </w:pPr>
          </w:p>
        </w:tc>
        <w:tc>
          <w:tcPr>
            <w:tcW w:w="1110" w:type="dxa"/>
            <w:tcBorders>
              <w:top w:val="single" w:color="000000" w:sz="6" w:space="0"/>
              <w:left w:val="single" w:color="000000" w:sz="6" w:space="0"/>
              <w:bottom w:val="single" w:color="000000" w:sz="6" w:space="0"/>
              <w:right w:val="single" w:color="auto" w:sz="4" w:space="0"/>
            </w:tcBorders>
            <w:noWrap/>
            <w:vAlign w:val="center"/>
          </w:tcPr>
          <w:p>
            <w:pPr>
              <w:adjustRightInd w:val="0"/>
              <w:snapToGrid w:val="0"/>
              <w:spacing w:line="400" w:lineRule="exact"/>
              <w:ind w:left="907" w:hanging="907"/>
              <w:textAlignment w:val="center"/>
              <w:rPr>
                <w:rFonts w:hint="eastAsia" w:ascii="宋体" w:hAnsi="宋体" w:eastAsia="宋体" w:cs="宋体"/>
                <w:bCs/>
                <w:szCs w:val="21"/>
              </w:rPr>
            </w:pPr>
          </w:p>
        </w:tc>
        <w:tc>
          <w:tcPr>
            <w:tcW w:w="1020" w:type="dxa"/>
            <w:tcBorders>
              <w:top w:val="single" w:color="000000" w:sz="6" w:space="0"/>
              <w:left w:val="single" w:color="auto" w:sz="4" w:space="0"/>
              <w:bottom w:val="single" w:color="000000" w:sz="6" w:space="0"/>
              <w:right w:val="single" w:color="000000" w:sz="6" w:space="0"/>
            </w:tcBorders>
            <w:noWrap/>
            <w:vAlign w:val="center"/>
          </w:tcPr>
          <w:p>
            <w:pPr>
              <w:adjustRightInd w:val="0"/>
              <w:snapToGrid w:val="0"/>
              <w:spacing w:line="400" w:lineRule="exact"/>
              <w:ind w:left="907" w:hanging="907"/>
              <w:textAlignment w:val="center"/>
              <w:rPr>
                <w:rFonts w:hint="eastAsia" w:ascii="宋体" w:hAnsi="宋体" w:eastAsia="宋体" w:cs="宋体"/>
                <w:bCs/>
                <w:szCs w:val="21"/>
              </w:rPr>
            </w:pPr>
          </w:p>
        </w:tc>
        <w:tc>
          <w:tcPr>
            <w:tcW w:w="1335" w:type="dxa"/>
            <w:tcBorders>
              <w:top w:val="single" w:color="000000" w:sz="6" w:space="0"/>
              <w:left w:val="single" w:color="000000" w:sz="6" w:space="0"/>
              <w:bottom w:val="single" w:color="000000" w:sz="6" w:space="0"/>
              <w:right w:val="single" w:color="000000" w:sz="6" w:space="0"/>
            </w:tcBorders>
            <w:noWrap/>
          </w:tcPr>
          <w:p>
            <w:pPr>
              <w:adjustRightInd w:val="0"/>
              <w:snapToGrid w:val="0"/>
              <w:spacing w:line="400" w:lineRule="exact"/>
              <w:ind w:left="907" w:hanging="907"/>
              <w:textAlignment w:val="center"/>
              <w:rPr>
                <w:rFonts w:hint="eastAsia" w:ascii="宋体" w:hAnsi="宋体" w:eastAsia="宋体" w:cs="宋体"/>
                <w:bCs/>
                <w:szCs w:val="21"/>
              </w:rPr>
            </w:pPr>
          </w:p>
        </w:tc>
        <w:tc>
          <w:tcPr>
            <w:tcW w:w="1140" w:type="dxa"/>
            <w:tcBorders>
              <w:top w:val="single" w:color="000000" w:sz="6" w:space="0"/>
              <w:left w:val="single" w:color="000000" w:sz="6" w:space="0"/>
              <w:bottom w:val="single" w:color="000000" w:sz="6" w:space="0"/>
              <w:right w:val="single" w:color="000000" w:sz="6" w:space="0"/>
            </w:tcBorders>
            <w:noWrap/>
            <w:vAlign w:val="center"/>
          </w:tcPr>
          <w:p>
            <w:pPr>
              <w:adjustRightInd w:val="0"/>
              <w:snapToGrid w:val="0"/>
              <w:spacing w:line="400" w:lineRule="exact"/>
              <w:ind w:left="907" w:hanging="907"/>
              <w:textAlignment w:val="center"/>
              <w:rPr>
                <w:rFonts w:hint="eastAsia" w:ascii="宋体" w:hAnsi="宋体" w:eastAsia="宋体" w:cs="宋体"/>
                <w:bCs/>
                <w:szCs w:val="21"/>
              </w:rPr>
            </w:pPr>
          </w:p>
        </w:tc>
        <w:tc>
          <w:tcPr>
            <w:tcW w:w="825" w:type="dxa"/>
            <w:tcBorders>
              <w:top w:val="single" w:color="000000" w:sz="6" w:space="0"/>
              <w:left w:val="single" w:color="000000" w:sz="6" w:space="0"/>
              <w:bottom w:val="single" w:color="000000" w:sz="6" w:space="0"/>
              <w:right w:val="single" w:color="000000" w:sz="6" w:space="0"/>
            </w:tcBorders>
            <w:noWrap/>
            <w:vAlign w:val="center"/>
          </w:tcPr>
          <w:p>
            <w:pPr>
              <w:adjustRightInd w:val="0"/>
              <w:snapToGrid w:val="0"/>
              <w:spacing w:line="400" w:lineRule="exact"/>
              <w:ind w:left="907" w:hanging="907"/>
              <w:textAlignment w:val="center"/>
              <w:rPr>
                <w:rFonts w:hint="eastAsia" w:ascii="宋体" w:hAnsi="宋体" w:eastAsia="宋体" w:cs="宋体"/>
                <w:bCs/>
                <w:szCs w:val="21"/>
              </w:rPr>
            </w:pPr>
          </w:p>
        </w:tc>
        <w:tc>
          <w:tcPr>
            <w:tcW w:w="705" w:type="dxa"/>
            <w:vMerge w:val="continue"/>
            <w:tcBorders>
              <w:left w:val="single" w:color="000000" w:sz="6" w:space="0"/>
              <w:right w:val="double" w:color="auto" w:sz="4" w:space="0"/>
            </w:tcBorders>
            <w:noWrap/>
            <w:vAlign w:val="center"/>
          </w:tcPr>
          <w:p>
            <w:pPr>
              <w:spacing w:line="400" w:lineRule="exact"/>
              <w:rPr>
                <w:rFonts w:hint="eastAsia" w:ascii="宋体" w:hAnsi="宋体" w:eastAsia="宋体" w:cs="宋体"/>
                <w:szCs w:val="21"/>
              </w:rPr>
            </w:pPr>
          </w:p>
        </w:tc>
        <w:tc>
          <w:tcPr>
            <w:tcW w:w="1215" w:type="dxa"/>
            <w:vMerge w:val="continue"/>
            <w:tcBorders>
              <w:left w:val="single" w:color="000000" w:sz="6" w:space="0"/>
              <w:right w:val="double" w:color="auto" w:sz="4" w:space="0"/>
            </w:tcBorders>
            <w:noWrap/>
            <w:vAlign w:val="center"/>
          </w:tcPr>
          <w:p>
            <w:pPr>
              <w:spacing w:line="400" w:lineRule="exact"/>
              <w:rPr>
                <w:rFonts w:hint="eastAsia" w:ascii="宋体" w:hAnsi="宋体" w:eastAsia="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5" w:hRule="atLeast"/>
        </w:trPr>
        <w:tc>
          <w:tcPr>
            <w:tcW w:w="690" w:type="dxa"/>
            <w:tcBorders>
              <w:top w:val="single" w:color="000000" w:sz="6" w:space="0"/>
              <w:left w:val="double" w:color="auto" w:sz="4" w:space="0"/>
              <w:bottom w:val="single" w:color="000000" w:sz="6" w:space="0"/>
              <w:right w:val="single" w:color="auto" w:sz="4" w:space="0"/>
            </w:tcBorders>
            <w:noWrap/>
            <w:vAlign w:val="center"/>
          </w:tcPr>
          <w:p>
            <w:pPr>
              <w:spacing w:line="400" w:lineRule="exact"/>
              <w:jc w:val="center"/>
              <w:rPr>
                <w:rFonts w:hint="eastAsia" w:ascii="宋体" w:hAnsi="宋体" w:eastAsia="宋体" w:cs="宋体"/>
                <w:b/>
                <w:szCs w:val="21"/>
              </w:rPr>
            </w:pPr>
          </w:p>
        </w:tc>
        <w:tc>
          <w:tcPr>
            <w:tcW w:w="1020" w:type="dxa"/>
            <w:tcBorders>
              <w:top w:val="single" w:color="000000" w:sz="6" w:space="0"/>
              <w:left w:val="single" w:color="auto" w:sz="4" w:space="0"/>
              <w:bottom w:val="single" w:color="000000" w:sz="6" w:space="0"/>
              <w:right w:val="single" w:color="000000" w:sz="6" w:space="0"/>
            </w:tcBorders>
            <w:noWrap/>
            <w:vAlign w:val="center"/>
          </w:tcPr>
          <w:p>
            <w:pPr>
              <w:spacing w:line="400" w:lineRule="exact"/>
              <w:rPr>
                <w:rFonts w:hint="eastAsia" w:ascii="宋体" w:hAnsi="宋体" w:eastAsia="宋体" w:cs="宋体"/>
                <w:szCs w:val="21"/>
              </w:rPr>
            </w:pPr>
          </w:p>
        </w:tc>
        <w:tc>
          <w:tcPr>
            <w:tcW w:w="630" w:type="dxa"/>
            <w:tcBorders>
              <w:top w:val="single" w:color="000000" w:sz="6" w:space="0"/>
              <w:left w:val="single" w:color="000000" w:sz="6" w:space="0"/>
              <w:bottom w:val="single" w:color="000000" w:sz="6" w:space="0"/>
              <w:right w:val="single" w:color="000000" w:sz="6" w:space="0"/>
            </w:tcBorders>
            <w:noWrap/>
          </w:tcPr>
          <w:p>
            <w:pPr>
              <w:adjustRightInd w:val="0"/>
              <w:snapToGrid w:val="0"/>
              <w:spacing w:line="400" w:lineRule="exact"/>
              <w:ind w:left="907" w:hanging="907"/>
              <w:textAlignment w:val="center"/>
              <w:rPr>
                <w:rFonts w:hint="eastAsia" w:ascii="宋体" w:hAnsi="宋体" w:eastAsia="宋体" w:cs="宋体"/>
                <w:bCs/>
                <w:szCs w:val="21"/>
              </w:rPr>
            </w:pPr>
          </w:p>
        </w:tc>
        <w:tc>
          <w:tcPr>
            <w:tcW w:w="1110" w:type="dxa"/>
            <w:tcBorders>
              <w:top w:val="single" w:color="000000" w:sz="6" w:space="0"/>
              <w:left w:val="single" w:color="000000" w:sz="6" w:space="0"/>
              <w:bottom w:val="single" w:color="000000" w:sz="6" w:space="0"/>
              <w:right w:val="single" w:color="auto" w:sz="4" w:space="0"/>
            </w:tcBorders>
            <w:noWrap/>
            <w:vAlign w:val="center"/>
          </w:tcPr>
          <w:p>
            <w:pPr>
              <w:adjustRightInd w:val="0"/>
              <w:snapToGrid w:val="0"/>
              <w:spacing w:line="400" w:lineRule="exact"/>
              <w:ind w:left="907" w:hanging="907"/>
              <w:textAlignment w:val="center"/>
              <w:rPr>
                <w:rFonts w:hint="eastAsia" w:ascii="宋体" w:hAnsi="宋体" w:eastAsia="宋体" w:cs="宋体"/>
                <w:bCs/>
                <w:szCs w:val="21"/>
              </w:rPr>
            </w:pPr>
          </w:p>
        </w:tc>
        <w:tc>
          <w:tcPr>
            <w:tcW w:w="1020" w:type="dxa"/>
            <w:tcBorders>
              <w:top w:val="single" w:color="000000" w:sz="6" w:space="0"/>
              <w:left w:val="single" w:color="auto" w:sz="4" w:space="0"/>
              <w:bottom w:val="single" w:color="000000" w:sz="6" w:space="0"/>
              <w:right w:val="single" w:color="000000" w:sz="6" w:space="0"/>
            </w:tcBorders>
            <w:noWrap/>
            <w:vAlign w:val="center"/>
          </w:tcPr>
          <w:p>
            <w:pPr>
              <w:adjustRightInd w:val="0"/>
              <w:snapToGrid w:val="0"/>
              <w:spacing w:line="400" w:lineRule="exact"/>
              <w:ind w:left="907" w:hanging="907"/>
              <w:textAlignment w:val="center"/>
              <w:rPr>
                <w:rFonts w:hint="eastAsia" w:ascii="宋体" w:hAnsi="宋体" w:eastAsia="宋体" w:cs="宋体"/>
                <w:bCs/>
                <w:szCs w:val="21"/>
              </w:rPr>
            </w:pPr>
          </w:p>
        </w:tc>
        <w:tc>
          <w:tcPr>
            <w:tcW w:w="1335" w:type="dxa"/>
            <w:tcBorders>
              <w:top w:val="single" w:color="000000" w:sz="6" w:space="0"/>
              <w:left w:val="single" w:color="000000" w:sz="6" w:space="0"/>
              <w:bottom w:val="single" w:color="000000" w:sz="6" w:space="0"/>
              <w:right w:val="single" w:color="000000" w:sz="6" w:space="0"/>
            </w:tcBorders>
            <w:noWrap/>
          </w:tcPr>
          <w:p>
            <w:pPr>
              <w:adjustRightInd w:val="0"/>
              <w:snapToGrid w:val="0"/>
              <w:spacing w:line="400" w:lineRule="exact"/>
              <w:ind w:left="907" w:hanging="907"/>
              <w:textAlignment w:val="center"/>
              <w:rPr>
                <w:rFonts w:hint="eastAsia" w:ascii="宋体" w:hAnsi="宋体" w:eastAsia="宋体" w:cs="宋体"/>
                <w:bCs/>
                <w:szCs w:val="21"/>
              </w:rPr>
            </w:pPr>
          </w:p>
        </w:tc>
        <w:tc>
          <w:tcPr>
            <w:tcW w:w="1140" w:type="dxa"/>
            <w:tcBorders>
              <w:top w:val="single" w:color="000000" w:sz="6" w:space="0"/>
              <w:left w:val="single" w:color="000000" w:sz="6" w:space="0"/>
              <w:bottom w:val="single" w:color="000000" w:sz="6" w:space="0"/>
              <w:right w:val="single" w:color="000000" w:sz="6" w:space="0"/>
            </w:tcBorders>
            <w:noWrap/>
            <w:vAlign w:val="center"/>
          </w:tcPr>
          <w:p>
            <w:pPr>
              <w:adjustRightInd w:val="0"/>
              <w:snapToGrid w:val="0"/>
              <w:spacing w:line="400" w:lineRule="exact"/>
              <w:ind w:left="907" w:hanging="907"/>
              <w:textAlignment w:val="center"/>
              <w:rPr>
                <w:rFonts w:hint="eastAsia" w:ascii="宋体" w:hAnsi="宋体" w:eastAsia="宋体" w:cs="宋体"/>
                <w:bCs/>
                <w:szCs w:val="21"/>
              </w:rPr>
            </w:pPr>
          </w:p>
        </w:tc>
        <w:tc>
          <w:tcPr>
            <w:tcW w:w="825" w:type="dxa"/>
            <w:tcBorders>
              <w:top w:val="single" w:color="000000" w:sz="6" w:space="0"/>
              <w:left w:val="single" w:color="000000" w:sz="6" w:space="0"/>
              <w:bottom w:val="single" w:color="000000" w:sz="6" w:space="0"/>
              <w:right w:val="single" w:color="000000" w:sz="6" w:space="0"/>
            </w:tcBorders>
            <w:noWrap/>
            <w:vAlign w:val="center"/>
          </w:tcPr>
          <w:p>
            <w:pPr>
              <w:adjustRightInd w:val="0"/>
              <w:snapToGrid w:val="0"/>
              <w:spacing w:line="400" w:lineRule="exact"/>
              <w:ind w:left="907" w:hanging="907"/>
              <w:textAlignment w:val="center"/>
              <w:rPr>
                <w:rFonts w:hint="eastAsia" w:ascii="宋体" w:hAnsi="宋体" w:eastAsia="宋体" w:cs="宋体"/>
                <w:bCs/>
                <w:szCs w:val="21"/>
              </w:rPr>
            </w:pPr>
          </w:p>
        </w:tc>
        <w:tc>
          <w:tcPr>
            <w:tcW w:w="705" w:type="dxa"/>
            <w:vMerge w:val="continue"/>
            <w:tcBorders>
              <w:left w:val="single" w:color="000000" w:sz="6" w:space="0"/>
              <w:bottom w:val="single" w:color="auto" w:sz="4" w:space="0"/>
              <w:right w:val="double" w:color="auto" w:sz="4" w:space="0"/>
            </w:tcBorders>
            <w:noWrap/>
            <w:vAlign w:val="center"/>
          </w:tcPr>
          <w:p>
            <w:pPr>
              <w:spacing w:line="400" w:lineRule="exact"/>
              <w:rPr>
                <w:rFonts w:hint="eastAsia" w:ascii="宋体" w:hAnsi="宋体" w:eastAsia="宋体" w:cs="宋体"/>
                <w:szCs w:val="21"/>
              </w:rPr>
            </w:pPr>
          </w:p>
        </w:tc>
        <w:tc>
          <w:tcPr>
            <w:tcW w:w="1215" w:type="dxa"/>
            <w:vMerge w:val="continue"/>
            <w:tcBorders>
              <w:left w:val="single" w:color="000000" w:sz="6" w:space="0"/>
              <w:bottom w:val="single" w:color="auto" w:sz="4" w:space="0"/>
              <w:right w:val="double" w:color="auto" w:sz="4" w:space="0"/>
            </w:tcBorders>
            <w:noWrap/>
            <w:vAlign w:val="center"/>
          </w:tcPr>
          <w:p>
            <w:pPr>
              <w:spacing w:line="400" w:lineRule="exact"/>
              <w:rPr>
                <w:rFonts w:hint="eastAsia" w:ascii="宋体" w:hAnsi="宋体" w:eastAsia="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5" w:hRule="atLeast"/>
        </w:trPr>
        <w:tc>
          <w:tcPr>
            <w:tcW w:w="690" w:type="dxa"/>
            <w:tcBorders>
              <w:top w:val="double" w:color="auto" w:sz="4" w:space="0"/>
              <w:left w:val="double" w:color="auto" w:sz="4" w:space="0"/>
              <w:bottom w:val="single" w:color="000000" w:sz="6" w:space="0"/>
              <w:right w:val="single" w:color="auto" w:sz="4" w:space="0"/>
            </w:tcBorders>
            <w:noWrap/>
            <w:vAlign w:val="center"/>
          </w:tcPr>
          <w:p>
            <w:pPr>
              <w:spacing w:line="400" w:lineRule="exact"/>
              <w:jc w:val="center"/>
              <w:rPr>
                <w:rFonts w:hint="eastAsia" w:ascii="宋体" w:hAnsi="宋体" w:eastAsia="宋体" w:cs="宋体"/>
                <w:b/>
                <w:szCs w:val="21"/>
              </w:rPr>
            </w:pPr>
          </w:p>
        </w:tc>
        <w:tc>
          <w:tcPr>
            <w:tcW w:w="1020" w:type="dxa"/>
            <w:tcBorders>
              <w:top w:val="double" w:color="auto" w:sz="4" w:space="0"/>
              <w:left w:val="single" w:color="auto" w:sz="4" w:space="0"/>
              <w:bottom w:val="single" w:color="000000" w:sz="6" w:space="0"/>
              <w:right w:val="single" w:color="000000" w:sz="6" w:space="0"/>
            </w:tcBorders>
            <w:noWrap/>
            <w:vAlign w:val="center"/>
          </w:tcPr>
          <w:p>
            <w:pPr>
              <w:spacing w:line="400" w:lineRule="exact"/>
              <w:jc w:val="center"/>
              <w:rPr>
                <w:rFonts w:hint="eastAsia" w:ascii="宋体" w:hAnsi="宋体" w:eastAsia="宋体" w:cs="宋体"/>
                <w:b/>
                <w:szCs w:val="21"/>
              </w:rPr>
            </w:pPr>
          </w:p>
        </w:tc>
        <w:tc>
          <w:tcPr>
            <w:tcW w:w="630" w:type="dxa"/>
            <w:tcBorders>
              <w:top w:val="double" w:color="auto" w:sz="4" w:space="0"/>
              <w:left w:val="single" w:color="000000" w:sz="6" w:space="0"/>
              <w:bottom w:val="single" w:color="000000" w:sz="6" w:space="0"/>
              <w:right w:val="single" w:color="auto" w:sz="4" w:space="0"/>
            </w:tcBorders>
            <w:noWrap/>
          </w:tcPr>
          <w:p>
            <w:pPr>
              <w:spacing w:line="400" w:lineRule="exact"/>
              <w:jc w:val="center"/>
              <w:rPr>
                <w:rFonts w:hint="eastAsia" w:ascii="宋体" w:hAnsi="宋体" w:eastAsia="宋体" w:cs="宋体"/>
                <w:b/>
                <w:szCs w:val="21"/>
              </w:rPr>
            </w:pPr>
          </w:p>
        </w:tc>
        <w:tc>
          <w:tcPr>
            <w:tcW w:w="1110" w:type="dxa"/>
            <w:tcBorders>
              <w:top w:val="double" w:color="auto" w:sz="4" w:space="0"/>
              <w:left w:val="single" w:color="auto" w:sz="4" w:space="0"/>
              <w:bottom w:val="single" w:color="000000" w:sz="6" w:space="0"/>
              <w:right w:val="single" w:color="auto" w:sz="4" w:space="0"/>
            </w:tcBorders>
            <w:noWrap/>
          </w:tcPr>
          <w:p>
            <w:pPr>
              <w:spacing w:line="400" w:lineRule="exact"/>
              <w:jc w:val="center"/>
              <w:rPr>
                <w:rFonts w:hint="eastAsia" w:ascii="宋体" w:hAnsi="宋体" w:eastAsia="宋体" w:cs="宋体"/>
                <w:b/>
                <w:szCs w:val="21"/>
              </w:rPr>
            </w:pPr>
          </w:p>
        </w:tc>
        <w:tc>
          <w:tcPr>
            <w:tcW w:w="1020" w:type="dxa"/>
            <w:tcBorders>
              <w:top w:val="double" w:color="auto" w:sz="4" w:space="0"/>
              <w:left w:val="single" w:color="auto" w:sz="4" w:space="0"/>
              <w:bottom w:val="single" w:color="000000" w:sz="6" w:space="0"/>
              <w:right w:val="single" w:color="auto" w:sz="4" w:space="0"/>
            </w:tcBorders>
            <w:noWrap/>
          </w:tcPr>
          <w:p>
            <w:pPr>
              <w:spacing w:line="400" w:lineRule="exact"/>
              <w:jc w:val="center"/>
              <w:rPr>
                <w:rFonts w:hint="eastAsia" w:ascii="宋体" w:hAnsi="宋体" w:eastAsia="宋体" w:cs="宋体"/>
                <w:b/>
                <w:szCs w:val="21"/>
              </w:rPr>
            </w:pPr>
          </w:p>
        </w:tc>
        <w:tc>
          <w:tcPr>
            <w:tcW w:w="1335" w:type="dxa"/>
            <w:tcBorders>
              <w:top w:val="double" w:color="auto" w:sz="4" w:space="0"/>
              <w:left w:val="single" w:color="auto" w:sz="4" w:space="0"/>
              <w:bottom w:val="single" w:color="000000" w:sz="6" w:space="0"/>
              <w:right w:val="single" w:color="auto" w:sz="4" w:space="0"/>
            </w:tcBorders>
            <w:noWrap/>
          </w:tcPr>
          <w:p>
            <w:pPr>
              <w:spacing w:line="400" w:lineRule="exact"/>
              <w:jc w:val="center"/>
              <w:rPr>
                <w:rFonts w:hint="eastAsia" w:ascii="宋体" w:hAnsi="宋体" w:eastAsia="宋体" w:cs="宋体"/>
                <w:b/>
                <w:szCs w:val="21"/>
              </w:rPr>
            </w:pPr>
          </w:p>
        </w:tc>
        <w:tc>
          <w:tcPr>
            <w:tcW w:w="1140" w:type="dxa"/>
            <w:tcBorders>
              <w:top w:val="double" w:color="auto" w:sz="4" w:space="0"/>
              <w:left w:val="single" w:color="auto" w:sz="4" w:space="0"/>
              <w:bottom w:val="single" w:color="000000" w:sz="6" w:space="0"/>
              <w:right w:val="single" w:color="000000" w:sz="6" w:space="0"/>
            </w:tcBorders>
            <w:noWrap/>
          </w:tcPr>
          <w:p>
            <w:pPr>
              <w:spacing w:line="400" w:lineRule="exact"/>
              <w:jc w:val="center"/>
              <w:rPr>
                <w:rFonts w:hint="eastAsia" w:ascii="宋体" w:hAnsi="宋体" w:eastAsia="宋体" w:cs="宋体"/>
                <w:b/>
                <w:szCs w:val="21"/>
              </w:rPr>
            </w:pPr>
          </w:p>
        </w:tc>
        <w:tc>
          <w:tcPr>
            <w:tcW w:w="825" w:type="dxa"/>
            <w:tcBorders>
              <w:top w:val="double" w:color="auto" w:sz="4" w:space="0"/>
              <w:left w:val="single" w:color="000000" w:sz="6" w:space="0"/>
              <w:bottom w:val="single" w:color="auto" w:sz="4" w:space="0"/>
              <w:right w:val="single" w:color="auto" w:sz="4" w:space="0"/>
            </w:tcBorders>
            <w:noWrap/>
            <w:vAlign w:val="center"/>
          </w:tcPr>
          <w:p>
            <w:pPr>
              <w:spacing w:line="400" w:lineRule="exact"/>
              <w:jc w:val="center"/>
              <w:rPr>
                <w:rFonts w:hint="eastAsia" w:ascii="宋体" w:hAnsi="宋体" w:eastAsia="宋体" w:cs="宋体"/>
                <w:b/>
                <w:szCs w:val="21"/>
              </w:rPr>
            </w:pPr>
          </w:p>
        </w:tc>
        <w:tc>
          <w:tcPr>
            <w:tcW w:w="705" w:type="dxa"/>
            <w:vMerge w:val="restart"/>
            <w:tcBorders>
              <w:top w:val="double" w:color="auto" w:sz="4" w:space="0"/>
              <w:left w:val="single" w:color="auto" w:sz="4" w:space="0"/>
              <w:right w:val="double" w:color="auto" w:sz="4" w:space="0"/>
            </w:tcBorders>
            <w:noWrap/>
            <w:vAlign w:val="center"/>
          </w:tcPr>
          <w:p>
            <w:pPr>
              <w:spacing w:line="400" w:lineRule="exact"/>
              <w:jc w:val="center"/>
              <w:rPr>
                <w:rFonts w:hint="eastAsia" w:ascii="宋体" w:hAnsi="宋体" w:eastAsia="宋体" w:cs="宋体"/>
                <w:b/>
                <w:szCs w:val="21"/>
              </w:rPr>
            </w:pPr>
          </w:p>
        </w:tc>
        <w:tc>
          <w:tcPr>
            <w:tcW w:w="1215" w:type="dxa"/>
            <w:vMerge w:val="restart"/>
            <w:tcBorders>
              <w:top w:val="double" w:color="auto" w:sz="4" w:space="0"/>
              <w:left w:val="single" w:color="000000" w:sz="6" w:space="0"/>
              <w:right w:val="double" w:color="auto" w:sz="4" w:space="0"/>
            </w:tcBorders>
            <w:noWrap/>
            <w:vAlign w:val="center"/>
          </w:tcPr>
          <w:p>
            <w:pPr>
              <w:adjustRightInd w:val="0"/>
              <w:snapToGrid w:val="0"/>
              <w:spacing w:line="400" w:lineRule="exact"/>
              <w:ind w:left="907" w:hanging="907"/>
              <w:jc w:val="center"/>
              <w:textAlignment w:val="center"/>
              <w:rPr>
                <w:rFonts w:hint="eastAsia" w:ascii="宋体" w:hAnsi="宋体" w:eastAsia="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5" w:hRule="atLeast"/>
        </w:trPr>
        <w:tc>
          <w:tcPr>
            <w:tcW w:w="690" w:type="dxa"/>
            <w:tcBorders>
              <w:top w:val="single" w:color="000000" w:sz="6" w:space="0"/>
              <w:left w:val="double" w:color="auto" w:sz="4" w:space="0"/>
              <w:bottom w:val="single" w:color="000000" w:sz="6" w:space="0"/>
              <w:right w:val="single" w:color="auto" w:sz="4" w:space="0"/>
            </w:tcBorders>
            <w:noWrap/>
            <w:vAlign w:val="center"/>
          </w:tcPr>
          <w:p>
            <w:pPr>
              <w:spacing w:line="400" w:lineRule="exact"/>
              <w:jc w:val="center"/>
              <w:rPr>
                <w:rFonts w:hint="eastAsia" w:ascii="宋体" w:hAnsi="宋体" w:eastAsia="宋体" w:cs="宋体"/>
                <w:b/>
                <w:szCs w:val="21"/>
              </w:rPr>
            </w:pPr>
          </w:p>
        </w:tc>
        <w:tc>
          <w:tcPr>
            <w:tcW w:w="1020" w:type="dxa"/>
            <w:tcBorders>
              <w:top w:val="single" w:color="000000" w:sz="6" w:space="0"/>
              <w:left w:val="single" w:color="auto" w:sz="4" w:space="0"/>
              <w:bottom w:val="single" w:color="000000" w:sz="6" w:space="0"/>
              <w:right w:val="single" w:color="000000" w:sz="6" w:space="0"/>
            </w:tcBorders>
            <w:noWrap/>
            <w:vAlign w:val="center"/>
          </w:tcPr>
          <w:p>
            <w:pPr>
              <w:spacing w:line="400" w:lineRule="exact"/>
              <w:jc w:val="center"/>
              <w:rPr>
                <w:rFonts w:hint="eastAsia" w:ascii="宋体" w:hAnsi="宋体" w:eastAsia="宋体" w:cs="宋体"/>
                <w:b/>
                <w:szCs w:val="21"/>
              </w:rPr>
            </w:pPr>
          </w:p>
        </w:tc>
        <w:tc>
          <w:tcPr>
            <w:tcW w:w="630" w:type="dxa"/>
            <w:tcBorders>
              <w:top w:val="single" w:color="000000" w:sz="6" w:space="0"/>
              <w:left w:val="single" w:color="000000" w:sz="6" w:space="0"/>
              <w:bottom w:val="single" w:color="000000" w:sz="6" w:space="0"/>
              <w:right w:val="single" w:color="auto" w:sz="4" w:space="0"/>
            </w:tcBorders>
            <w:noWrap/>
          </w:tcPr>
          <w:p>
            <w:pPr>
              <w:spacing w:line="400" w:lineRule="exact"/>
              <w:jc w:val="center"/>
              <w:rPr>
                <w:rFonts w:hint="eastAsia" w:ascii="宋体" w:hAnsi="宋体" w:eastAsia="宋体" w:cs="宋体"/>
                <w:b/>
                <w:szCs w:val="21"/>
              </w:rPr>
            </w:pPr>
          </w:p>
        </w:tc>
        <w:tc>
          <w:tcPr>
            <w:tcW w:w="1110" w:type="dxa"/>
            <w:tcBorders>
              <w:top w:val="single" w:color="000000" w:sz="6" w:space="0"/>
              <w:left w:val="single" w:color="auto" w:sz="4" w:space="0"/>
              <w:bottom w:val="single" w:color="000000" w:sz="6" w:space="0"/>
              <w:right w:val="single" w:color="auto" w:sz="4" w:space="0"/>
            </w:tcBorders>
            <w:noWrap/>
          </w:tcPr>
          <w:p>
            <w:pPr>
              <w:spacing w:line="400" w:lineRule="exact"/>
              <w:jc w:val="center"/>
              <w:rPr>
                <w:rFonts w:hint="eastAsia" w:ascii="宋体" w:hAnsi="宋体" w:eastAsia="宋体" w:cs="宋体"/>
                <w:b/>
                <w:szCs w:val="21"/>
              </w:rPr>
            </w:pPr>
          </w:p>
        </w:tc>
        <w:tc>
          <w:tcPr>
            <w:tcW w:w="1020" w:type="dxa"/>
            <w:tcBorders>
              <w:top w:val="single" w:color="000000" w:sz="6" w:space="0"/>
              <w:left w:val="single" w:color="auto" w:sz="4" w:space="0"/>
              <w:bottom w:val="single" w:color="000000" w:sz="6" w:space="0"/>
              <w:right w:val="single" w:color="auto" w:sz="4" w:space="0"/>
            </w:tcBorders>
            <w:noWrap/>
          </w:tcPr>
          <w:p>
            <w:pPr>
              <w:spacing w:line="400" w:lineRule="exact"/>
              <w:jc w:val="center"/>
              <w:rPr>
                <w:rFonts w:hint="eastAsia" w:ascii="宋体" w:hAnsi="宋体" w:eastAsia="宋体" w:cs="宋体"/>
                <w:b/>
                <w:szCs w:val="21"/>
              </w:rPr>
            </w:pPr>
          </w:p>
        </w:tc>
        <w:tc>
          <w:tcPr>
            <w:tcW w:w="1335" w:type="dxa"/>
            <w:tcBorders>
              <w:top w:val="single" w:color="000000" w:sz="6" w:space="0"/>
              <w:left w:val="single" w:color="auto" w:sz="4" w:space="0"/>
              <w:bottom w:val="single" w:color="000000" w:sz="6" w:space="0"/>
              <w:right w:val="single" w:color="auto" w:sz="4" w:space="0"/>
            </w:tcBorders>
            <w:noWrap/>
          </w:tcPr>
          <w:p>
            <w:pPr>
              <w:spacing w:line="400" w:lineRule="exact"/>
              <w:jc w:val="center"/>
              <w:rPr>
                <w:rFonts w:hint="eastAsia" w:ascii="宋体" w:hAnsi="宋体" w:eastAsia="宋体" w:cs="宋体"/>
                <w:b/>
                <w:szCs w:val="21"/>
              </w:rPr>
            </w:pPr>
          </w:p>
        </w:tc>
        <w:tc>
          <w:tcPr>
            <w:tcW w:w="1140" w:type="dxa"/>
            <w:tcBorders>
              <w:top w:val="single" w:color="000000" w:sz="6" w:space="0"/>
              <w:left w:val="single" w:color="auto" w:sz="4" w:space="0"/>
              <w:bottom w:val="single" w:color="000000" w:sz="6" w:space="0"/>
              <w:right w:val="single" w:color="000000" w:sz="6" w:space="0"/>
            </w:tcBorders>
            <w:noWrap/>
          </w:tcPr>
          <w:p>
            <w:pPr>
              <w:spacing w:line="400" w:lineRule="exact"/>
              <w:jc w:val="center"/>
              <w:rPr>
                <w:rFonts w:hint="eastAsia" w:ascii="宋体" w:hAnsi="宋体" w:eastAsia="宋体" w:cs="宋体"/>
                <w:b/>
                <w:szCs w:val="21"/>
              </w:rPr>
            </w:pPr>
          </w:p>
        </w:tc>
        <w:tc>
          <w:tcPr>
            <w:tcW w:w="825" w:type="dxa"/>
            <w:tcBorders>
              <w:top w:val="single" w:color="auto" w:sz="4" w:space="0"/>
              <w:left w:val="single" w:color="000000" w:sz="6" w:space="0"/>
              <w:bottom w:val="single" w:color="auto" w:sz="4" w:space="0"/>
              <w:right w:val="single" w:color="auto" w:sz="4" w:space="0"/>
            </w:tcBorders>
            <w:noWrap/>
            <w:vAlign w:val="center"/>
          </w:tcPr>
          <w:p>
            <w:pPr>
              <w:spacing w:line="400" w:lineRule="exact"/>
              <w:jc w:val="center"/>
              <w:rPr>
                <w:rFonts w:hint="eastAsia" w:ascii="宋体" w:hAnsi="宋体" w:eastAsia="宋体" w:cs="宋体"/>
                <w:b/>
                <w:szCs w:val="21"/>
              </w:rPr>
            </w:pPr>
          </w:p>
        </w:tc>
        <w:tc>
          <w:tcPr>
            <w:tcW w:w="705" w:type="dxa"/>
            <w:vMerge w:val="continue"/>
            <w:tcBorders>
              <w:left w:val="single" w:color="auto" w:sz="4" w:space="0"/>
              <w:right w:val="double" w:color="auto" w:sz="4" w:space="0"/>
            </w:tcBorders>
            <w:noWrap/>
            <w:vAlign w:val="center"/>
          </w:tcPr>
          <w:p>
            <w:pPr>
              <w:spacing w:line="400" w:lineRule="exact"/>
              <w:jc w:val="center"/>
              <w:rPr>
                <w:rFonts w:hint="eastAsia" w:ascii="宋体" w:hAnsi="宋体" w:eastAsia="宋体" w:cs="宋体"/>
                <w:b/>
                <w:szCs w:val="21"/>
              </w:rPr>
            </w:pPr>
          </w:p>
        </w:tc>
        <w:tc>
          <w:tcPr>
            <w:tcW w:w="1215" w:type="dxa"/>
            <w:vMerge w:val="continue"/>
            <w:tcBorders>
              <w:left w:val="single" w:color="000000" w:sz="6" w:space="0"/>
              <w:right w:val="double" w:color="auto" w:sz="4" w:space="0"/>
            </w:tcBorders>
            <w:noWrap/>
            <w:vAlign w:val="center"/>
          </w:tcPr>
          <w:p>
            <w:pPr>
              <w:adjustRightInd w:val="0"/>
              <w:snapToGrid w:val="0"/>
              <w:spacing w:line="400" w:lineRule="exact"/>
              <w:ind w:left="907" w:hanging="907"/>
              <w:textAlignment w:val="center"/>
              <w:rPr>
                <w:rFonts w:hint="eastAsia" w:ascii="宋体" w:hAnsi="宋体" w:eastAsia="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715" w:hRule="atLeast"/>
        </w:trPr>
        <w:tc>
          <w:tcPr>
            <w:tcW w:w="690" w:type="dxa"/>
            <w:tcBorders>
              <w:top w:val="single" w:color="000000" w:sz="6" w:space="0"/>
              <w:left w:val="double" w:color="auto" w:sz="4" w:space="0"/>
              <w:bottom w:val="single" w:color="000000" w:sz="6" w:space="0"/>
              <w:right w:val="single" w:color="auto" w:sz="4" w:space="0"/>
            </w:tcBorders>
            <w:noWrap/>
            <w:vAlign w:val="center"/>
          </w:tcPr>
          <w:p>
            <w:pPr>
              <w:spacing w:line="400" w:lineRule="exact"/>
              <w:jc w:val="center"/>
              <w:rPr>
                <w:rFonts w:hint="eastAsia" w:ascii="宋体" w:hAnsi="宋体" w:eastAsia="宋体" w:cs="宋体"/>
                <w:b/>
                <w:szCs w:val="21"/>
              </w:rPr>
            </w:pPr>
          </w:p>
        </w:tc>
        <w:tc>
          <w:tcPr>
            <w:tcW w:w="1020" w:type="dxa"/>
            <w:tcBorders>
              <w:top w:val="single" w:color="000000" w:sz="6" w:space="0"/>
              <w:left w:val="single" w:color="auto" w:sz="4" w:space="0"/>
              <w:bottom w:val="single" w:color="000000" w:sz="6" w:space="0"/>
              <w:right w:val="single" w:color="000000" w:sz="6" w:space="0"/>
            </w:tcBorders>
            <w:noWrap/>
            <w:vAlign w:val="center"/>
          </w:tcPr>
          <w:p>
            <w:pPr>
              <w:spacing w:line="400" w:lineRule="exact"/>
              <w:jc w:val="center"/>
              <w:rPr>
                <w:rFonts w:hint="eastAsia" w:ascii="宋体" w:hAnsi="宋体" w:eastAsia="宋体" w:cs="宋体"/>
                <w:b/>
                <w:szCs w:val="21"/>
              </w:rPr>
            </w:pPr>
          </w:p>
        </w:tc>
        <w:tc>
          <w:tcPr>
            <w:tcW w:w="630" w:type="dxa"/>
            <w:tcBorders>
              <w:top w:val="single" w:color="000000" w:sz="6" w:space="0"/>
              <w:left w:val="single" w:color="000000" w:sz="6" w:space="0"/>
              <w:bottom w:val="single" w:color="000000" w:sz="6" w:space="0"/>
              <w:right w:val="single" w:color="auto" w:sz="4" w:space="0"/>
            </w:tcBorders>
            <w:noWrap/>
          </w:tcPr>
          <w:p>
            <w:pPr>
              <w:spacing w:line="400" w:lineRule="exact"/>
              <w:jc w:val="center"/>
              <w:rPr>
                <w:rFonts w:hint="eastAsia" w:ascii="宋体" w:hAnsi="宋体" w:eastAsia="宋体" w:cs="宋体"/>
                <w:b/>
                <w:szCs w:val="21"/>
              </w:rPr>
            </w:pPr>
          </w:p>
        </w:tc>
        <w:tc>
          <w:tcPr>
            <w:tcW w:w="1110" w:type="dxa"/>
            <w:tcBorders>
              <w:top w:val="single" w:color="000000" w:sz="6" w:space="0"/>
              <w:left w:val="single" w:color="auto" w:sz="4" w:space="0"/>
              <w:bottom w:val="single" w:color="000000" w:sz="6" w:space="0"/>
              <w:right w:val="single" w:color="auto" w:sz="4" w:space="0"/>
            </w:tcBorders>
            <w:noWrap/>
          </w:tcPr>
          <w:p>
            <w:pPr>
              <w:spacing w:line="400" w:lineRule="exact"/>
              <w:jc w:val="center"/>
              <w:rPr>
                <w:rFonts w:hint="eastAsia" w:ascii="宋体" w:hAnsi="宋体" w:eastAsia="宋体" w:cs="宋体"/>
                <w:b/>
                <w:szCs w:val="21"/>
              </w:rPr>
            </w:pPr>
          </w:p>
        </w:tc>
        <w:tc>
          <w:tcPr>
            <w:tcW w:w="1020" w:type="dxa"/>
            <w:tcBorders>
              <w:top w:val="single" w:color="000000" w:sz="6" w:space="0"/>
              <w:left w:val="single" w:color="auto" w:sz="4" w:space="0"/>
              <w:bottom w:val="single" w:color="000000" w:sz="6" w:space="0"/>
              <w:right w:val="single" w:color="auto" w:sz="4" w:space="0"/>
            </w:tcBorders>
            <w:noWrap/>
          </w:tcPr>
          <w:p>
            <w:pPr>
              <w:spacing w:line="400" w:lineRule="exact"/>
              <w:jc w:val="center"/>
              <w:rPr>
                <w:rFonts w:hint="eastAsia" w:ascii="宋体" w:hAnsi="宋体" w:eastAsia="宋体" w:cs="宋体"/>
                <w:b/>
                <w:szCs w:val="21"/>
              </w:rPr>
            </w:pPr>
          </w:p>
        </w:tc>
        <w:tc>
          <w:tcPr>
            <w:tcW w:w="1335" w:type="dxa"/>
            <w:tcBorders>
              <w:top w:val="single" w:color="000000" w:sz="6" w:space="0"/>
              <w:left w:val="single" w:color="auto" w:sz="4" w:space="0"/>
              <w:bottom w:val="single" w:color="000000" w:sz="6" w:space="0"/>
              <w:right w:val="single" w:color="auto" w:sz="4" w:space="0"/>
            </w:tcBorders>
            <w:noWrap/>
          </w:tcPr>
          <w:p>
            <w:pPr>
              <w:spacing w:line="400" w:lineRule="exact"/>
              <w:jc w:val="center"/>
              <w:rPr>
                <w:rFonts w:hint="eastAsia" w:ascii="宋体" w:hAnsi="宋体" w:eastAsia="宋体" w:cs="宋体"/>
                <w:b/>
                <w:szCs w:val="21"/>
              </w:rPr>
            </w:pPr>
          </w:p>
        </w:tc>
        <w:tc>
          <w:tcPr>
            <w:tcW w:w="1140" w:type="dxa"/>
            <w:tcBorders>
              <w:top w:val="single" w:color="000000" w:sz="6" w:space="0"/>
              <w:left w:val="single" w:color="auto" w:sz="4" w:space="0"/>
              <w:bottom w:val="single" w:color="000000" w:sz="6" w:space="0"/>
              <w:right w:val="single" w:color="000000" w:sz="6" w:space="0"/>
            </w:tcBorders>
            <w:noWrap/>
          </w:tcPr>
          <w:p>
            <w:pPr>
              <w:spacing w:line="400" w:lineRule="exact"/>
              <w:jc w:val="center"/>
              <w:rPr>
                <w:rFonts w:hint="eastAsia" w:ascii="宋体" w:hAnsi="宋体" w:eastAsia="宋体" w:cs="宋体"/>
                <w:b/>
                <w:szCs w:val="21"/>
              </w:rPr>
            </w:pPr>
          </w:p>
        </w:tc>
        <w:tc>
          <w:tcPr>
            <w:tcW w:w="825" w:type="dxa"/>
            <w:tcBorders>
              <w:top w:val="single" w:color="auto" w:sz="4" w:space="0"/>
              <w:left w:val="single" w:color="000000" w:sz="6" w:space="0"/>
              <w:bottom w:val="single" w:color="auto" w:sz="4" w:space="0"/>
              <w:right w:val="single" w:color="auto" w:sz="4" w:space="0"/>
            </w:tcBorders>
            <w:noWrap/>
            <w:vAlign w:val="center"/>
          </w:tcPr>
          <w:p>
            <w:pPr>
              <w:spacing w:line="400" w:lineRule="exact"/>
              <w:jc w:val="center"/>
              <w:rPr>
                <w:rFonts w:hint="eastAsia" w:ascii="宋体" w:hAnsi="宋体" w:eastAsia="宋体" w:cs="宋体"/>
                <w:b/>
                <w:szCs w:val="21"/>
              </w:rPr>
            </w:pPr>
          </w:p>
        </w:tc>
        <w:tc>
          <w:tcPr>
            <w:tcW w:w="705" w:type="dxa"/>
            <w:vMerge w:val="continue"/>
            <w:tcBorders>
              <w:left w:val="single" w:color="auto" w:sz="4" w:space="0"/>
              <w:right w:val="double" w:color="auto" w:sz="4" w:space="0"/>
            </w:tcBorders>
            <w:noWrap/>
            <w:vAlign w:val="center"/>
          </w:tcPr>
          <w:p>
            <w:pPr>
              <w:spacing w:line="400" w:lineRule="exact"/>
              <w:jc w:val="center"/>
              <w:rPr>
                <w:rFonts w:hint="eastAsia" w:ascii="宋体" w:hAnsi="宋体" w:eastAsia="宋体" w:cs="宋体"/>
                <w:b/>
                <w:szCs w:val="21"/>
              </w:rPr>
            </w:pPr>
          </w:p>
        </w:tc>
        <w:tc>
          <w:tcPr>
            <w:tcW w:w="1215" w:type="dxa"/>
            <w:vMerge w:val="continue"/>
            <w:tcBorders>
              <w:left w:val="single" w:color="000000" w:sz="6" w:space="0"/>
              <w:right w:val="double" w:color="auto" w:sz="4" w:space="0"/>
            </w:tcBorders>
            <w:noWrap/>
            <w:vAlign w:val="center"/>
          </w:tcPr>
          <w:p>
            <w:pPr>
              <w:adjustRightInd w:val="0"/>
              <w:snapToGrid w:val="0"/>
              <w:spacing w:line="400" w:lineRule="exact"/>
              <w:ind w:left="907" w:hanging="907"/>
              <w:textAlignment w:val="center"/>
              <w:rPr>
                <w:rFonts w:hint="eastAsia" w:ascii="宋体" w:hAnsi="宋体" w:eastAsia="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5" w:hRule="atLeast"/>
        </w:trPr>
        <w:tc>
          <w:tcPr>
            <w:tcW w:w="690" w:type="dxa"/>
            <w:tcBorders>
              <w:top w:val="single" w:color="000000" w:sz="6" w:space="0"/>
              <w:left w:val="double" w:color="auto" w:sz="4" w:space="0"/>
              <w:bottom w:val="single" w:color="000000" w:sz="6" w:space="0"/>
              <w:right w:val="single" w:color="auto" w:sz="4" w:space="0"/>
            </w:tcBorders>
            <w:noWrap/>
            <w:vAlign w:val="center"/>
          </w:tcPr>
          <w:p>
            <w:pPr>
              <w:spacing w:line="400" w:lineRule="exact"/>
              <w:rPr>
                <w:rFonts w:hint="eastAsia" w:ascii="宋体" w:hAnsi="宋体" w:eastAsia="宋体" w:cs="宋体"/>
                <w:szCs w:val="21"/>
              </w:rPr>
            </w:pPr>
          </w:p>
        </w:tc>
        <w:tc>
          <w:tcPr>
            <w:tcW w:w="1020" w:type="dxa"/>
            <w:tcBorders>
              <w:top w:val="single" w:color="000000" w:sz="6" w:space="0"/>
              <w:left w:val="single" w:color="auto" w:sz="4" w:space="0"/>
              <w:bottom w:val="single" w:color="000000" w:sz="6" w:space="0"/>
              <w:right w:val="single" w:color="000000" w:sz="6" w:space="0"/>
            </w:tcBorders>
            <w:noWrap/>
            <w:vAlign w:val="center"/>
          </w:tcPr>
          <w:p>
            <w:pPr>
              <w:spacing w:line="400" w:lineRule="exact"/>
              <w:rPr>
                <w:rFonts w:hint="eastAsia" w:ascii="宋体" w:hAnsi="宋体" w:eastAsia="宋体" w:cs="宋体"/>
                <w:szCs w:val="21"/>
              </w:rPr>
            </w:pPr>
          </w:p>
        </w:tc>
        <w:tc>
          <w:tcPr>
            <w:tcW w:w="630" w:type="dxa"/>
            <w:tcBorders>
              <w:top w:val="single" w:color="000000" w:sz="6" w:space="0"/>
              <w:left w:val="single" w:color="000000" w:sz="6" w:space="0"/>
              <w:bottom w:val="single" w:color="000000" w:sz="6" w:space="0"/>
              <w:right w:val="single" w:color="auto" w:sz="4" w:space="0"/>
            </w:tcBorders>
            <w:noWrap/>
          </w:tcPr>
          <w:p>
            <w:pPr>
              <w:adjustRightInd w:val="0"/>
              <w:snapToGrid w:val="0"/>
              <w:spacing w:line="400" w:lineRule="exact"/>
              <w:textAlignment w:val="center"/>
              <w:rPr>
                <w:rFonts w:hint="eastAsia" w:ascii="宋体" w:hAnsi="宋体" w:eastAsia="宋体" w:cs="宋体"/>
                <w:bCs/>
                <w:szCs w:val="21"/>
              </w:rPr>
            </w:pPr>
          </w:p>
        </w:tc>
        <w:tc>
          <w:tcPr>
            <w:tcW w:w="1110" w:type="dxa"/>
            <w:tcBorders>
              <w:top w:val="single" w:color="000000" w:sz="6" w:space="0"/>
              <w:left w:val="single" w:color="auto" w:sz="4" w:space="0"/>
              <w:bottom w:val="single" w:color="000000" w:sz="6" w:space="0"/>
              <w:right w:val="single" w:color="auto" w:sz="4" w:space="0"/>
            </w:tcBorders>
            <w:noWrap/>
          </w:tcPr>
          <w:p>
            <w:pPr>
              <w:adjustRightInd w:val="0"/>
              <w:snapToGrid w:val="0"/>
              <w:spacing w:line="400" w:lineRule="exact"/>
              <w:textAlignment w:val="center"/>
              <w:rPr>
                <w:rFonts w:hint="eastAsia" w:ascii="宋体" w:hAnsi="宋体" w:eastAsia="宋体" w:cs="宋体"/>
                <w:bCs/>
                <w:szCs w:val="21"/>
              </w:rPr>
            </w:pPr>
          </w:p>
        </w:tc>
        <w:tc>
          <w:tcPr>
            <w:tcW w:w="1020" w:type="dxa"/>
            <w:tcBorders>
              <w:top w:val="single" w:color="000000" w:sz="6" w:space="0"/>
              <w:left w:val="single" w:color="auto" w:sz="4" w:space="0"/>
              <w:bottom w:val="single" w:color="000000" w:sz="6" w:space="0"/>
              <w:right w:val="single" w:color="auto" w:sz="4" w:space="0"/>
            </w:tcBorders>
            <w:noWrap/>
          </w:tcPr>
          <w:p>
            <w:pPr>
              <w:adjustRightInd w:val="0"/>
              <w:snapToGrid w:val="0"/>
              <w:spacing w:line="400" w:lineRule="exact"/>
              <w:textAlignment w:val="center"/>
              <w:rPr>
                <w:rFonts w:hint="eastAsia" w:ascii="宋体" w:hAnsi="宋体" w:eastAsia="宋体" w:cs="宋体"/>
                <w:bCs/>
                <w:szCs w:val="21"/>
              </w:rPr>
            </w:pPr>
          </w:p>
        </w:tc>
        <w:tc>
          <w:tcPr>
            <w:tcW w:w="1335" w:type="dxa"/>
            <w:tcBorders>
              <w:top w:val="single" w:color="000000" w:sz="6" w:space="0"/>
              <w:left w:val="single" w:color="auto" w:sz="4" w:space="0"/>
              <w:bottom w:val="single" w:color="000000" w:sz="6" w:space="0"/>
              <w:right w:val="single" w:color="auto" w:sz="4" w:space="0"/>
            </w:tcBorders>
            <w:noWrap/>
          </w:tcPr>
          <w:p>
            <w:pPr>
              <w:adjustRightInd w:val="0"/>
              <w:snapToGrid w:val="0"/>
              <w:spacing w:line="400" w:lineRule="exact"/>
              <w:textAlignment w:val="center"/>
              <w:rPr>
                <w:rFonts w:hint="eastAsia" w:ascii="宋体" w:hAnsi="宋体" w:eastAsia="宋体" w:cs="宋体"/>
                <w:bCs/>
                <w:szCs w:val="21"/>
              </w:rPr>
            </w:pPr>
          </w:p>
        </w:tc>
        <w:tc>
          <w:tcPr>
            <w:tcW w:w="1140" w:type="dxa"/>
            <w:tcBorders>
              <w:top w:val="single" w:color="000000" w:sz="6" w:space="0"/>
              <w:left w:val="single" w:color="auto" w:sz="4" w:space="0"/>
              <w:bottom w:val="single" w:color="000000" w:sz="6" w:space="0"/>
              <w:right w:val="single" w:color="000000" w:sz="6" w:space="0"/>
            </w:tcBorders>
            <w:noWrap/>
          </w:tcPr>
          <w:p>
            <w:pPr>
              <w:adjustRightInd w:val="0"/>
              <w:snapToGrid w:val="0"/>
              <w:spacing w:line="400" w:lineRule="exact"/>
              <w:textAlignment w:val="center"/>
              <w:rPr>
                <w:rFonts w:hint="eastAsia" w:ascii="宋体" w:hAnsi="宋体" w:eastAsia="宋体" w:cs="宋体"/>
                <w:bCs/>
                <w:szCs w:val="21"/>
              </w:rPr>
            </w:pPr>
          </w:p>
        </w:tc>
        <w:tc>
          <w:tcPr>
            <w:tcW w:w="825" w:type="dxa"/>
            <w:tcBorders>
              <w:top w:val="single" w:color="auto" w:sz="4" w:space="0"/>
              <w:left w:val="single" w:color="000000" w:sz="6" w:space="0"/>
              <w:bottom w:val="single" w:color="auto" w:sz="4" w:space="0"/>
              <w:right w:val="single" w:color="auto" w:sz="4" w:space="0"/>
            </w:tcBorders>
            <w:noWrap/>
            <w:vAlign w:val="center"/>
          </w:tcPr>
          <w:p>
            <w:pPr>
              <w:spacing w:line="400" w:lineRule="exact"/>
              <w:rPr>
                <w:rFonts w:hint="eastAsia" w:ascii="宋体" w:hAnsi="宋体" w:eastAsia="宋体" w:cs="宋体"/>
                <w:szCs w:val="21"/>
              </w:rPr>
            </w:pPr>
          </w:p>
        </w:tc>
        <w:tc>
          <w:tcPr>
            <w:tcW w:w="705" w:type="dxa"/>
            <w:vMerge w:val="continue"/>
            <w:tcBorders>
              <w:left w:val="single" w:color="auto" w:sz="4" w:space="0"/>
              <w:bottom w:val="single" w:color="auto" w:sz="4" w:space="0"/>
              <w:right w:val="double" w:color="auto" w:sz="4" w:space="0"/>
            </w:tcBorders>
            <w:noWrap/>
            <w:vAlign w:val="center"/>
          </w:tcPr>
          <w:p>
            <w:pPr>
              <w:spacing w:line="400" w:lineRule="exact"/>
              <w:rPr>
                <w:rFonts w:hint="eastAsia" w:ascii="宋体" w:hAnsi="宋体" w:eastAsia="宋体" w:cs="宋体"/>
                <w:szCs w:val="21"/>
              </w:rPr>
            </w:pPr>
          </w:p>
        </w:tc>
        <w:tc>
          <w:tcPr>
            <w:tcW w:w="1215" w:type="dxa"/>
            <w:vMerge w:val="continue"/>
            <w:tcBorders>
              <w:left w:val="single" w:color="000000" w:sz="6" w:space="0"/>
              <w:bottom w:val="single" w:color="auto" w:sz="4" w:space="0"/>
              <w:right w:val="double" w:color="auto" w:sz="4" w:space="0"/>
            </w:tcBorders>
            <w:noWrap/>
            <w:vAlign w:val="center"/>
          </w:tcPr>
          <w:p>
            <w:pPr>
              <w:spacing w:line="400" w:lineRule="exact"/>
              <w:rPr>
                <w:rFonts w:hint="eastAsia" w:ascii="宋体" w:hAnsi="宋体" w:eastAsia="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5" w:hRule="atLeast"/>
        </w:trPr>
        <w:tc>
          <w:tcPr>
            <w:tcW w:w="1710" w:type="dxa"/>
            <w:gridSpan w:val="2"/>
            <w:tcBorders>
              <w:top w:val="single" w:color="000000" w:sz="6" w:space="0"/>
              <w:left w:val="double" w:color="auto" w:sz="4" w:space="0"/>
              <w:bottom w:val="single" w:color="000000" w:sz="6" w:space="0"/>
              <w:right w:val="double" w:color="auto" w:sz="4" w:space="0"/>
            </w:tcBorders>
            <w:noWrap/>
          </w:tcPr>
          <w:p>
            <w:pPr>
              <w:spacing w:line="400" w:lineRule="exact"/>
              <w:rPr>
                <w:rFonts w:hint="eastAsia" w:ascii="宋体" w:hAnsi="宋体" w:eastAsia="宋体" w:cs="宋体"/>
                <w:bCs/>
                <w:szCs w:val="21"/>
              </w:rPr>
            </w:pPr>
            <w:r>
              <w:rPr>
                <w:rFonts w:hint="eastAsia" w:ascii="宋体" w:hAnsi="宋体" w:eastAsia="宋体" w:cs="宋体"/>
                <w:bCs/>
                <w:szCs w:val="21"/>
              </w:rPr>
              <w:t>投标总价（小写）：</w:t>
            </w:r>
          </w:p>
        </w:tc>
        <w:tc>
          <w:tcPr>
            <w:tcW w:w="6765" w:type="dxa"/>
            <w:gridSpan w:val="7"/>
            <w:tcBorders>
              <w:top w:val="single" w:color="000000" w:sz="6" w:space="0"/>
              <w:left w:val="double" w:color="auto" w:sz="4" w:space="0"/>
              <w:bottom w:val="single" w:color="000000" w:sz="6" w:space="0"/>
              <w:right w:val="double" w:color="auto" w:sz="4" w:space="0"/>
            </w:tcBorders>
            <w:noWrap/>
            <w:vAlign w:val="center"/>
          </w:tcPr>
          <w:p>
            <w:pPr>
              <w:spacing w:line="400" w:lineRule="exact"/>
              <w:rPr>
                <w:rFonts w:hint="eastAsia" w:ascii="宋体" w:hAnsi="宋体" w:eastAsia="宋体" w:cs="宋体"/>
                <w:szCs w:val="21"/>
              </w:rPr>
            </w:pPr>
          </w:p>
        </w:tc>
        <w:tc>
          <w:tcPr>
            <w:tcW w:w="1215" w:type="dxa"/>
            <w:tcBorders>
              <w:top w:val="single" w:color="000000" w:sz="6" w:space="0"/>
              <w:left w:val="double" w:color="auto" w:sz="4" w:space="0"/>
              <w:bottom w:val="single" w:color="000000" w:sz="6" w:space="0"/>
              <w:right w:val="double" w:color="auto" w:sz="4" w:space="0"/>
            </w:tcBorders>
            <w:noWrap/>
            <w:vAlign w:val="center"/>
          </w:tcPr>
          <w:p>
            <w:pPr>
              <w:spacing w:line="400" w:lineRule="exact"/>
              <w:rPr>
                <w:rFonts w:hint="eastAsia" w:ascii="宋体" w:hAnsi="宋体" w:eastAsia="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5" w:hRule="atLeast"/>
        </w:trPr>
        <w:tc>
          <w:tcPr>
            <w:tcW w:w="1710" w:type="dxa"/>
            <w:gridSpan w:val="2"/>
            <w:tcBorders>
              <w:top w:val="single" w:color="000000" w:sz="6" w:space="0"/>
              <w:left w:val="double" w:color="auto" w:sz="4" w:space="0"/>
              <w:bottom w:val="double" w:color="auto" w:sz="4" w:space="0"/>
              <w:right w:val="double" w:color="auto" w:sz="4" w:space="0"/>
            </w:tcBorders>
            <w:noWrap/>
          </w:tcPr>
          <w:p>
            <w:pPr>
              <w:spacing w:line="400" w:lineRule="exact"/>
              <w:rPr>
                <w:rFonts w:hint="eastAsia" w:ascii="宋体" w:hAnsi="宋体" w:eastAsia="宋体" w:cs="宋体"/>
                <w:szCs w:val="21"/>
              </w:rPr>
            </w:pPr>
            <w:r>
              <w:rPr>
                <w:rFonts w:hint="eastAsia" w:ascii="宋体" w:hAnsi="宋体" w:eastAsia="宋体" w:cs="宋体"/>
                <w:szCs w:val="21"/>
              </w:rPr>
              <w:t>投标总价（大写）：</w:t>
            </w:r>
          </w:p>
        </w:tc>
        <w:tc>
          <w:tcPr>
            <w:tcW w:w="6765" w:type="dxa"/>
            <w:gridSpan w:val="7"/>
            <w:tcBorders>
              <w:top w:val="single" w:color="000000" w:sz="6" w:space="0"/>
              <w:left w:val="double" w:color="auto" w:sz="4" w:space="0"/>
              <w:bottom w:val="double" w:color="auto" w:sz="4" w:space="0"/>
              <w:right w:val="double" w:color="auto" w:sz="4" w:space="0"/>
            </w:tcBorders>
            <w:noWrap/>
            <w:vAlign w:val="center"/>
          </w:tcPr>
          <w:p>
            <w:pPr>
              <w:spacing w:line="400" w:lineRule="exact"/>
              <w:rPr>
                <w:rFonts w:hint="eastAsia" w:ascii="宋体" w:hAnsi="宋体" w:eastAsia="宋体" w:cs="宋体"/>
                <w:szCs w:val="21"/>
              </w:rPr>
            </w:pPr>
          </w:p>
        </w:tc>
        <w:tc>
          <w:tcPr>
            <w:tcW w:w="1215" w:type="dxa"/>
            <w:tcBorders>
              <w:top w:val="single" w:color="000000" w:sz="6" w:space="0"/>
              <w:left w:val="double" w:color="auto" w:sz="4" w:space="0"/>
              <w:bottom w:val="double" w:color="auto" w:sz="4" w:space="0"/>
              <w:right w:val="double" w:color="auto" w:sz="4" w:space="0"/>
            </w:tcBorders>
            <w:noWrap/>
            <w:vAlign w:val="center"/>
          </w:tcPr>
          <w:p>
            <w:pPr>
              <w:spacing w:line="400" w:lineRule="exact"/>
              <w:rPr>
                <w:rFonts w:hint="eastAsia" w:ascii="宋体" w:hAnsi="宋体" w:eastAsia="宋体" w:cs="宋体"/>
                <w:szCs w:val="21"/>
              </w:rPr>
            </w:pPr>
          </w:p>
        </w:tc>
      </w:tr>
    </w:tbl>
    <w:p>
      <w:pPr>
        <w:adjustRightInd w:val="0"/>
        <w:snapToGrid w:val="0"/>
        <w:spacing w:before="50" w:line="400" w:lineRule="exact"/>
        <w:rPr>
          <w:rFonts w:hint="eastAsia" w:ascii="宋体" w:hAnsi="宋体" w:eastAsia="宋体" w:cs="宋体"/>
          <w:szCs w:val="21"/>
        </w:rPr>
      </w:pPr>
      <w:r>
        <w:rPr>
          <w:rFonts w:hint="eastAsia" w:ascii="宋体" w:hAnsi="宋体" w:eastAsia="宋体" w:cs="宋体"/>
          <w:szCs w:val="21"/>
        </w:rPr>
        <w:t>供应商名称（单位章）：</w:t>
      </w:r>
    </w:p>
    <w:p>
      <w:pPr>
        <w:adjustRightInd w:val="0"/>
        <w:snapToGrid w:val="0"/>
        <w:spacing w:before="50" w:line="400" w:lineRule="exact"/>
        <w:rPr>
          <w:rFonts w:hint="eastAsia" w:ascii="宋体" w:hAnsi="宋体" w:eastAsia="宋体" w:cs="宋体"/>
          <w:szCs w:val="21"/>
        </w:rPr>
      </w:pPr>
      <w:r>
        <w:rPr>
          <w:rFonts w:hint="eastAsia" w:ascii="宋体" w:hAnsi="宋体" w:eastAsia="宋体" w:cs="宋体"/>
          <w:szCs w:val="21"/>
        </w:rPr>
        <w:t>法定代表人或其授权的代理人(签字)：</w:t>
      </w:r>
    </w:p>
    <w:p>
      <w:pPr>
        <w:spacing w:line="400" w:lineRule="exact"/>
        <w:rPr>
          <w:rFonts w:hint="eastAsia" w:ascii="宋体" w:hAnsi="宋体" w:eastAsia="宋体" w:cs="宋体"/>
        </w:rPr>
      </w:pPr>
      <w:r>
        <w:rPr>
          <w:rFonts w:hint="eastAsia" w:ascii="宋体" w:hAnsi="宋体" w:eastAsia="宋体" w:cs="宋体"/>
          <w:szCs w:val="21"/>
        </w:rPr>
        <w:t>日期：   年   月   日</w:t>
      </w:r>
    </w:p>
    <w:p>
      <w:pPr>
        <w:adjustRightInd w:val="0"/>
        <w:snapToGrid w:val="0"/>
        <w:spacing w:line="400" w:lineRule="exact"/>
        <w:ind w:left="-88" w:leftChars="-42"/>
        <w:rPr>
          <w:rFonts w:hint="eastAsia" w:ascii="宋体" w:hAnsi="宋体" w:eastAsia="宋体" w:cs="宋体"/>
          <w:szCs w:val="21"/>
        </w:rPr>
      </w:pPr>
      <w:r>
        <w:rPr>
          <w:rFonts w:hint="eastAsia" w:ascii="宋体" w:hAnsi="宋体" w:eastAsia="宋体" w:cs="宋体"/>
          <w:b/>
          <w:szCs w:val="21"/>
        </w:rPr>
        <w:t>备注：</w:t>
      </w:r>
      <w:r>
        <w:rPr>
          <w:rFonts w:hint="eastAsia" w:ascii="宋体" w:hAnsi="宋体" w:eastAsia="宋体" w:cs="宋体"/>
          <w:szCs w:val="21"/>
        </w:rPr>
        <w:t>（1）报价指完成供货、验收合格所需的各种费用及必要的保险费用和各项税金等所有费用的总和。包括但不限于：安装、随机零配件、标配工具、运输保险、质保期服务、各项税费等需要的一切费用及合同实施过程中不可预见费用。</w:t>
      </w:r>
    </w:p>
    <w:p>
      <w:pPr>
        <w:adjustRightInd w:val="0"/>
        <w:snapToGrid w:val="0"/>
        <w:spacing w:line="400" w:lineRule="exact"/>
        <w:ind w:left="-88" w:leftChars="-42"/>
        <w:rPr>
          <w:rFonts w:hint="eastAsia" w:ascii="宋体" w:hAnsi="宋体" w:eastAsia="宋体" w:cs="宋体"/>
          <w:szCs w:val="21"/>
        </w:rPr>
      </w:pPr>
      <w:r>
        <w:rPr>
          <w:rFonts w:hint="eastAsia" w:ascii="宋体" w:hAnsi="宋体" w:eastAsia="宋体" w:cs="宋体"/>
          <w:szCs w:val="21"/>
        </w:rPr>
        <w:t>（2）单价应包括必不可少的部件、标准备件等费用。</w:t>
      </w:r>
    </w:p>
    <w:p>
      <w:pPr>
        <w:adjustRightInd w:val="0"/>
        <w:snapToGrid w:val="0"/>
        <w:spacing w:line="400" w:lineRule="exact"/>
        <w:ind w:left="-88" w:leftChars="-42"/>
        <w:rPr>
          <w:rFonts w:hint="eastAsia" w:ascii="宋体" w:hAnsi="宋体" w:eastAsia="宋体" w:cs="宋体"/>
          <w:szCs w:val="21"/>
        </w:rPr>
      </w:pPr>
      <w:r>
        <w:rPr>
          <w:rFonts w:hint="eastAsia" w:ascii="宋体" w:hAnsi="宋体" w:eastAsia="宋体" w:cs="宋体"/>
          <w:szCs w:val="21"/>
        </w:rPr>
        <w:t>（3）如果单价与总价不符时，以单价为准，并修正总价。</w:t>
      </w:r>
    </w:p>
    <w:p>
      <w:pPr>
        <w:adjustRightInd w:val="0"/>
        <w:snapToGrid w:val="0"/>
        <w:spacing w:line="400" w:lineRule="exact"/>
        <w:ind w:left="-88" w:leftChars="-42"/>
        <w:rPr>
          <w:rFonts w:hint="eastAsia" w:ascii="宋体" w:hAnsi="宋体" w:eastAsia="宋体" w:cs="宋体"/>
          <w:szCs w:val="21"/>
        </w:rPr>
      </w:pPr>
      <w:r>
        <w:rPr>
          <w:rFonts w:hint="eastAsia" w:ascii="宋体" w:hAnsi="宋体" w:eastAsia="宋体" w:cs="宋体"/>
          <w:szCs w:val="21"/>
        </w:rPr>
        <w:t>（4） 表格长度可根据需要自行调整，表中所列内容为必须填写项目，供应商可根据自身情况增加内容。</w:t>
      </w:r>
    </w:p>
    <w:p>
      <w:pPr>
        <w:adjustRightInd w:val="0"/>
        <w:snapToGrid w:val="0"/>
        <w:spacing w:line="400" w:lineRule="exact"/>
        <w:ind w:left="-88" w:leftChars="-42"/>
        <w:rPr>
          <w:rFonts w:hint="eastAsia" w:ascii="宋体" w:hAnsi="宋体" w:eastAsia="宋体" w:cs="宋体"/>
        </w:rPr>
      </w:pPr>
      <w:r>
        <w:rPr>
          <w:rFonts w:hint="eastAsia" w:ascii="宋体" w:hAnsi="宋体" w:eastAsia="宋体" w:cs="宋体"/>
          <w:szCs w:val="21"/>
        </w:rPr>
        <w:t>（5）本表可用附表形式把需求一览表中所有产品生产厂商、规格型号、单价等内容进行详细说明。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widowControl w:val="0"/>
                            <w:tabs>
                              <w:tab w:val="center" w:pos="4153"/>
                              <w:tab w:val="right" w:pos="8306"/>
                            </w:tabs>
                            <w:snapToGrid w:val="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zh-CN" w:eastAsia="zh-CN" w:bidi="ar-SA"/>
                            </w:rPr>
                            <w:t>2</w:t>
                          </w:r>
                          <w:r>
                            <w:rPr>
                              <w:rFonts w:ascii="Times New Roman" w:hAnsi="Times New Roman" w:eastAsia="宋体" w:cs="Times New Roman"/>
                              <w:kern w:val="2"/>
                              <w:sz w:val="18"/>
                              <w:szCs w:val="18"/>
                              <w:lang w:val="zh-CN" w:eastAsia="zh-CN" w:bidi="ar-SA"/>
                            </w:rPr>
                            <w:fldChar w:fldCharType="end"/>
                          </w:r>
                        </w:p>
                      </w:txbxContent>
                    </wps:txbx>
                    <wps:bodyPr wrap="none" lIns="0" tIns="0" rIns="0" bIns="0" upright="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E2Xt0c0BAACnAwAADgAAAAAAAAABACAAAAAeAQAAZHJzL2Uy&#10;b0RvYy54bWxQSwUGAAAAAAYABgBZAQAAXQUAAAAA&#10;">
              <v:fill on="f" focussize="0,0"/>
              <v:stroke on="f"/>
              <v:imagedata o:title=""/>
              <o:lock v:ext="edit" aspectratio="f"/>
              <v:textbox inset="0mm,0mm,0mm,0mm" style="mso-fit-shape-to-text:t;">
                <w:txbxContent>
                  <w:p>
                    <w:pPr>
                      <w:widowControl w:val="0"/>
                      <w:tabs>
                        <w:tab w:val="center" w:pos="4153"/>
                        <w:tab w:val="right" w:pos="8306"/>
                      </w:tabs>
                      <w:snapToGrid w:val="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zh-CN" w:eastAsia="zh-CN" w:bidi="ar-SA"/>
                      </w:rPr>
                      <w:t>2</w:t>
                    </w:r>
                    <w:r>
                      <w:rPr>
                        <w:rFonts w:ascii="Times New Roman" w:hAnsi="Times New Roman" w:eastAsia="宋体" w:cs="Times New Roman"/>
                        <w:kern w:val="2"/>
                        <w:sz w:val="18"/>
                        <w:szCs w:val="18"/>
                        <w:lang w:val="zh-CN" w:eastAsia="zh-CN" w:bidi="ar-SA"/>
                      </w:rPr>
                      <w:fldChar w:fldCharType="end"/>
                    </w:r>
                  </w:p>
                </w:txbxContent>
              </v:textbox>
            </v:shape>
          </w:pict>
        </mc:Fallback>
      </mc:AlternateContent>
    </w:r>
  </w:p>
  <w:p>
    <w:pPr>
      <w:widowControl w:val="0"/>
      <w:tabs>
        <w:tab w:val="center" w:pos="4497"/>
      </w:tabs>
      <w:snapToGrid w:val="0"/>
      <w:ind w:right="360"/>
      <w:jc w:val="both"/>
      <w:rPr>
        <w:rFonts w:ascii="Times New Roman" w:hAnsi="Times New Roman"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right" w:y="1"/>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仿宋_GB2312" w:hAnsi="Times New Roman" w:eastAsia="仿宋_GB2312" w:cs="仿宋_GB2312"/>
        <w:b/>
        <w:kern w:val="2"/>
        <w:sz w:val="32"/>
        <w:szCs w:val="32"/>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separate"/>
    </w:r>
    <w:r>
      <w:rPr>
        <w:rFonts w:ascii="仿宋_GB2312" w:hAnsi="Times New Roman" w:eastAsia="仿宋_GB2312" w:cs="仿宋_GB2312"/>
        <w:b/>
        <w:kern w:val="2"/>
        <w:sz w:val="32"/>
        <w:szCs w:val="32"/>
        <w:lang w:val="en-US" w:eastAsia="zh-CN" w:bidi="ar-SA"/>
      </w:rPr>
      <w:t>3</w:t>
    </w:r>
    <w:r>
      <w:rPr>
        <w:rFonts w:ascii="Times New Roman" w:hAnsi="Times New Roman" w:eastAsia="宋体" w:cs="Times New Roman"/>
        <w:kern w:val="2"/>
        <w:sz w:val="18"/>
        <w:szCs w:val="18"/>
        <w:lang w:val="en-US" w:eastAsia="zh-CN" w:bidi="ar-SA"/>
      </w:rPr>
      <w:fldChar w:fldCharType="end"/>
    </w:r>
  </w:p>
  <w:p>
    <w:pPr>
      <w:widowControl w:val="0"/>
      <w:tabs>
        <w:tab w:val="center" w:pos="4153"/>
        <w:tab w:val="right" w:pos="8306"/>
      </w:tabs>
      <w:snapToGrid w:val="0"/>
      <w:ind w:right="360"/>
      <w:jc w:val="left"/>
      <w:rPr>
        <w:rFonts w:ascii="Times New Roman" w:hAnsi="Times New Roman" w:eastAsia="宋体" w:cs="Times New Roman"/>
        <w:kern w:val="2"/>
        <w:sz w:val="21"/>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57150" cy="147955"/>
              <wp:effectExtent l="0" t="0" r="0" b="0"/>
              <wp:wrapSquare wrapText="bothSides"/>
              <wp:docPr id="3" name="文本框 1026"/>
              <wp:cNvGraphicFramePr/>
              <a:graphic xmlns:a="http://schemas.openxmlformats.org/drawingml/2006/main">
                <a:graphicData uri="http://schemas.microsoft.com/office/word/2010/wordprocessingShape">
                  <wps:wsp>
                    <wps:cNvSpPr txBox="1"/>
                    <wps:spPr>
                      <a:xfrm>
                        <a:off x="0" y="0"/>
                        <a:ext cx="57150" cy="147955"/>
                      </a:xfrm>
                      <a:prstGeom prst="rect">
                        <a:avLst/>
                      </a:prstGeom>
                      <a:noFill/>
                      <a:ln>
                        <a:noFill/>
                      </a:ln>
                      <a:effectLst/>
                    </wps:spPr>
                    <wps:txbx>
                      <w:txbxContent>
                        <w:p>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仿宋_GB2312" w:hAnsi="Times New Roman" w:eastAsia="仿宋_GB2312" w:cs="仿宋_GB2312"/>
                              <w:b/>
                              <w:kern w:val="2"/>
                              <w:sz w:val="32"/>
                              <w:szCs w:val="32"/>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separate"/>
                          </w:r>
                          <w:r>
                            <w:rPr>
                              <w:rFonts w:ascii="仿宋_GB2312" w:hAnsi="Times New Roman" w:eastAsia="仿宋_GB2312" w:cs="仿宋_GB2312"/>
                              <w:b/>
                              <w:kern w:val="2"/>
                              <w:sz w:val="32"/>
                              <w:szCs w:val="32"/>
                              <w:lang w:val="en-US" w:eastAsia="zh-CN" w:bidi="ar-SA"/>
                            </w:rPr>
                            <w:t>3</w:t>
                          </w:r>
                          <w:r>
                            <w:rPr>
                              <w:rFonts w:ascii="Times New Roman" w:hAnsi="Times New Roman" w:eastAsia="宋体" w:cs="Times New Roman"/>
                              <w:kern w:val="2"/>
                              <w:sz w:val="18"/>
                              <w:szCs w:val="18"/>
                              <w:lang w:val="en-US" w:eastAsia="zh-CN" w:bidi="ar-SA"/>
                            </w:rP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1.65pt;width:4.5pt;mso-position-horizontal:center;mso-position-horizontal-relative:margin;mso-wrap-distance-bottom:0pt;mso-wrap-distance-left:0pt;mso-wrap-distance-right:0pt;mso-wrap-distance-top:0pt;mso-wrap-style:none;z-index:251660288;mso-width-relative:page;mso-height-relative:page;" filled="f" stroked="f" coordsize="21600,21600" o:gfxdata="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&#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KbQkGzQAAAAAgEAAA8AAAAAAAAAAQAgAAAAIgAAAGRy&#10;cy9kb3ducmV2LnhtbFBLAQIUABQAAAAIAIdO4kA9ICVg1AEAAKcDAAAOAAAAAAAAAAEAIAAAAB8B&#10;AABkcnMvZTJvRG9jLnhtbFBLBQYAAAAABgAGAFkBAABlBQAAAAA=&#10;">
              <v:fill on="f" focussize="0,0"/>
              <v:stroke on="f"/>
              <v:imagedata o:title=""/>
              <o:lock v:ext="edit" aspectratio="f"/>
              <v:textbox inset="0mm,0mm,0mm,0mm" style="mso-fit-shape-to-text:t;">
                <w:txbxContent>
                  <w:p>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仿宋_GB2312" w:hAnsi="Times New Roman" w:eastAsia="仿宋_GB2312" w:cs="仿宋_GB2312"/>
                        <w:b/>
                        <w:kern w:val="2"/>
                        <w:sz w:val="32"/>
                        <w:szCs w:val="32"/>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separate"/>
                    </w:r>
                    <w:r>
                      <w:rPr>
                        <w:rFonts w:ascii="仿宋_GB2312" w:hAnsi="Times New Roman" w:eastAsia="仿宋_GB2312" w:cs="仿宋_GB2312"/>
                        <w:b/>
                        <w:kern w:val="2"/>
                        <w:sz w:val="32"/>
                        <w:szCs w:val="32"/>
                        <w:lang w:val="en-US" w:eastAsia="zh-CN" w:bidi="ar-SA"/>
                      </w:rPr>
                      <w:t>3</w:t>
                    </w:r>
                    <w:r>
                      <w:rPr>
                        <w:rFonts w:ascii="Times New Roman" w:hAnsi="Times New Roman" w:eastAsia="宋体" w:cs="Times New Roman"/>
                        <w:kern w:val="2"/>
                        <w:sz w:val="18"/>
                        <w:szCs w:val="18"/>
                        <w:lang w:val="en-US" w:eastAsia="zh-CN" w:bidi="ar-SA"/>
                      </w:rPr>
                      <w:fldChar w:fldCharType="end"/>
                    </w:r>
                  </w:p>
                </w:txbxContent>
              </v:textbox>
              <w10:wrap type="square"/>
            </v:shape>
          </w:pict>
        </mc:Fallback>
      </mc:AlternateContent>
    </w:r>
    <w:r>
      <w:rPr>
        <w:rFonts w:ascii="Times New Roman" w:hAnsi="Times New Roman" w:eastAsia="宋体" w:cs="Times New Roman"/>
        <w:kern w:val="2"/>
        <w:sz w:val="18"/>
        <w:szCs w:val="18"/>
        <w:lang w:val="en-US" w:eastAsia="zh-CN" w:bidi="ar-SA"/>
      </w:rP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33350" cy="172720"/>
              <wp:effectExtent l="0" t="0" r="0" b="0"/>
              <wp:wrapSquare wrapText="bothSides"/>
              <wp:docPr id="5" name="文本框 1027"/>
              <wp:cNvGraphicFramePr/>
              <a:graphic xmlns:a="http://schemas.openxmlformats.org/drawingml/2006/main">
                <a:graphicData uri="http://schemas.microsoft.com/office/word/2010/wordprocessingShape">
                  <wps:wsp>
                    <wps:cNvSpPr txBox="1"/>
                    <wps:spPr>
                      <a:xfrm>
                        <a:off x="0" y="0"/>
                        <a:ext cx="133350" cy="172720"/>
                      </a:xfrm>
                      <a:prstGeom prst="rect">
                        <a:avLst/>
                      </a:prstGeom>
                      <a:noFill/>
                      <a:ln>
                        <a:noFill/>
                      </a:ln>
                      <a:effectLst/>
                    </wps:spPr>
                    <wps:txbx>
                      <w:txbxContent>
                        <w:p>
                          <w:pPr>
                            <w:widowControl w:val="0"/>
                            <w:tabs>
                              <w:tab w:val="center" w:pos="4153"/>
                              <w:tab w:val="right" w:pos="8306"/>
                            </w:tabs>
                            <w:snapToGrid w:val="0"/>
                            <w:jc w:val="left"/>
                            <w:rPr>
                              <w:rFonts w:ascii="Times New Roman" w:hAnsi="Times New Roman" w:eastAsia="宋体" w:cs="Times New Roman"/>
                              <w:kern w:val="2"/>
                              <w:sz w:val="21"/>
                              <w:szCs w:val="18"/>
                              <w:lang w:val="en-US" w:eastAsia="zh-CN" w:bidi="ar-SA"/>
                            </w:rPr>
                          </w:pPr>
                          <w:r>
                            <w:rPr>
                              <w:rFonts w:ascii="Times New Roman" w:hAnsi="Times New Roman" w:eastAsia="宋体" w:cs="Times New Roman"/>
                              <w:kern w:val="2"/>
                              <w:sz w:val="21"/>
                              <w:szCs w:val="18"/>
                              <w:lang w:val="en-US" w:eastAsia="zh-CN" w:bidi="ar-SA"/>
                            </w:rPr>
                            <w:fldChar w:fldCharType="begin"/>
                          </w:r>
                          <w:r>
                            <w:rPr>
                              <w:rFonts w:ascii="仿宋_GB2312" w:hAnsi="Times New Roman" w:eastAsia="仿宋_GB2312" w:cs="仿宋_GB2312"/>
                              <w:b/>
                              <w:kern w:val="2"/>
                              <w:sz w:val="21"/>
                              <w:szCs w:val="32"/>
                              <w:lang w:val="en-US" w:eastAsia="zh-CN" w:bidi="ar-SA"/>
                            </w:rPr>
                            <w:instrText xml:space="preserve">PAGE  </w:instrText>
                          </w:r>
                          <w:r>
                            <w:rPr>
                              <w:rFonts w:ascii="Times New Roman" w:hAnsi="Times New Roman" w:eastAsia="宋体" w:cs="Times New Roman"/>
                              <w:kern w:val="2"/>
                              <w:sz w:val="21"/>
                              <w:szCs w:val="18"/>
                              <w:lang w:val="en-US" w:eastAsia="zh-CN" w:bidi="ar-SA"/>
                            </w:rPr>
                            <w:fldChar w:fldCharType="separate"/>
                          </w:r>
                          <w:r>
                            <w:rPr>
                              <w:rFonts w:ascii="仿宋_GB2312" w:hAnsi="Times New Roman" w:eastAsia="仿宋_GB2312" w:cs="仿宋_GB2312"/>
                              <w:b/>
                              <w:kern w:val="2"/>
                              <w:sz w:val="21"/>
                              <w:szCs w:val="32"/>
                              <w:lang w:val="en-US" w:eastAsia="zh-CN" w:bidi="ar-SA"/>
                            </w:rPr>
                            <w:t>3</w:t>
                          </w:r>
                          <w:r>
                            <w:rPr>
                              <w:rFonts w:ascii="Times New Roman" w:hAnsi="Times New Roman" w:eastAsia="宋体" w:cs="Times New Roman"/>
                              <w:kern w:val="2"/>
                              <w:sz w:val="21"/>
                              <w:szCs w:val="18"/>
                              <w:lang w:val="en-US" w:eastAsia="zh-CN" w:bidi="ar-SA"/>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3.6pt;width:10.5pt;mso-position-horizontal:center;mso-position-horizontal-relative:margin;mso-wrap-distance-bottom:0pt;mso-wrap-distance-left:0pt;mso-wrap-distance-right:0pt;mso-wrap-distance-top:0pt;mso-wrap-style:none;z-index:251661312;mso-width-relative:page;mso-height-relative:page;" filled="f" stroked="f" coordsize="21600,21600" o:gfxdata="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&#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KrLlHPAAAAAwEAAA8AAAAAAAAAAQAgAAAAIgAAAGRy&#10;cy9kb3ducmV2LnhtbFBLAQIUABQAAAAIAIdO4kDp/zYM1QEAAKgDAAAOAAAAAAAAAAEAIAAAAB4B&#10;AABkcnMvZTJvRG9jLnhtbFBLBQYAAAAABgAGAFkBAABlBQAAAAA=&#10;">
              <v:fill on="f" focussize="0,0"/>
              <v:stroke on="f"/>
              <v:imagedata o:title=""/>
              <o:lock v:ext="edit" aspectratio="f"/>
              <v:textbox inset="0mm,0mm,0mm,0mm" style="mso-fit-shape-to-text:t;">
                <w:txbxContent>
                  <w:p>
                    <w:pPr>
                      <w:widowControl w:val="0"/>
                      <w:tabs>
                        <w:tab w:val="center" w:pos="4153"/>
                        <w:tab w:val="right" w:pos="8306"/>
                      </w:tabs>
                      <w:snapToGrid w:val="0"/>
                      <w:jc w:val="left"/>
                      <w:rPr>
                        <w:rFonts w:ascii="Times New Roman" w:hAnsi="Times New Roman" w:eastAsia="宋体" w:cs="Times New Roman"/>
                        <w:kern w:val="2"/>
                        <w:sz w:val="21"/>
                        <w:szCs w:val="18"/>
                        <w:lang w:val="en-US" w:eastAsia="zh-CN" w:bidi="ar-SA"/>
                      </w:rPr>
                    </w:pPr>
                    <w:r>
                      <w:rPr>
                        <w:rFonts w:ascii="Times New Roman" w:hAnsi="Times New Roman" w:eastAsia="宋体" w:cs="Times New Roman"/>
                        <w:kern w:val="2"/>
                        <w:sz w:val="21"/>
                        <w:szCs w:val="18"/>
                        <w:lang w:val="en-US" w:eastAsia="zh-CN" w:bidi="ar-SA"/>
                      </w:rPr>
                      <w:fldChar w:fldCharType="begin"/>
                    </w:r>
                    <w:r>
                      <w:rPr>
                        <w:rFonts w:ascii="仿宋_GB2312" w:hAnsi="Times New Roman" w:eastAsia="仿宋_GB2312" w:cs="仿宋_GB2312"/>
                        <w:b/>
                        <w:kern w:val="2"/>
                        <w:sz w:val="21"/>
                        <w:szCs w:val="32"/>
                        <w:lang w:val="en-US" w:eastAsia="zh-CN" w:bidi="ar-SA"/>
                      </w:rPr>
                      <w:instrText xml:space="preserve">PAGE  </w:instrText>
                    </w:r>
                    <w:r>
                      <w:rPr>
                        <w:rFonts w:ascii="Times New Roman" w:hAnsi="Times New Roman" w:eastAsia="宋体" w:cs="Times New Roman"/>
                        <w:kern w:val="2"/>
                        <w:sz w:val="21"/>
                        <w:szCs w:val="18"/>
                        <w:lang w:val="en-US" w:eastAsia="zh-CN" w:bidi="ar-SA"/>
                      </w:rPr>
                      <w:fldChar w:fldCharType="separate"/>
                    </w:r>
                    <w:r>
                      <w:rPr>
                        <w:rFonts w:ascii="仿宋_GB2312" w:hAnsi="Times New Roman" w:eastAsia="仿宋_GB2312" w:cs="仿宋_GB2312"/>
                        <w:b/>
                        <w:kern w:val="2"/>
                        <w:sz w:val="21"/>
                        <w:szCs w:val="32"/>
                        <w:lang w:val="en-US" w:eastAsia="zh-CN" w:bidi="ar-SA"/>
                      </w:rPr>
                      <w:t>3</w:t>
                    </w:r>
                    <w:r>
                      <w:rPr>
                        <w:rFonts w:ascii="Times New Roman" w:hAnsi="Times New Roman" w:eastAsia="宋体" w:cs="Times New Roman"/>
                        <w:kern w:val="2"/>
                        <w:sz w:val="21"/>
                        <w:szCs w:val="18"/>
                        <w:lang w:val="en-US" w:eastAsia="zh-CN" w:bidi="ar-SA"/>
                      </w:rPr>
                      <w:fldChar w:fldCharType="end"/>
                    </w:r>
                  </w:p>
                </w:txbxContent>
              </v:textbox>
              <w10:wrap type="squar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ind w:right="36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widowControl w:val="0"/>
                            <w:tabs>
                              <w:tab w:val="center" w:pos="4153"/>
                              <w:tab w:val="right" w:pos="8306"/>
                            </w:tabs>
                            <w:snapToGrid w:val="0"/>
                            <w:ind w:right="36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b/>
                              <w:kern w:val="2"/>
                              <w:sz w:val="18"/>
                              <w:szCs w:val="18"/>
                              <w:lang w:val="en-US" w:eastAsia="zh-CN" w:bidi="ar-SA"/>
                            </w:rPr>
                            <w:instrText xml:space="preserve"> PAGE  \* Arabic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b/>
                              <w:kern w:val="2"/>
                              <w:sz w:val="18"/>
                              <w:szCs w:val="18"/>
                              <w:lang w:val="en-US" w:eastAsia="zh-CN" w:bidi="ar-SA"/>
                            </w:rPr>
                            <w:t>3</w:t>
                          </w:r>
                          <w:r>
                            <w:rPr>
                              <w:rFonts w:ascii="Times New Roman" w:hAnsi="Times New Roman" w:eastAsia="宋体" w:cs="Times New Roman"/>
                              <w:kern w:val="2"/>
                              <w:sz w:val="18"/>
                              <w:szCs w:val="18"/>
                              <w:lang w:val="en-US" w:eastAsia="zh-CN" w:bidi="ar-SA"/>
                            </w:rPr>
                            <w:fldChar w:fldCharType="end"/>
                          </w:r>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u/VVGc0BAACnAwAADgAAAAAAAAABACAAAAAeAQAAZHJzL2Uy&#10;b0RvYy54bWxQSwUGAAAAAAYABgBZAQAAXQUAAAAA&#10;">
              <v:fill on="f" focussize="0,0"/>
              <v:stroke on="f"/>
              <v:imagedata o:title=""/>
              <o:lock v:ext="edit" aspectratio="f"/>
              <v:textbox inset="0mm,0mm,0mm,0mm" style="mso-fit-shape-to-text:t;">
                <w:txbxContent>
                  <w:p>
                    <w:pPr>
                      <w:widowControl w:val="0"/>
                      <w:tabs>
                        <w:tab w:val="center" w:pos="4153"/>
                        <w:tab w:val="right" w:pos="8306"/>
                      </w:tabs>
                      <w:snapToGrid w:val="0"/>
                      <w:ind w:right="36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b/>
                        <w:kern w:val="2"/>
                        <w:sz w:val="18"/>
                        <w:szCs w:val="18"/>
                        <w:lang w:val="en-US" w:eastAsia="zh-CN" w:bidi="ar-SA"/>
                      </w:rPr>
                      <w:instrText xml:space="preserve"> PAGE  \* Arabic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b/>
                        <w:kern w:val="2"/>
                        <w:sz w:val="18"/>
                        <w:szCs w:val="18"/>
                        <w:lang w:val="en-US" w:eastAsia="zh-CN" w:bidi="ar-SA"/>
                      </w:rPr>
                      <w:t>3</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r>
      <w:rPr>
        <w:rFonts w:ascii="Times New Roman" w:hAnsi="Times New Roman" w:eastAsia="宋体" w:cs="Times New Roman"/>
        <w:kern w:val="2"/>
        <w:sz w:val="18"/>
        <w:szCs w:val="18"/>
        <w:lang w:val="en-US" w:eastAsia="zh-CN" w:bidi="ar-SA"/>
      </w:rPr>
      <mc:AlternateContent>
        <mc:Choice Requires="wps">
          <w:drawing>
            <wp:anchor distT="0" distB="0" distL="0" distR="0" simplePos="0" relativeHeight="251663360" behindDoc="0" locked="0" layoutInCell="1" allowOverlap="1">
              <wp:simplePos x="0" y="0"/>
              <wp:positionH relativeFrom="margin">
                <wp:posOffset>0</wp:posOffset>
              </wp:positionH>
              <wp:positionV relativeFrom="paragraph">
                <wp:posOffset>26035</wp:posOffset>
              </wp:positionV>
              <wp:extent cx="140970" cy="220980"/>
              <wp:effectExtent l="0" t="0" r="0" b="0"/>
              <wp:wrapSquare wrapText="bothSides"/>
              <wp:docPr id="8" name="文本框 1028"/>
              <wp:cNvGraphicFramePr/>
              <a:graphic xmlns:a="http://schemas.openxmlformats.org/drawingml/2006/main">
                <a:graphicData uri="http://schemas.microsoft.com/office/word/2010/wordprocessingShape">
                  <wps:wsp>
                    <wps:cNvSpPr txBox="1"/>
                    <wps:spPr>
                      <a:xfrm>
                        <a:off x="0" y="0"/>
                        <a:ext cx="140970" cy="220980"/>
                      </a:xfrm>
                      <a:prstGeom prst="rect">
                        <a:avLst/>
                      </a:prstGeom>
                      <a:noFill/>
                      <a:ln>
                        <a:noFill/>
                      </a:ln>
                      <a:effectLst/>
                    </wps:spPr>
                    <wps:txbx>
                      <w:txbxContent>
                        <w:p>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p>
                      </w:txbxContent>
                    </wps:txbx>
                    <wps:bodyPr lIns="0" tIns="0" rIns="0" bIns="0" upright="1"/>
                  </wps:wsp>
                </a:graphicData>
              </a:graphic>
            </wp:anchor>
          </w:drawing>
        </mc:Choice>
        <mc:Fallback>
          <w:pict>
            <v:shape id="文本框 1028" o:spid="_x0000_s1026" o:spt="202" type="#_x0000_t202" style="position:absolute;left:0pt;margin-left:0pt;margin-top:2.05pt;height:17.4pt;width:11.1pt;mso-position-horizontal-relative:margin;mso-wrap-distance-bottom:0pt;mso-wrap-distance-left:0pt;mso-wrap-distance-right:0pt;mso-wrap-distance-top:0pt;z-index:251663360;mso-width-relative:page;mso-height-relative:page;" filled="f" stroked="f" coordsize="21600,21600" o:gfxdata="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yk4N1AAAAAQBAAAPAAAAAAAAAAEAIAAAACIAAABkcnMvZG93bnJldi54bWxQSwEC&#10;FAAUAAAACACHTuJAlDbRur8BAACCAwAADgAAAAAAAAABACAAAAAjAQAAZHJzL2Uyb0RvYy54bWxQ&#10;SwUGAAAAAAYABgBZAQAAVAUAAAAA&#10;">
              <v:fill on="f" focussize="0,0"/>
              <v:stroke on="f"/>
              <v:imagedata o:title=""/>
              <o:lock v:ext="edit" aspectratio="f"/>
              <v:textbox inset="0mm,0mm,0mm,0mm">
                <w:txbxContent>
                  <w:p>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p>
                </w:txbxContent>
              </v:textbox>
              <w10:wrap type="square"/>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Times New Roman" w:hAnsi="Times New Roman" w:eastAsia="宋体" w:cs="Times New Roman"/>
      </w:rPr>
    </w:pP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single" w:color="auto" w:sz="6" w:space="1"/>
      </w:pBdr>
      <w:tabs>
        <w:tab w:val="center" w:pos="4153"/>
        <w:tab w:val="right" w:pos="8306"/>
      </w:tabs>
      <w:snapToGrid w:val="0"/>
      <w:jc w:val="center"/>
      <w:rPr>
        <w:rFonts w:ascii="Times New Roman" w:hAnsi="Times New Roman" w:eastAsia="宋体" w:cs="Times New Roman"/>
        <w:kern w:val="2"/>
        <w:sz w:val="18"/>
        <w:szCs w:val="20"/>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8D3C09"/>
    <w:rsid w:val="00166AF2"/>
    <w:rsid w:val="009D1717"/>
    <w:rsid w:val="02402B4B"/>
    <w:rsid w:val="024F3740"/>
    <w:rsid w:val="037339E3"/>
    <w:rsid w:val="03801059"/>
    <w:rsid w:val="039B3227"/>
    <w:rsid w:val="03A42144"/>
    <w:rsid w:val="03FA35B4"/>
    <w:rsid w:val="06C65ADC"/>
    <w:rsid w:val="06CB49BC"/>
    <w:rsid w:val="075E5243"/>
    <w:rsid w:val="07E35D35"/>
    <w:rsid w:val="08114679"/>
    <w:rsid w:val="0874698D"/>
    <w:rsid w:val="0AC934BA"/>
    <w:rsid w:val="0B12728F"/>
    <w:rsid w:val="0BCF6437"/>
    <w:rsid w:val="0C7A78E7"/>
    <w:rsid w:val="0E2F4817"/>
    <w:rsid w:val="0EDC70EA"/>
    <w:rsid w:val="103F0670"/>
    <w:rsid w:val="104F21BA"/>
    <w:rsid w:val="110C1E59"/>
    <w:rsid w:val="12442950"/>
    <w:rsid w:val="12502831"/>
    <w:rsid w:val="12A908CC"/>
    <w:rsid w:val="139E2D5C"/>
    <w:rsid w:val="16657BE6"/>
    <w:rsid w:val="180715CC"/>
    <w:rsid w:val="18357EE7"/>
    <w:rsid w:val="188A0E12"/>
    <w:rsid w:val="193E0479"/>
    <w:rsid w:val="198772A8"/>
    <w:rsid w:val="1B6868C3"/>
    <w:rsid w:val="1B851185"/>
    <w:rsid w:val="1CD254B3"/>
    <w:rsid w:val="1E522E75"/>
    <w:rsid w:val="1F142FF4"/>
    <w:rsid w:val="21091A1E"/>
    <w:rsid w:val="212D49A1"/>
    <w:rsid w:val="21E14A75"/>
    <w:rsid w:val="22221C8A"/>
    <w:rsid w:val="222D7E81"/>
    <w:rsid w:val="22C00CF5"/>
    <w:rsid w:val="239D4B92"/>
    <w:rsid w:val="240572B4"/>
    <w:rsid w:val="252F7103"/>
    <w:rsid w:val="2564005E"/>
    <w:rsid w:val="25902155"/>
    <w:rsid w:val="2713495A"/>
    <w:rsid w:val="279E28E9"/>
    <w:rsid w:val="28706D19"/>
    <w:rsid w:val="2C844B41"/>
    <w:rsid w:val="2CED7BB5"/>
    <w:rsid w:val="2D0D0FDB"/>
    <w:rsid w:val="2D0D23A6"/>
    <w:rsid w:val="2D4E5DF8"/>
    <w:rsid w:val="2D7519DF"/>
    <w:rsid w:val="2E8B0630"/>
    <w:rsid w:val="30262DA9"/>
    <w:rsid w:val="32106753"/>
    <w:rsid w:val="321903A0"/>
    <w:rsid w:val="325E6D18"/>
    <w:rsid w:val="32695A0B"/>
    <w:rsid w:val="32EA4A62"/>
    <w:rsid w:val="330E7C2A"/>
    <w:rsid w:val="336D3266"/>
    <w:rsid w:val="337E0743"/>
    <w:rsid w:val="338D3C09"/>
    <w:rsid w:val="33EA0FC1"/>
    <w:rsid w:val="34451E49"/>
    <w:rsid w:val="34DC39D1"/>
    <w:rsid w:val="35474120"/>
    <w:rsid w:val="359A53D6"/>
    <w:rsid w:val="35FB5B12"/>
    <w:rsid w:val="36257888"/>
    <w:rsid w:val="36274FEC"/>
    <w:rsid w:val="37081B1F"/>
    <w:rsid w:val="37763EDD"/>
    <w:rsid w:val="38016397"/>
    <w:rsid w:val="38776533"/>
    <w:rsid w:val="38A203CA"/>
    <w:rsid w:val="38ED03A5"/>
    <w:rsid w:val="39FE0EE6"/>
    <w:rsid w:val="3B245E6D"/>
    <w:rsid w:val="3BA342F0"/>
    <w:rsid w:val="3C2165AA"/>
    <w:rsid w:val="3D1821FE"/>
    <w:rsid w:val="3D1E069A"/>
    <w:rsid w:val="3DCA470A"/>
    <w:rsid w:val="3E1A60DF"/>
    <w:rsid w:val="3FD339BE"/>
    <w:rsid w:val="409A0980"/>
    <w:rsid w:val="41B94F1D"/>
    <w:rsid w:val="41CD07B6"/>
    <w:rsid w:val="423623C2"/>
    <w:rsid w:val="42552DC1"/>
    <w:rsid w:val="426F40A9"/>
    <w:rsid w:val="4392273B"/>
    <w:rsid w:val="43B30F2F"/>
    <w:rsid w:val="454268F1"/>
    <w:rsid w:val="45E7024F"/>
    <w:rsid w:val="49046A5C"/>
    <w:rsid w:val="49D61BFB"/>
    <w:rsid w:val="49F90166"/>
    <w:rsid w:val="4AF71603"/>
    <w:rsid w:val="4BA315C9"/>
    <w:rsid w:val="4C434755"/>
    <w:rsid w:val="4EA056A9"/>
    <w:rsid w:val="4F5434AE"/>
    <w:rsid w:val="4F6B3C13"/>
    <w:rsid w:val="4F954BE1"/>
    <w:rsid w:val="501A3D68"/>
    <w:rsid w:val="50EF6964"/>
    <w:rsid w:val="511F0D8E"/>
    <w:rsid w:val="513714F7"/>
    <w:rsid w:val="51CE5807"/>
    <w:rsid w:val="522B4F1F"/>
    <w:rsid w:val="52D95337"/>
    <w:rsid w:val="53536E98"/>
    <w:rsid w:val="544559FA"/>
    <w:rsid w:val="54B849E4"/>
    <w:rsid w:val="551A222C"/>
    <w:rsid w:val="58BC54DF"/>
    <w:rsid w:val="58D323BE"/>
    <w:rsid w:val="597B15E1"/>
    <w:rsid w:val="5A387224"/>
    <w:rsid w:val="5AA80B76"/>
    <w:rsid w:val="5BB10BFF"/>
    <w:rsid w:val="5C1B33CE"/>
    <w:rsid w:val="5C4F5F31"/>
    <w:rsid w:val="5CD9620B"/>
    <w:rsid w:val="5D160AAC"/>
    <w:rsid w:val="5FCF3D4A"/>
    <w:rsid w:val="5FE573F6"/>
    <w:rsid w:val="625B65A0"/>
    <w:rsid w:val="65A25A5D"/>
    <w:rsid w:val="65EF15EA"/>
    <w:rsid w:val="671A24EC"/>
    <w:rsid w:val="682C6D07"/>
    <w:rsid w:val="69035A27"/>
    <w:rsid w:val="698E2580"/>
    <w:rsid w:val="6A661319"/>
    <w:rsid w:val="6AB22341"/>
    <w:rsid w:val="6BA01D5F"/>
    <w:rsid w:val="6C1A3EED"/>
    <w:rsid w:val="6C477007"/>
    <w:rsid w:val="6CD30049"/>
    <w:rsid w:val="6CEB697F"/>
    <w:rsid w:val="6D2158FE"/>
    <w:rsid w:val="6D82292A"/>
    <w:rsid w:val="6FB84A9F"/>
    <w:rsid w:val="70FE7B84"/>
    <w:rsid w:val="729F135A"/>
    <w:rsid w:val="73317C2B"/>
    <w:rsid w:val="742064CB"/>
    <w:rsid w:val="744B45C1"/>
    <w:rsid w:val="750E6BA9"/>
    <w:rsid w:val="751678CE"/>
    <w:rsid w:val="754F5DE1"/>
    <w:rsid w:val="760D0A06"/>
    <w:rsid w:val="76644C43"/>
    <w:rsid w:val="769B452E"/>
    <w:rsid w:val="76BB5304"/>
    <w:rsid w:val="76BE2A1F"/>
    <w:rsid w:val="782C7B94"/>
    <w:rsid w:val="78BA6329"/>
    <w:rsid w:val="7A283CB1"/>
    <w:rsid w:val="7ADD1BA5"/>
    <w:rsid w:val="7C532BE5"/>
    <w:rsid w:val="7C977F10"/>
    <w:rsid w:val="7CD567A1"/>
    <w:rsid w:val="7D2E7EAA"/>
    <w:rsid w:val="7D3E71EA"/>
    <w:rsid w:val="7D6A7876"/>
    <w:rsid w:val="7D8B26DC"/>
    <w:rsid w:val="7F41760E"/>
    <w:rsid w:val="7F4F5993"/>
    <w:rsid w:val="7FA404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3"/>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2"/>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Document Map"/>
    <w:unhideWhenUsed/>
    <w:qFormat/>
    <w:uiPriority w:val="99"/>
    <w:pPr>
      <w:widowControl w:val="0"/>
      <w:jc w:val="both"/>
    </w:pPr>
    <w:rPr>
      <w:rFonts w:ascii="宋体" w:hAnsi="Times New Roman" w:eastAsia="宋体" w:cs="Times New Roman"/>
      <w:kern w:val="2"/>
      <w:sz w:val="18"/>
      <w:szCs w:val="18"/>
      <w:lang w:val="en-US" w:eastAsia="zh-CN" w:bidi="ar-SA"/>
    </w:rPr>
  </w:style>
  <w:style w:type="paragraph" w:styleId="5">
    <w:name w:val="toc 3"/>
    <w:basedOn w:val="1"/>
    <w:next w:val="1"/>
    <w:uiPriority w:val="0"/>
    <w:pPr>
      <w:ind w:left="840" w:leftChars="4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toc 2"/>
    <w:basedOn w:val="1"/>
    <w:next w:val="1"/>
    <w:uiPriority w:val="0"/>
    <w:pPr>
      <w:ind w:left="420" w:leftChars="200"/>
    </w:pPr>
  </w:style>
  <w:style w:type="character" w:customStyle="1" w:styleId="12">
    <w:name w:val="标题 2 Char"/>
    <w:link w:val="3"/>
    <w:uiPriority w:val="0"/>
    <w:rPr>
      <w:rFonts w:ascii="Arial" w:hAnsi="Arial" w:eastAsia="黑体"/>
      <w:b/>
      <w:sz w:val="32"/>
    </w:rPr>
  </w:style>
  <w:style w:type="character" w:customStyle="1" w:styleId="13">
    <w:name w:val="标题 1 Char"/>
    <w:link w:val="2"/>
    <w:uiPriority w:val="0"/>
    <w:rPr>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云南省政府办公厅</Company>
  <Pages>1</Pages>
  <Words>0</Words>
  <Characters>0</Characters>
  <Lines>0</Lines>
  <Paragraphs>0</Paragraphs>
  <TotalTime>16</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2021-11-10T08:20:00Z</dcterms:created>
  <dc:creator>一生</dc:creator>
  <cp:lastModifiedBy>一生</cp:lastModifiedBy>
  <dcterms:modified xsi:type="dcterms:W3CDTF">2021-11-17T07:52:40Z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B731D909E10141EBA6A128C12B378118</vt:lpwstr>
  </property>
</Properties>
</file>